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4956D" w14:textId="77777777" w:rsidR="00674644" w:rsidRDefault="005614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РЕШЕНИЙ ИСКУССТВЕННОГО ИНТЕЛЛЕКТА</w:t>
      </w:r>
    </w:p>
    <w:p w14:paraId="28755F0D" w14:textId="77777777" w:rsidR="00674644" w:rsidRDefault="005614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Практикум</w:t>
      </w:r>
    </w:p>
    <w:p w14:paraId="39CC3124" w14:textId="77777777" w:rsidR="00674644" w:rsidRDefault="005614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выполнению практической работы № 1</w:t>
      </w:r>
    </w:p>
    <w:p w14:paraId="69860D7D" w14:textId="77777777" w:rsidR="00674644" w:rsidRDefault="005614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модулю</w:t>
      </w:r>
    </w:p>
    <w:p w14:paraId="56C06553" w14:textId="77777777" w:rsidR="00674644" w:rsidRDefault="005614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«Введение в область искусственного интеллекта»</w:t>
      </w:r>
    </w:p>
    <w:p w14:paraId="2DFC1717" w14:textId="77777777" w:rsidR="00674644" w:rsidRDefault="006746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0EA373" w14:textId="77777777" w:rsidR="00674644" w:rsidRDefault="005614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познакомиться с готовыми решениями искусственного интеллекта, применяемыми в различных </w:t>
      </w:r>
      <w:r>
        <w:rPr>
          <w:rFonts w:ascii="Times New Roman" w:hAnsi="Times New Roman" w:cs="Times New Roman"/>
          <w:sz w:val="28"/>
          <w:szCs w:val="28"/>
        </w:rPr>
        <w:t>сферах деятельности человека и определить ключевые задачи, при решении которых эффективно использование ИИ.</w:t>
      </w:r>
    </w:p>
    <w:p w14:paraId="3BA1414E" w14:textId="77777777" w:rsidR="00674644" w:rsidRDefault="005614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>. Необходимо провести анализ приложений (web-сервисов, мобильных приложений и другие), которые используют искусственный интеллект (ИИ), и о</w:t>
      </w:r>
      <w:r>
        <w:rPr>
          <w:rFonts w:ascii="Times New Roman" w:hAnsi="Times New Roman" w:cs="Times New Roman"/>
          <w:sz w:val="28"/>
          <w:szCs w:val="28"/>
        </w:rPr>
        <w:t>тнести их к одному из видов ИИ, отметить используемые технологии ИИ. Ниже таблицы вставить скриншоты с образцами интерфейсов, рассматриваемых приложений.</w:t>
      </w:r>
    </w:p>
    <w:tbl>
      <w:tblPr>
        <w:tblStyle w:val="ac"/>
        <w:tblW w:w="9431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658"/>
        <w:gridCol w:w="2137"/>
        <w:gridCol w:w="1830"/>
        <w:gridCol w:w="1560"/>
        <w:gridCol w:w="1706"/>
      </w:tblGrid>
      <w:tr w:rsidR="00674644" w14:paraId="7791EE60" w14:textId="77777777" w:rsidTr="00FF33D7">
        <w:trPr>
          <w:jc w:val="center"/>
        </w:trPr>
        <w:tc>
          <w:tcPr>
            <w:tcW w:w="540" w:type="dxa"/>
          </w:tcPr>
          <w:p w14:paraId="34530E99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1658" w:type="dxa"/>
          </w:tcPr>
          <w:p w14:paraId="7163E570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Название приложения</w:t>
            </w:r>
          </w:p>
        </w:tc>
        <w:tc>
          <w:tcPr>
            <w:tcW w:w="2137" w:type="dxa"/>
          </w:tcPr>
          <w:p w14:paraId="2065DC12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Краткое</w:t>
            </w:r>
          </w:p>
          <w:p w14:paraId="7EB8650B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830" w:type="dxa"/>
          </w:tcPr>
          <w:p w14:paraId="03095448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Выполняемые</w:t>
            </w:r>
          </w:p>
          <w:p w14:paraId="17F2F63F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  <w:tc>
          <w:tcPr>
            <w:tcW w:w="1560" w:type="dxa"/>
          </w:tcPr>
          <w:p w14:paraId="5EDD892F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Вид ИИ</w:t>
            </w:r>
          </w:p>
        </w:tc>
        <w:tc>
          <w:tcPr>
            <w:tcW w:w="1706" w:type="dxa"/>
          </w:tcPr>
          <w:p w14:paraId="73E4A6B0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Технологии</w:t>
            </w:r>
          </w:p>
          <w:p w14:paraId="25DBAD3E" w14:textId="77777777" w:rsidR="00674644" w:rsidRDefault="005614C0">
            <w:pPr>
              <w:spacing w:after="0" w:line="360" w:lineRule="auto"/>
              <w:jc w:val="center"/>
              <w:rPr>
                <w:rFonts w:ascii="Calibri" w:eastAsia="Calibri" w:hAnsi="Calibri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ИИ</w:t>
            </w:r>
          </w:p>
        </w:tc>
      </w:tr>
      <w:tr w:rsidR="00674644" w14:paraId="3627163A" w14:textId="77777777" w:rsidTr="00FF33D7">
        <w:trPr>
          <w:jc w:val="center"/>
        </w:trPr>
        <w:tc>
          <w:tcPr>
            <w:tcW w:w="540" w:type="dxa"/>
          </w:tcPr>
          <w:p w14:paraId="3472C453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8" w:type="dxa"/>
          </w:tcPr>
          <w:p w14:paraId="31E269E9" w14:textId="77777777" w:rsidR="00674644" w:rsidRDefault="005614C0">
            <w:pPr>
              <w:pStyle w:val="3"/>
              <w:spacing w:before="0" w:after="0" w:line="24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 xml:space="preserve">Google </w:t>
            </w: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Assistant</w:t>
            </w:r>
          </w:p>
        </w:tc>
        <w:tc>
          <w:tcPr>
            <w:tcW w:w="2137" w:type="dxa"/>
          </w:tcPr>
          <w:p w14:paraId="5605ED9B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Виртуальные голосовые помощники для управления устройствами и получения информации </w:t>
            </w:r>
          </w:p>
        </w:tc>
        <w:tc>
          <w:tcPr>
            <w:tcW w:w="1830" w:type="dxa"/>
          </w:tcPr>
          <w:p w14:paraId="3C79249B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Распознавание речи, синтез речи, выполнение команд, поиск информации</w:t>
            </w:r>
          </w:p>
        </w:tc>
        <w:tc>
          <w:tcPr>
            <w:tcW w:w="1560" w:type="dxa"/>
          </w:tcPr>
          <w:p w14:paraId="0E7E2B39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06" w:type="dxa"/>
          </w:tcPr>
          <w:p w14:paraId="194CE62D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обучение, NLP, компьютерное зрение</w:t>
            </w:r>
          </w:p>
        </w:tc>
      </w:tr>
      <w:tr w:rsidR="00674644" w14:paraId="2579D8B0" w14:textId="77777777" w:rsidTr="00FF33D7">
        <w:trPr>
          <w:jc w:val="center"/>
        </w:trPr>
        <w:tc>
          <w:tcPr>
            <w:tcW w:w="540" w:type="dxa"/>
          </w:tcPr>
          <w:p w14:paraId="148C8CA9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58" w:type="dxa"/>
          </w:tcPr>
          <w:p w14:paraId="6EFCDDD9" w14:textId="77777777" w:rsidR="00674644" w:rsidRDefault="005614C0">
            <w:pPr>
              <w:pStyle w:val="3"/>
              <w:spacing w:before="0" w:after="0" w:line="24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Dialogflow</w:t>
            </w:r>
          </w:p>
        </w:tc>
        <w:tc>
          <w:tcPr>
            <w:tcW w:w="2137" w:type="dxa"/>
          </w:tcPr>
          <w:p w14:paraId="75D7BF58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Автоматические системы общения с пользователями</w:t>
            </w:r>
          </w:p>
        </w:tc>
        <w:tc>
          <w:tcPr>
            <w:tcW w:w="1830" w:type="dxa"/>
          </w:tcPr>
          <w:p w14:paraId="70D49A5D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Обработка запросов, генерация ответов, маршрутизация диалогов</w:t>
            </w:r>
          </w:p>
        </w:tc>
        <w:tc>
          <w:tcPr>
            <w:tcW w:w="1560" w:type="dxa"/>
          </w:tcPr>
          <w:p w14:paraId="2732C451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06" w:type="dxa"/>
          </w:tcPr>
          <w:p w14:paraId="61A22BDE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NLP, машинное обучение, обработка естественного языка</w:t>
            </w:r>
          </w:p>
        </w:tc>
      </w:tr>
      <w:tr w:rsidR="00674644" w14:paraId="31207EBF" w14:textId="77777777" w:rsidTr="00FF33D7">
        <w:trPr>
          <w:jc w:val="center"/>
        </w:trPr>
        <w:tc>
          <w:tcPr>
            <w:tcW w:w="540" w:type="dxa"/>
          </w:tcPr>
          <w:p w14:paraId="4E7AA723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58" w:type="dxa"/>
          </w:tcPr>
          <w:p w14:paraId="526AC354" w14:textId="77777777" w:rsidR="00674644" w:rsidRDefault="005614C0">
            <w:pPr>
              <w:pStyle w:val="3"/>
              <w:spacing w:before="0" w:after="0" w:line="24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Amazon</w:t>
            </w:r>
          </w:p>
        </w:tc>
        <w:tc>
          <w:tcPr>
            <w:tcW w:w="2137" w:type="dxa"/>
          </w:tcPr>
          <w:p w14:paraId="64D450A5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Рекомендательные сервисы для персонализации предложений</w:t>
            </w:r>
          </w:p>
        </w:tc>
        <w:tc>
          <w:tcPr>
            <w:tcW w:w="1830" w:type="dxa"/>
          </w:tcPr>
          <w:p w14:paraId="4026AFB2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Анализ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поведения пользователей, формирование рекомендаций</w:t>
            </w:r>
          </w:p>
        </w:tc>
        <w:tc>
          <w:tcPr>
            <w:tcW w:w="1560" w:type="dxa"/>
          </w:tcPr>
          <w:p w14:paraId="272F0CC4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06" w:type="dxa"/>
          </w:tcPr>
          <w:p w14:paraId="53099185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обучение, кластеризация, коллаборативная фильтрация</w:t>
            </w:r>
          </w:p>
        </w:tc>
      </w:tr>
      <w:tr w:rsidR="00674644" w14:paraId="699797D8" w14:textId="77777777" w:rsidTr="00FF33D7">
        <w:trPr>
          <w:jc w:val="center"/>
        </w:trPr>
        <w:tc>
          <w:tcPr>
            <w:tcW w:w="540" w:type="dxa"/>
          </w:tcPr>
          <w:p w14:paraId="46AB40A6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8" w:type="dxa"/>
          </w:tcPr>
          <w:p w14:paraId="32DC0349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 xml:space="preserve">Tesla </w:t>
            </w: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lastRenderedPageBreak/>
              <w:t>Autopilot</w:t>
            </w:r>
          </w:p>
        </w:tc>
        <w:tc>
          <w:tcPr>
            <w:tcW w:w="2137" w:type="dxa"/>
          </w:tcPr>
          <w:p w14:paraId="3D76DF56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Системы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автономного управления транспортными средствами</w:t>
            </w:r>
          </w:p>
        </w:tc>
        <w:tc>
          <w:tcPr>
            <w:tcW w:w="1830" w:type="dxa"/>
          </w:tcPr>
          <w:p w14:paraId="1462BB97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 xml:space="preserve">Распознавание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окружающей среды, принятие решений,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навигация</w:t>
            </w:r>
          </w:p>
        </w:tc>
        <w:tc>
          <w:tcPr>
            <w:tcW w:w="1560" w:type="dxa"/>
          </w:tcPr>
          <w:p w14:paraId="2AC33F10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a4"/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lastRenderedPageBreak/>
              <w:t xml:space="preserve">Теория </w:t>
            </w:r>
            <w:r>
              <w:rPr>
                <w:rStyle w:val="a4"/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lastRenderedPageBreak/>
              <w:t>разума</w:t>
            </w:r>
          </w:p>
        </w:tc>
        <w:tc>
          <w:tcPr>
            <w:tcW w:w="1706" w:type="dxa"/>
          </w:tcPr>
          <w:p w14:paraId="1F570CED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33D7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Компьютерно</w:t>
            </w:r>
            <w:r w:rsidRPr="00FF33D7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е зрение, машинное обучение, глубокое обучение</w:t>
            </w:r>
          </w:p>
        </w:tc>
      </w:tr>
      <w:tr w:rsidR="00674644" w14:paraId="6228D4D1" w14:textId="77777777" w:rsidTr="00FF33D7">
        <w:trPr>
          <w:jc w:val="center"/>
        </w:trPr>
        <w:tc>
          <w:tcPr>
            <w:tcW w:w="540" w:type="dxa"/>
          </w:tcPr>
          <w:p w14:paraId="77A918B3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658" w:type="dxa"/>
          </w:tcPr>
          <w:p w14:paraId="2D258610" w14:textId="77777777" w:rsidR="00674644" w:rsidRDefault="005614C0">
            <w:pPr>
              <w:pStyle w:val="3"/>
              <w:spacing w:before="0" w:after="0" w:line="24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Face ID</w:t>
            </w:r>
          </w:p>
        </w:tc>
        <w:tc>
          <w:tcPr>
            <w:tcW w:w="2137" w:type="dxa"/>
          </w:tcPr>
          <w:p w14:paraId="1394D12F" w14:textId="77777777" w:rsidR="00674644" w:rsidRDefault="005614C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Биометрические системы идентификации и аутентификации</w:t>
            </w:r>
          </w:p>
        </w:tc>
        <w:tc>
          <w:tcPr>
            <w:tcW w:w="1830" w:type="dxa"/>
          </w:tcPr>
          <w:p w14:paraId="4F29A27C" w14:textId="77777777" w:rsidR="00674644" w:rsidRDefault="005614C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Распознавание лиц, сканирование радужной оболочки глаза</w:t>
            </w:r>
          </w:p>
        </w:tc>
        <w:tc>
          <w:tcPr>
            <w:tcW w:w="1560" w:type="dxa"/>
          </w:tcPr>
          <w:p w14:paraId="0B4B418C" w14:textId="77777777" w:rsidR="00674644" w:rsidRDefault="005614C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Реактивные машины</w:t>
            </w:r>
          </w:p>
        </w:tc>
        <w:tc>
          <w:tcPr>
            <w:tcW w:w="1706" w:type="dxa"/>
          </w:tcPr>
          <w:p w14:paraId="611E4ACF" w14:textId="77777777" w:rsidR="00674644" w:rsidRDefault="005614C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Компьютерное зрение,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</w:t>
            </w:r>
          </w:p>
        </w:tc>
      </w:tr>
      <w:tr w:rsidR="00674644" w14:paraId="02046CEE" w14:textId="77777777" w:rsidTr="00FF33D7">
        <w:trPr>
          <w:jc w:val="center"/>
        </w:trPr>
        <w:tc>
          <w:tcPr>
            <w:tcW w:w="540" w:type="dxa"/>
          </w:tcPr>
          <w:p w14:paraId="53794C29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58" w:type="dxa"/>
          </w:tcPr>
          <w:p w14:paraId="6F6BB2DC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Weather Underground</w:t>
            </w:r>
          </w:p>
        </w:tc>
        <w:tc>
          <w:tcPr>
            <w:tcW w:w="2137" w:type="dxa"/>
          </w:tcPr>
          <w:p w14:paraId="11B98654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Приложения для прогнозирования метеорологических условий</w:t>
            </w:r>
          </w:p>
        </w:tc>
        <w:tc>
          <w:tcPr>
            <w:tcW w:w="1830" w:type="dxa"/>
          </w:tcPr>
          <w:p w14:paraId="15630748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Анализ данных с метеостанций, моделирование атмосферных процессов</w:t>
            </w:r>
          </w:p>
        </w:tc>
        <w:tc>
          <w:tcPr>
            <w:tcW w:w="1560" w:type="dxa"/>
          </w:tcPr>
          <w:p w14:paraId="131B0291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06" w:type="dxa"/>
          </w:tcPr>
          <w:p w14:paraId="0E3E2B01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обучение, обработка больших данных</w:t>
            </w:r>
          </w:p>
        </w:tc>
      </w:tr>
      <w:tr w:rsidR="00674644" w14:paraId="1ADF2712" w14:textId="77777777" w:rsidTr="00FF33D7">
        <w:trPr>
          <w:jc w:val="center"/>
        </w:trPr>
        <w:tc>
          <w:tcPr>
            <w:tcW w:w="540" w:type="dxa"/>
          </w:tcPr>
          <w:p w14:paraId="7ED39656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58" w:type="dxa"/>
          </w:tcPr>
          <w:p w14:paraId="163B6412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IBM Watson Health</w:t>
            </w:r>
          </w:p>
        </w:tc>
        <w:tc>
          <w:tcPr>
            <w:tcW w:w="2137" w:type="dxa"/>
          </w:tcPr>
          <w:p w14:paraId="7F7AD6A2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Системы поддержки принятия медицинских решений</w:t>
            </w:r>
          </w:p>
        </w:tc>
        <w:tc>
          <w:tcPr>
            <w:tcW w:w="1830" w:type="dxa"/>
          </w:tcPr>
          <w:p w14:paraId="26890BB9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Анализ медицинских данных, выявление патологий, рекомендации лечения</w:t>
            </w:r>
          </w:p>
        </w:tc>
        <w:tc>
          <w:tcPr>
            <w:tcW w:w="1560" w:type="dxa"/>
          </w:tcPr>
          <w:p w14:paraId="7293903F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06" w:type="dxa"/>
          </w:tcPr>
          <w:p w14:paraId="2211AB23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обучение, NLP, обработка больших данных</w:t>
            </w:r>
          </w:p>
        </w:tc>
      </w:tr>
      <w:tr w:rsidR="00674644" w14:paraId="7A8CCA56" w14:textId="77777777" w:rsidTr="00FF33D7">
        <w:trPr>
          <w:jc w:val="center"/>
        </w:trPr>
        <w:tc>
          <w:tcPr>
            <w:tcW w:w="540" w:type="dxa"/>
          </w:tcPr>
          <w:p w14:paraId="7DEAB0B5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58" w:type="dxa"/>
          </w:tcPr>
          <w:p w14:paraId="2F8A016C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DeepL</w:t>
            </w:r>
          </w:p>
        </w:tc>
        <w:tc>
          <w:tcPr>
            <w:tcW w:w="2137" w:type="dxa"/>
          </w:tcPr>
          <w:p w14:paraId="5C6554D7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Приложения для перевода текста и речи</w:t>
            </w:r>
          </w:p>
        </w:tc>
        <w:tc>
          <w:tcPr>
            <w:tcW w:w="1830" w:type="dxa"/>
          </w:tcPr>
          <w:p w14:paraId="36749652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Перевод текста,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распознавание речи, синтез речи</w:t>
            </w:r>
          </w:p>
        </w:tc>
        <w:tc>
          <w:tcPr>
            <w:tcW w:w="1560" w:type="dxa"/>
          </w:tcPr>
          <w:p w14:paraId="31B795F1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06" w:type="dxa"/>
          </w:tcPr>
          <w:p w14:paraId="6B000355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NLP, машинное обучение, глубокое обучение</w:t>
            </w:r>
          </w:p>
        </w:tc>
      </w:tr>
      <w:tr w:rsidR="00674644" w14:paraId="69FB0100" w14:textId="77777777" w:rsidTr="00FF33D7">
        <w:trPr>
          <w:jc w:val="center"/>
        </w:trPr>
        <w:tc>
          <w:tcPr>
            <w:tcW w:w="540" w:type="dxa"/>
          </w:tcPr>
          <w:p w14:paraId="063B4C31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58" w:type="dxa"/>
          </w:tcPr>
          <w:p w14:paraId="2BE6AC86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</w:rPr>
              <w:t>Quicken</w:t>
            </w:r>
          </w:p>
        </w:tc>
        <w:tc>
          <w:tcPr>
            <w:tcW w:w="2137" w:type="dxa"/>
          </w:tcPr>
          <w:p w14:paraId="4B755769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Приложения для управления личными финансами и инвестициями</w:t>
            </w:r>
          </w:p>
        </w:tc>
        <w:tc>
          <w:tcPr>
            <w:tcW w:w="1830" w:type="dxa"/>
          </w:tcPr>
          <w:p w14:paraId="6FA742F7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Анализ транзакций, прогнозирование расходов, оптимизация портфеля</w:t>
            </w:r>
          </w:p>
        </w:tc>
        <w:tc>
          <w:tcPr>
            <w:tcW w:w="1560" w:type="dxa"/>
          </w:tcPr>
          <w:p w14:paraId="7EC0E62D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06" w:type="dxa"/>
          </w:tcPr>
          <w:p w14:paraId="494B54A4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Машинное обучение, обработка данных, прогнозирование</w:t>
            </w:r>
          </w:p>
        </w:tc>
      </w:tr>
      <w:tr w:rsidR="00674644" w14:paraId="51483FEE" w14:textId="77777777" w:rsidTr="00FF33D7">
        <w:trPr>
          <w:jc w:val="center"/>
        </w:trPr>
        <w:tc>
          <w:tcPr>
            <w:tcW w:w="540" w:type="dxa"/>
          </w:tcPr>
          <w:p w14:paraId="5D624CA4" w14:textId="77777777" w:rsidR="00674644" w:rsidRDefault="005614C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658" w:type="dxa"/>
          </w:tcPr>
          <w:p w14:paraId="1F232225" w14:textId="77777777" w:rsidR="00674644" w:rsidRDefault="005614C0">
            <w:pPr>
              <w:pStyle w:val="3"/>
              <w:spacing w:before="0" w:after="0" w:line="360" w:lineRule="auto"/>
              <w:jc w:val="both"/>
              <w:outlineLvl w:val="2"/>
              <w:rPr>
                <w:rFonts w:ascii="Calibri" w:eastAsia="Calibri" w:hAnsi="Calibri"/>
                <w:b w:val="0"/>
                <w:bCs w:val="0"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4"/>
                <w:lang w:val="en-US"/>
              </w:rPr>
              <w:t>1C: ERP-системы</w:t>
            </w:r>
          </w:p>
        </w:tc>
        <w:tc>
          <w:tcPr>
            <w:tcW w:w="2137" w:type="dxa"/>
          </w:tcPr>
          <w:p w14:paraId="21E1B4DE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Интегрированные системы управления бизнес-процессами</w:t>
            </w:r>
          </w:p>
        </w:tc>
        <w:tc>
          <w:tcPr>
            <w:tcW w:w="1830" w:type="dxa"/>
          </w:tcPr>
          <w:p w14:paraId="6AE470CD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Планирование ресурсов, управление складскими запасами, анализ производительности</w:t>
            </w:r>
          </w:p>
        </w:tc>
        <w:tc>
          <w:tcPr>
            <w:tcW w:w="1560" w:type="dxa"/>
          </w:tcPr>
          <w:p w14:paraId="58C8659A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06" w:type="dxa"/>
          </w:tcPr>
          <w:p w14:paraId="1AEEABF9" w14:textId="77777777" w:rsidR="00674644" w:rsidRDefault="005614C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Машинное обучение,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обработка данных, оптимизация процессов</w:t>
            </w:r>
          </w:p>
        </w:tc>
      </w:tr>
    </w:tbl>
    <w:p w14:paraId="5BC96A72" w14:textId="77777777" w:rsidR="00674644" w:rsidRDefault="006746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058136" w14:textId="77777777" w:rsidR="00674644" w:rsidRDefault="005614C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C520D6" wp14:editId="5B8975C7">
            <wp:extent cx="5940425" cy="262191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Рисунок 1 — Google Assistent</w:t>
      </w:r>
    </w:p>
    <w:p w14:paraId="433AE0BD" w14:textId="77777777" w:rsidR="00674644" w:rsidRDefault="005614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782A6F" wp14:editId="7400C7AD">
            <wp:extent cx="5940425" cy="349885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C909F" w14:textId="77777777" w:rsidR="00674644" w:rsidRDefault="005614C0">
      <w:pPr>
        <w:spacing w:line="360" w:lineRule="auto"/>
        <w:jc w:val="center"/>
      </w:pPr>
      <w:r>
        <w:t>Рисунок 2 — DialogFlow</w:t>
      </w:r>
    </w:p>
    <w:p w14:paraId="76D4F50E" w14:textId="77777777" w:rsidR="00674644" w:rsidRDefault="005614C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F93281" wp14:editId="5F13660A">
            <wp:extent cx="4572000" cy="248602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A1D5C" w14:textId="77777777" w:rsidR="00674644" w:rsidRDefault="005614C0">
      <w:pPr>
        <w:spacing w:line="360" w:lineRule="auto"/>
        <w:jc w:val="center"/>
      </w:pPr>
      <w:r>
        <w:t>Рисунок 3 — Amazon</w:t>
      </w:r>
    </w:p>
    <w:p w14:paraId="7ED53540" w14:textId="77777777" w:rsidR="00674644" w:rsidRDefault="005614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3E6C0C" wp14:editId="23C3B6BE">
            <wp:extent cx="5940425" cy="334073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8C87E" w14:textId="77777777" w:rsidR="00674644" w:rsidRDefault="005614C0">
      <w:pPr>
        <w:spacing w:line="360" w:lineRule="auto"/>
        <w:jc w:val="center"/>
      </w:pPr>
      <w:r>
        <w:t>Рисунок 4 — Tesla Autopilot</w:t>
      </w:r>
    </w:p>
    <w:p w14:paraId="52E06782" w14:textId="77777777" w:rsidR="00674644" w:rsidRDefault="005614C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465B36" wp14:editId="7425E554">
            <wp:extent cx="5940425" cy="373951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EFC8FC" w14:textId="77777777" w:rsidR="00674644" w:rsidRDefault="005614C0">
      <w:pPr>
        <w:spacing w:line="360" w:lineRule="auto"/>
        <w:jc w:val="center"/>
      </w:pPr>
      <w:r>
        <w:t>Рисунок 5 — FaceID</w:t>
      </w:r>
    </w:p>
    <w:p w14:paraId="5AFE2E75" w14:textId="77777777" w:rsidR="00674644" w:rsidRDefault="005614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CDBC8FD" wp14:editId="46BA8D51">
            <wp:extent cx="2508250" cy="44608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446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492035" w14:textId="77777777" w:rsidR="00674644" w:rsidRDefault="005614C0">
      <w:pPr>
        <w:spacing w:line="360" w:lineRule="auto"/>
        <w:jc w:val="center"/>
      </w:pPr>
      <w:r>
        <w:t>Рисунок 6 - Weather Underground</w:t>
      </w:r>
    </w:p>
    <w:p w14:paraId="64658C0F" w14:textId="77777777" w:rsidR="00674644" w:rsidRDefault="005614C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CC3C8E" wp14:editId="1F3C1584">
            <wp:extent cx="5940425" cy="318452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BB107D" w14:textId="77777777" w:rsidR="00674644" w:rsidRDefault="005614C0">
      <w:pPr>
        <w:spacing w:line="360" w:lineRule="auto"/>
        <w:jc w:val="center"/>
      </w:pPr>
      <w:r>
        <w:t>Рисунок 7 - IBM Watson Health</w:t>
      </w:r>
    </w:p>
    <w:p w14:paraId="71745A9B" w14:textId="77777777" w:rsidR="00674644" w:rsidRDefault="005614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121B3A" wp14:editId="54AB7BB3">
            <wp:extent cx="5940425" cy="313309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4EC4A" w14:textId="77777777" w:rsidR="00674644" w:rsidRDefault="005614C0">
      <w:pPr>
        <w:spacing w:line="360" w:lineRule="auto"/>
        <w:jc w:val="center"/>
      </w:pPr>
      <w:r>
        <w:t xml:space="preserve">Рисунок 8 — </w:t>
      </w:r>
      <w:r>
        <w:t>DeepL</w:t>
      </w:r>
    </w:p>
    <w:p w14:paraId="78A98FA6" w14:textId="77777777" w:rsidR="00674644" w:rsidRDefault="005614C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B576FD" wp14:editId="39A2B681">
            <wp:extent cx="5940425" cy="310324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F8B90F" w14:textId="77777777" w:rsidR="00674644" w:rsidRDefault="005614C0">
      <w:pPr>
        <w:spacing w:line="360" w:lineRule="auto"/>
        <w:jc w:val="center"/>
      </w:pPr>
      <w:r>
        <w:t>Рисунок 9 — Quicken</w:t>
      </w:r>
    </w:p>
    <w:p w14:paraId="2FE041B4" w14:textId="77777777" w:rsidR="00674644" w:rsidRDefault="005614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40509A" wp14:editId="6860E056">
            <wp:extent cx="5940425" cy="348488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55448" w14:textId="77777777" w:rsidR="00674644" w:rsidRDefault="005614C0">
      <w:pPr>
        <w:spacing w:line="360" w:lineRule="auto"/>
        <w:jc w:val="center"/>
      </w:pPr>
      <w:r>
        <w:t>Рисунок 10 — ERP - системы</w:t>
      </w:r>
    </w:p>
    <w:p w14:paraId="03BF2959" w14:textId="77777777" w:rsidR="00674644" w:rsidRDefault="005614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7A1F0FB" w14:textId="77777777" w:rsidR="00674644" w:rsidRDefault="005614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привести описание стратегии развития ИИ в выбранной стране (можно выбрать любую страну), т.е. как поддерживается развитие и внедрение ИИ в выбранной стране на государственном уровне.</w:t>
      </w:r>
    </w:p>
    <w:p w14:paraId="7AA6A91E" w14:textId="77777777" w:rsidR="00674644" w:rsidRPr="0066142E" w:rsidRDefault="005614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развитие в Китае. Разработка и применение искусств</w:t>
      </w:r>
      <w:r>
        <w:rPr>
          <w:rFonts w:ascii="Times New Roman" w:hAnsi="Times New Roman" w:cs="Times New Roman"/>
          <w:sz w:val="28"/>
          <w:szCs w:val="28"/>
        </w:rPr>
        <w:t xml:space="preserve">енного интеллекта в Китае началось относительно недавно. </w:t>
      </w:r>
      <w:r w:rsidRPr="0066142E">
        <w:rPr>
          <w:rFonts w:ascii="Times New Roman" w:hAnsi="Times New Roman" w:cs="Times New Roman"/>
          <w:sz w:val="28"/>
          <w:szCs w:val="28"/>
        </w:rPr>
        <w:t>Основные этапы развития ИИ в стране можно выделить следующим образом:</w:t>
      </w:r>
    </w:p>
    <w:p w14:paraId="66B2DF3A" w14:textId="77777777" w:rsidR="00674644" w:rsidRPr="0066142E" w:rsidRDefault="005614C0">
      <w:pPr>
        <w:pStyle w:val="a0"/>
        <w:numPr>
          <w:ilvl w:val="0"/>
          <w:numId w:val="2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Первый этап (2015-2020 годы): Этот период характеризовался высокой степенью саморегулирования отрасли и созданием базовых рамок д</w:t>
      </w:r>
      <w:r w:rsidRPr="0066142E">
        <w:rPr>
          <w:rFonts w:ascii="Times New Roman" w:hAnsi="Times New Roman" w:cs="Times New Roman"/>
          <w:sz w:val="28"/>
          <w:szCs w:val="28"/>
        </w:rPr>
        <w:t>ля развития индустрии ИИ. Цель - значительный прогресс в развитии моделей и методов ИИ, конкурентоспособность на глобальном уровне, установление этических норм и регулирования в некоторых областях</w:t>
      </w:r>
    </w:p>
    <w:p w14:paraId="772AB3AC" w14:textId="77777777" w:rsidR="00674644" w:rsidRPr="0066142E" w:rsidRDefault="005614C0">
      <w:pPr>
        <w:pStyle w:val="a0"/>
        <w:numPr>
          <w:ilvl w:val="0"/>
          <w:numId w:val="3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Второй этап (2020-2025 годы): На этом этапе началась активн</w:t>
      </w:r>
      <w:r w:rsidRPr="0066142E">
        <w:rPr>
          <w:rFonts w:ascii="Times New Roman" w:hAnsi="Times New Roman" w:cs="Times New Roman"/>
          <w:sz w:val="28"/>
          <w:szCs w:val="28"/>
        </w:rPr>
        <w:t>ая разработка законодательной базы и стандартов для регулирования ИИ.  Цель - прорывы в теории и технологиях ИИ, лидерство в мире, начальное формирование законов, регуляций и оценок безопасности ИИ</w:t>
      </w:r>
    </w:p>
    <w:p w14:paraId="3C3BB423" w14:textId="77777777" w:rsidR="00674644" w:rsidRPr="0066142E" w:rsidRDefault="005614C0">
      <w:pPr>
        <w:pStyle w:val="a0"/>
        <w:numPr>
          <w:ilvl w:val="0"/>
          <w:numId w:val="4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Третий этап (2025-2030 годы): Предполагается достижение гл</w:t>
      </w:r>
      <w:r w:rsidRPr="0066142E">
        <w:rPr>
          <w:rFonts w:ascii="Times New Roman" w:hAnsi="Times New Roman" w:cs="Times New Roman"/>
          <w:sz w:val="28"/>
          <w:szCs w:val="28"/>
        </w:rPr>
        <w:t>обального лидерства Китая в индустрии ИИ.  Цель - становление мировым лидером в ИИ с множеством центров инноваций и подготовки кадров</w:t>
      </w:r>
    </w:p>
    <w:p w14:paraId="597A76DC" w14:textId="77777777" w:rsidR="00674644" w:rsidRPr="0066142E" w:rsidRDefault="005614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ab/>
        <w:t>Основные принципы и цели стратегии</w:t>
      </w:r>
    </w:p>
    <w:p w14:paraId="4A2EAF16" w14:textId="7AA2E14B" w:rsidR="00674644" w:rsidRPr="0066142E" w:rsidRDefault="005614C0">
      <w:pPr>
        <w:pStyle w:val="a0"/>
        <w:numPr>
          <w:ilvl w:val="0"/>
          <w:numId w:val="5"/>
        </w:numPr>
        <w:tabs>
          <w:tab w:val="clear" w:pos="709"/>
          <w:tab w:val="left" w:pos="0"/>
        </w:tabs>
        <w:spacing w:line="2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Технологическ</w:t>
      </w:r>
      <w:r>
        <w:rPr>
          <w:rFonts w:ascii="Times New Roman" w:hAnsi="Times New Roman" w:cs="Times New Roman"/>
          <w:sz w:val="28"/>
          <w:szCs w:val="28"/>
        </w:rPr>
        <w:t>ое</w:t>
      </w:r>
      <w:bookmarkStart w:id="0" w:name="_GoBack"/>
      <w:bookmarkEnd w:id="0"/>
      <w:r w:rsidRPr="0066142E">
        <w:rPr>
          <w:rFonts w:ascii="Times New Roman" w:hAnsi="Times New Roman" w:cs="Times New Roman"/>
          <w:sz w:val="28"/>
          <w:szCs w:val="28"/>
        </w:rPr>
        <w:t xml:space="preserve"> лидерство: стремление к прорывам в методах, инструментах и системах ИИ</w:t>
      </w:r>
      <w:r w:rsidRPr="0066142E">
        <w:rPr>
          <w:rFonts w:ascii="Times New Roman" w:hAnsi="Times New Roman" w:cs="Times New Roman"/>
          <w:sz w:val="28"/>
          <w:szCs w:val="28"/>
        </w:rPr>
        <w:t xml:space="preserve"> через долгосрочную поддержку. </w:t>
      </w:r>
    </w:p>
    <w:p w14:paraId="7BFFBEAC" w14:textId="77777777" w:rsidR="00674644" w:rsidRPr="0066142E" w:rsidRDefault="005614C0">
      <w:pPr>
        <w:pStyle w:val="a0"/>
        <w:numPr>
          <w:ilvl w:val="0"/>
          <w:numId w:val="6"/>
        </w:numPr>
        <w:tabs>
          <w:tab w:val="clear" w:pos="709"/>
          <w:tab w:val="left" w:pos="0"/>
        </w:tabs>
        <w:spacing w:line="2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Системная структура: системное развитие целевой стратегии с использованием социалистической системы для концентрации ресурсов на крупных проектах ИИ. </w:t>
      </w:r>
    </w:p>
    <w:p w14:paraId="1D42CAF7" w14:textId="77777777" w:rsidR="00674644" w:rsidRPr="0066142E" w:rsidRDefault="005614C0">
      <w:pPr>
        <w:pStyle w:val="a0"/>
        <w:numPr>
          <w:ilvl w:val="0"/>
          <w:numId w:val="7"/>
        </w:numPr>
        <w:tabs>
          <w:tab w:val="clear" w:pos="709"/>
          <w:tab w:val="left" w:pos="0"/>
        </w:tabs>
        <w:spacing w:line="2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Доминирование рынка: ускорение коммерциализации технологий ИИ для создани</w:t>
      </w:r>
      <w:r w:rsidRPr="0066142E">
        <w:rPr>
          <w:rFonts w:ascii="Times New Roman" w:hAnsi="Times New Roman" w:cs="Times New Roman"/>
          <w:sz w:val="28"/>
          <w:szCs w:val="28"/>
        </w:rPr>
        <w:t xml:space="preserve">я конкурентного преимущества. </w:t>
      </w:r>
    </w:p>
    <w:p w14:paraId="26713096" w14:textId="77777777" w:rsidR="00674644" w:rsidRPr="0066142E" w:rsidRDefault="005614C0">
      <w:pPr>
        <w:pStyle w:val="a0"/>
        <w:numPr>
          <w:ilvl w:val="0"/>
          <w:numId w:val="8"/>
        </w:numPr>
        <w:tabs>
          <w:tab w:val="clear" w:pos="709"/>
          <w:tab w:val="left" w:pos="0"/>
        </w:tabs>
        <w:spacing w:line="225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Открытость: продвижение открытого обмена между промышленностью и академией, сотрудничество военных и гражданских структур для достижения инноваций. </w:t>
      </w:r>
    </w:p>
    <w:p w14:paraId="5F61AF93" w14:textId="77777777" w:rsidR="00674644" w:rsidRPr="0066142E" w:rsidRDefault="005614C0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r w:rsidRPr="0066142E">
        <w:rPr>
          <w:rFonts w:ascii="Times New Roman" w:hAnsi="Times New Roman" w:cs="Times New Roman"/>
        </w:rPr>
        <w:t>Государственные учреждения</w:t>
      </w:r>
    </w:p>
    <w:p w14:paraId="41998660" w14:textId="77777777" w:rsidR="00674644" w:rsidRPr="0066142E" w:rsidRDefault="005614C0">
      <w:pPr>
        <w:pStyle w:val="a0"/>
        <w:numPr>
          <w:ilvl w:val="0"/>
          <w:numId w:val="9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Министерство науки и технологий - координирует разработку стратегий развития ИИ.</w:t>
      </w:r>
      <w:r w:rsidRPr="006614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4E0E6" w14:textId="77777777" w:rsidR="00674644" w:rsidRPr="0066142E" w:rsidRDefault="005614C0">
      <w:pPr>
        <w:pStyle w:val="a0"/>
        <w:numPr>
          <w:ilvl w:val="0"/>
          <w:numId w:val="10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промышленности и информационных технологий - участвует в разработке стандартов ИИ. </w:t>
      </w:r>
    </w:p>
    <w:p w14:paraId="50F4B118" w14:textId="77777777" w:rsidR="00674644" w:rsidRPr="0066142E" w:rsidRDefault="005614C0">
      <w:pPr>
        <w:pStyle w:val="a0"/>
        <w:numPr>
          <w:ilvl w:val="0"/>
          <w:numId w:val="11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Киберадминистрация Китая (CAC) - основной регулирующий орган ИИ. </w:t>
      </w:r>
    </w:p>
    <w:p w14:paraId="563AC1E1" w14:textId="77777777" w:rsidR="00674644" w:rsidRPr="0066142E" w:rsidRDefault="005614C0">
      <w:pPr>
        <w:pStyle w:val="a0"/>
        <w:numPr>
          <w:ilvl w:val="0"/>
          <w:numId w:val="12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Национальный технический комитет по стандартизации информационной безопасности (TC260) - ра</w:t>
      </w:r>
      <w:r w:rsidRPr="0066142E">
        <w:rPr>
          <w:rFonts w:ascii="Times New Roman" w:hAnsi="Times New Roman" w:cs="Times New Roman"/>
          <w:sz w:val="28"/>
          <w:szCs w:val="28"/>
        </w:rPr>
        <w:t xml:space="preserve">зрабатывает стандарты безопасности ИИ. </w:t>
      </w:r>
    </w:p>
    <w:p w14:paraId="272CBE9D" w14:textId="77777777" w:rsidR="00674644" w:rsidRPr="0066142E" w:rsidRDefault="005614C0">
      <w:pPr>
        <w:pStyle w:val="a0"/>
        <w:numPr>
          <w:ilvl w:val="0"/>
          <w:numId w:val="13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Национальный технический комитет по стандартизации информационных технологий (TC28) - создает стандарты, связанные с ИИ. </w:t>
      </w:r>
    </w:p>
    <w:p w14:paraId="7A9959C2" w14:textId="77777777" w:rsidR="00674644" w:rsidRPr="0066142E" w:rsidRDefault="005614C0">
      <w:pPr>
        <w:pStyle w:val="3"/>
        <w:spacing w:line="360" w:lineRule="auto"/>
        <w:jc w:val="both"/>
        <w:rPr>
          <w:rFonts w:ascii="Times New Roman" w:hAnsi="Times New Roman" w:cs="Times New Roman"/>
        </w:rPr>
      </w:pPr>
      <w:r w:rsidRPr="0066142E">
        <w:rPr>
          <w:rFonts w:ascii="Times New Roman" w:hAnsi="Times New Roman" w:cs="Times New Roman"/>
        </w:rPr>
        <w:t>Общественные организации</w:t>
      </w:r>
    </w:p>
    <w:p w14:paraId="681567AD" w14:textId="77777777" w:rsidR="00674644" w:rsidRPr="0066142E" w:rsidRDefault="005614C0">
      <w:pPr>
        <w:pStyle w:val="a0"/>
        <w:numPr>
          <w:ilvl w:val="0"/>
          <w:numId w:val="14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Китайская ассоциация искусственного интеллекта (CAAI) - разработала э</w:t>
      </w:r>
      <w:r w:rsidRPr="0066142E">
        <w:rPr>
          <w:rFonts w:ascii="Times New Roman" w:hAnsi="Times New Roman" w:cs="Times New Roman"/>
          <w:sz w:val="28"/>
          <w:szCs w:val="28"/>
        </w:rPr>
        <w:t xml:space="preserve">тические рекомендации для ИИ. </w:t>
      </w:r>
    </w:p>
    <w:p w14:paraId="18374FF6" w14:textId="77777777" w:rsidR="00674644" w:rsidRPr="0066142E" w:rsidRDefault="005614C0">
      <w:pPr>
        <w:pStyle w:val="a0"/>
        <w:numPr>
          <w:ilvl w:val="0"/>
          <w:numId w:val="15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Шэньчжэньская ассоциация индустрии ИИ - выпустила конвенцию о регулировании индустрии ИИ нового поколения. </w:t>
      </w:r>
    </w:p>
    <w:p w14:paraId="1D034A5D" w14:textId="77777777" w:rsidR="00674644" w:rsidRPr="0066142E" w:rsidRDefault="005614C0">
      <w:pPr>
        <w:pStyle w:val="3"/>
        <w:rPr>
          <w:rFonts w:ascii="Times New Roman" w:hAnsi="Times New Roman" w:cs="Times New Roman"/>
        </w:rPr>
      </w:pPr>
      <w:r w:rsidRPr="0066142E">
        <w:rPr>
          <w:rFonts w:ascii="Times New Roman" w:hAnsi="Times New Roman" w:cs="Times New Roman"/>
        </w:rPr>
        <w:t>Специализированные структуры</w:t>
      </w:r>
    </w:p>
    <w:p w14:paraId="22489BE4" w14:textId="77777777" w:rsidR="00674644" w:rsidRPr="0066142E" w:rsidRDefault="005614C0">
      <w:pPr>
        <w:pStyle w:val="a0"/>
        <w:numPr>
          <w:ilvl w:val="0"/>
          <w:numId w:val="16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>Стратегический консультативный комитет по ИИ - создан при Министерстве науки и технологи</w:t>
      </w:r>
      <w:r w:rsidRPr="0066142E">
        <w:rPr>
          <w:rFonts w:ascii="Times New Roman" w:hAnsi="Times New Roman" w:cs="Times New Roman"/>
          <w:sz w:val="28"/>
          <w:szCs w:val="28"/>
        </w:rPr>
        <w:t xml:space="preserve">й. </w:t>
      </w:r>
    </w:p>
    <w:p w14:paraId="569145F4" w14:textId="77777777" w:rsidR="00674644" w:rsidRPr="0066142E" w:rsidRDefault="005614C0">
      <w:pPr>
        <w:pStyle w:val="a0"/>
        <w:numPr>
          <w:ilvl w:val="0"/>
          <w:numId w:val="17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Управление по планированию и продвижению ИИ - также подведомственно Министерству науки и технологий. </w:t>
      </w:r>
    </w:p>
    <w:p w14:paraId="1E359076" w14:textId="77777777" w:rsidR="00674644" w:rsidRPr="0066142E" w:rsidRDefault="005614C0">
      <w:pPr>
        <w:pStyle w:val="a0"/>
        <w:numPr>
          <w:ilvl w:val="0"/>
          <w:numId w:val="18"/>
        </w:numPr>
        <w:tabs>
          <w:tab w:val="clear" w:pos="709"/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66142E">
        <w:rPr>
          <w:rFonts w:ascii="Times New Roman" w:hAnsi="Times New Roman" w:cs="Times New Roman"/>
          <w:sz w:val="28"/>
          <w:szCs w:val="28"/>
        </w:rPr>
        <w:t xml:space="preserve">Спецорган Комитета по укреплению исследований по правовым, этическим и социальным вопросам ИИ. </w:t>
      </w:r>
    </w:p>
    <w:p w14:paraId="734206B1" w14:textId="77777777" w:rsidR="001B5715" w:rsidRPr="001B5715" w:rsidRDefault="001B5715" w:rsidP="001B57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Вот несколько примеров искусственного интеллекта в Китае:</w:t>
      </w:r>
    </w:p>
    <w:p w14:paraId="4707A72A" w14:textId="77777777" w:rsidR="001B5715" w:rsidRPr="001B5715" w:rsidRDefault="001B5715" w:rsidP="001B57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Применение ИИ в образовании</w:t>
      </w:r>
    </w:p>
    <w:p w14:paraId="0BA4E1A2" w14:textId="6813CECC" w:rsidR="001B5715" w:rsidRPr="001B5715" w:rsidRDefault="001B5715" w:rsidP="001B571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В китайских автошколах начали использовать искусственный интеллект для обучения будущих водителей. Робомобили с системой автопилотирования обучают водителей необходимым действиям на дороге без присутствия инструктора в машине.</w:t>
      </w:r>
    </w:p>
    <w:p w14:paraId="4F70C27E" w14:textId="6A05B919" w:rsidR="001B5715" w:rsidRPr="001B5715" w:rsidRDefault="001B5715" w:rsidP="001B5715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ИИ-платформа позволяет одному человеку контролировать процесс обучения сразу нескольких начинающих водителей. Это снижает стоимость курсов и повышает пропускную способность автошкол.</w:t>
      </w:r>
    </w:p>
    <w:p w14:paraId="33E22FEB" w14:textId="77777777" w:rsidR="001B5715" w:rsidRPr="001B5715" w:rsidRDefault="001B5715" w:rsidP="001B57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lastRenderedPageBreak/>
        <w:t>Применение ИИ в промышленности</w:t>
      </w:r>
    </w:p>
    <w:p w14:paraId="0755238A" w14:textId="4E1282FA" w:rsidR="001B5715" w:rsidRPr="001B5715" w:rsidRDefault="001B5715" w:rsidP="001B5715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Китай стремится стать ведущим мировым производителем беспилотных транспортных средств. Высокотехнологичный подход к обучению водителей отражает эту стратегию развития.</w:t>
      </w:r>
    </w:p>
    <w:p w14:paraId="68411E73" w14:textId="37139EC2" w:rsidR="001B5715" w:rsidRPr="001B5715" w:rsidRDefault="001B5715" w:rsidP="001B5715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Генеративный искусственный интеллект активно применяется в производстве, сельском хозяйстве, образовании и здравоохранении.</w:t>
      </w:r>
    </w:p>
    <w:p w14:paraId="253A2042" w14:textId="77777777" w:rsidR="001B5715" w:rsidRPr="001B5715" w:rsidRDefault="001B5715" w:rsidP="001B57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Развитие ИИ-технологий</w:t>
      </w:r>
    </w:p>
    <w:p w14:paraId="41F44ED5" w14:textId="578FEFF7" w:rsidR="001B5715" w:rsidRPr="001B5715" w:rsidRDefault="001B5715" w:rsidP="001B571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По состоянию на октябрь 2024 года в Китае насчитывается более 600 млн пользователей сервисов на основе генеративного искусственного интеллекта. Запущено свыше 200 крупных ИИ-моделей.</w:t>
      </w:r>
    </w:p>
    <w:p w14:paraId="54810676" w14:textId="0F5D2373" w:rsidR="001B5715" w:rsidRPr="001B5715" w:rsidRDefault="001B5715" w:rsidP="001B5715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Китайская индустрия искусственного интеллекта заняла лидирующие позиции как в области больших языковых моделей с открытым, так и с закрытым исходным кодом.</w:t>
      </w:r>
    </w:p>
    <w:p w14:paraId="74E1C8D6" w14:textId="77777777" w:rsidR="001B5715" w:rsidRPr="001B5715" w:rsidRDefault="001B5715" w:rsidP="001B57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Регулирование ИИ</w:t>
      </w:r>
    </w:p>
    <w:p w14:paraId="14E2B022" w14:textId="59D0053A" w:rsidR="001B5715" w:rsidRPr="001B5715" w:rsidRDefault="001B5715" w:rsidP="001B571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Правительство Китая активно работает над созданием законодательной базы регулирования ИИ.</w:t>
      </w:r>
    </w:p>
    <w:p w14:paraId="578BBB87" w14:textId="7986542A" w:rsidR="001B5715" w:rsidRPr="001B5715" w:rsidRDefault="001B5715" w:rsidP="001B5715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В 2019 году были опубликованы "Пекинские принципы искусственного интеллекта", которые включают такие аспекты как приватность, безопасность ИИ и долгосрочное планирование.</w:t>
      </w:r>
    </w:p>
    <w:p w14:paraId="26A60635" w14:textId="77777777" w:rsidR="001B5715" w:rsidRPr="001B5715" w:rsidRDefault="001B5715" w:rsidP="001B5715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5715">
        <w:rPr>
          <w:rFonts w:ascii="Times New Roman" w:hAnsi="Times New Roman" w:cs="Times New Roman"/>
          <w:sz w:val="28"/>
          <w:szCs w:val="28"/>
        </w:rPr>
        <w:t>В 2023 году был введен ряд правил, направленных на регулирование использования алгоритмических рекомендаций и генеративного ИИ</w:t>
      </w:r>
    </w:p>
    <w:p w14:paraId="07F3CB26" w14:textId="77777777" w:rsidR="00674644" w:rsidRPr="0066142E" w:rsidRDefault="006746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74644" w:rsidRPr="0066142E">
      <w:pgSz w:w="11906" w:h="16838"/>
      <w:pgMar w:top="1134" w:right="850" w:bottom="1134" w:left="1701" w:header="0" w:footer="0" w:gutter="0"/>
      <w:cols w:space="720"/>
      <w:formProt w:val="0"/>
      <w:docGrid w:linePitch="381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ntarell">
    <w:panose1 w:val="00000000000000000000"/>
    <w:charset w:val="00"/>
    <w:family w:val="roman"/>
    <w:notTrueType/>
    <w:pitch w:val="default"/>
  </w:font>
  <w:font w:name="FreeSerif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122B0"/>
    <w:multiLevelType w:val="multilevel"/>
    <w:tmpl w:val="D7043E14"/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" w15:restartNumberingAfterBreak="0">
    <w:nsid w:val="0A0E7390"/>
    <w:multiLevelType w:val="multilevel"/>
    <w:tmpl w:val="7AB2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F20C2"/>
    <w:multiLevelType w:val="multilevel"/>
    <w:tmpl w:val="B85C1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3E78A8"/>
    <w:multiLevelType w:val="multilevel"/>
    <w:tmpl w:val="08FE38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56E2AE0"/>
    <w:multiLevelType w:val="multilevel"/>
    <w:tmpl w:val="3A2030FC"/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5" w15:restartNumberingAfterBreak="0">
    <w:nsid w:val="26CB77A5"/>
    <w:multiLevelType w:val="multilevel"/>
    <w:tmpl w:val="8DF21598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6" w15:restartNumberingAfterBreak="0">
    <w:nsid w:val="283126B9"/>
    <w:multiLevelType w:val="multilevel"/>
    <w:tmpl w:val="8712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3D3A62"/>
    <w:multiLevelType w:val="multilevel"/>
    <w:tmpl w:val="EF52C728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8" w15:restartNumberingAfterBreak="0">
    <w:nsid w:val="2D903609"/>
    <w:multiLevelType w:val="multilevel"/>
    <w:tmpl w:val="466CF14C"/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9" w15:restartNumberingAfterBreak="0">
    <w:nsid w:val="2E996062"/>
    <w:multiLevelType w:val="multilevel"/>
    <w:tmpl w:val="ACC2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C64A2"/>
    <w:multiLevelType w:val="multilevel"/>
    <w:tmpl w:val="B6D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C3B55"/>
    <w:multiLevelType w:val="multilevel"/>
    <w:tmpl w:val="F034BF6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2" w15:restartNumberingAfterBreak="0">
    <w:nsid w:val="398D1A6E"/>
    <w:multiLevelType w:val="multilevel"/>
    <w:tmpl w:val="2D62549E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39E11E8A"/>
    <w:multiLevelType w:val="multilevel"/>
    <w:tmpl w:val="BD1C6A4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4" w15:restartNumberingAfterBreak="0">
    <w:nsid w:val="3F7A75AF"/>
    <w:multiLevelType w:val="multilevel"/>
    <w:tmpl w:val="F896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9439B9"/>
    <w:multiLevelType w:val="multilevel"/>
    <w:tmpl w:val="4CA48DEA"/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6" w15:restartNumberingAfterBreak="0">
    <w:nsid w:val="53605EE0"/>
    <w:multiLevelType w:val="multilevel"/>
    <w:tmpl w:val="0476680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7" w15:restartNumberingAfterBreak="0">
    <w:nsid w:val="55E868AA"/>
    <w:multiLevelType w:val="multilevel"/>
    <w:tmpl w:val="411E980A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8" w15:restartNumberingAfterBreak="0">
    <w:nsid w:val="5DF954A1"/>
    <w:multiLevelType w:val="multilevel"/>
    <w:tmpl w:val="E436A64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9" w15:restartNumberingAfterBreak="0">
    <w:nsid w:val="612C2108"/>
    <w:multiLevelType w:val="multilevel"/>
    <w:tmpl w:val="D2209674"/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0" w15:restartNumberingAfterBreak="0">
    <w:nsid w:val="659B2A87"/>
    <w:multiLevelType w:val="multilevel"/>
    <w:tmpl w:val="7948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201FCC"/>
    <w:multiLevelType w:val="multilevel"/>
    <w:tmpl w:val="3F482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04493D"/>
    <w:multiLevelType w:val="multilevel"/>
    <w:tmpl w:val="D2127AEE"/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3" w15:restartNumberingAfterBreak="0">
    <w:nsid w:val="759C2B0D"/>
    <w:multiLevelType w:val="multilevel"/>
    <w:tmpl w:val="7CCAB8AA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4" w15:restartNumberingAfterBreak="0">
    <w:nsid w:val="794F1A28"/>
    <w:multiLevelType w:val="multilevel"/>
    <w:tmpl w:val="49EA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A0E317A"/>
    <w:multiLevelType w:val="multilevel"/>
    <w:tmpl w:val="BE7664B2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6" w15:restartNumberingAfterBreak="0">
    <w:nsid w:val="7F0F349F"/>
    <w:multiLevelType w:val="multilevel"/>
    <w:tmpl w:val="CB58A14C"/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>
    <w:abstractNumId w:val="3"/>
  </w:num>
  <w:num w:numId="2">
    <w:abstractNumId w:val="11"/>
  </w:num>
  <w:num w:numId="3">
    <w:abstractNumId w:val="23"/>
  </w:num>
  <w:num w:numId="4">
    <w:abstractNumId w:val="26"/>
  </w:num>
  <w:num w:numId="5">
    <w:abstractNumId w:val="13"/>
  </w:num>
  <w:num w:numId="6">
    <w:abstractNumId w:val="12"/>
  </w:num>
  <w:num w:numId="7">
    <w:abstractNumId w:val="19"/>
  </w:num>
  <w:num w:numId="8">
    <w:abstractNumId w:val="4"/>
  </w:num>
  <w:num w:numId="9">
    <w:abstractNumId w:val="16"/>
  </w:num>
  <w:num w:numId="10">
    <w:abstractNumId w:val="25"/>
  </w:num>
  <w:num w:numId="11">
    <w:abstractNumId w:val="15"/>
  </w:num>
  <w:num w:numId="12">
    <w:abstractNumId w:val="22"/>
  </w:num>
  <w:num w:numId="13">
    <w:abstractNumId w:val="8"/>
  </w:num>
  <w:num w:numId="14">
    <w:abstractNumId w:val="17"/>
  </w:num>
  <w:num w:numId="15">
    <w:abstractNumId w:val="5"/>
  </w:num>
  <w:num w:numId="16">
    <w:abstractNumId w:val="18"/>
  </w:num>
  <w:num w:numId="17">
    <w:abstractNumId w:val="7"/>
  </w:num>
  <w:num w:numId="18">
    <w:abstractNumId w:val="0"/>
  </w:num>
  <w:num w:numId="19">
    <w:abstractNumId w:val="10"/>
  </w:num>
  <w:num w:numId="20">
    <w:abstractNumId w:val="9"/>
  </w:num>
  <w:num w:numId="21">
    <w:abstractNumId w:val="21"/>
  </w:num>
  <w:num w:numId="22">
    <w:abstractNumId w:val="2"/>
  </w:num>
  <w:num w:numId="23">
    <w:abstractNumId w:val="20"/>
  </w:num>
  <w:num w:numId="24">
    <w:abstractNumId w:val="14"/>
  </w:num>
  <w:num w:numId="25">
    <w:abstractNumId w:val="6"/>
  </w:num>
  <w:num w:numId="26">
    <w:abstractNumId w:val="24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44"/>
    <w:rsid w:val="001B5715"/>
    <w:rsid w:val="005614C0"/>
    <w:rsid w:val="0066142E"/>
    <w:rsid w:val="00674644"/>
    <w:rsid w:val="00761565"/>
    <w:rsid w:val="00FF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7A5A8"/>
  <w15:docId w15:val="{6124F5B1-662C-491B-A3A1-EB37F5CFC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Cantarell" w:hAnsi="Liberation Serif" w:cs="FreeSerif"/>
      <w:b/>
      <w:bCs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2D3E5D"/>
    <w:rPr>
      <w:b/>
      <w:bCs/>
    </w:rPr>
  </w:style>
  <w:style w:type="character" w:customStyle="1" w:styleId="a5">
    <w:name w:val="Верхний колонтитул Знак"/>
    <w:basedOn w:val="a1"/>
    <w:link w:val="a6"/>
    <w:uiPriority w:val="99"/>
    <w:qFormat/>
    <w:rsid w:val="00AE77BB"/>
  </w:style>
  <w:style w:type="character" w:customStyle="1" w:styleId="a7">
    <w:name w:val="Нижний колонтитул Знак"/>
    <w:basedOn w:val="a1"/>
    <w:link w:val="a8"/>
    <w:uiPriority w:val="99"/>
    <w:qFormat/>
    <w:rsid w:val="00AE77BB"/>
  </w:style>
  <w:style w:type="character" w:customStyle="1" w:styleId="NumberingSymbols">
    <w:name w:val="Numbering Symbols"/>
    <w:qFormat/>
  </w:style>
  <w:style w:type="character" w:styleId="a9">
    <w:name w:val="Hyper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7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c">
    <w:name w:val="Table Grid"/>
    <w:basedOn w:val="a2"/>
    <w:uiPriority w:val="39"/>
    <w:rsid w:val="006E54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2"/>
    <w:uiPriority w:val="45"/>
    <w:rsid w:val="0017230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d">
    <w:name w:val="Unresolved Mention"/>
    <w:basedOn w:val="a1"/>
    <w:uiPriority w:val="99"/>
    <w:semiHidden/>
    <w:unhideWhenUsed/>
    <w:rsid w:val="001B57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Ковалёв</dc:creator>
  <dc:description/>
  <cp:lastModifiedBy>Kikuzawa VIP</cp:lastModifiedBy>
  <cp:revision>43</cp:revision>
  <dcterms:created xsi:type="dcterms:W3CDTF">2024-11-04T12:55:00Z</dcterms:created>
  <dcterms:modified xsi:type="dcterms:W3CDTF">2024-11-18T18:26:00Z</dcterms:modified>
  <dc:language>en-US</dc:language>
</cp:coreProperties>
</file>