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E8D4A2" w14:textId="0694E242" w:rsidR="001B76C8" w:rsidRDefault="00BD07F6" w:rsidP="00BD07F6">
      <w:pPr>
        <w:jc w:val="center"/>
        <w:rPr>
          <w:rFonts w:ascii="Times New Roman" w:hAnsi="Times New Roman" w:cs="Times New Roman"/>
        </w:rPr>
      </w:pPr>
      <w:r>
        <w:rPr>
          <w:rFonts w:ascii="Times New Roman" w:hAnsi="Times New Roman" w:cs="Times New Roman"/>
        </w:rPr>
        <w:t>Dominic Bumpus Project Management Essay: Project Planning</w:t>
      </w:r>
    </w:p>
    <w:p w14:paraId="7EF59266" w14:textId="77777777" w:rsidR="00BD07F6" w:rsidRDefault="00BD07F6" w:rsidP="00BD07F6">
      <w:pPr>
        <w:jc w:val="center"/>
        <w:rPr>
          <w:rFonts w:ascii="Times New Roman" w:hAnsi="Times New Roman" w:cs="Times New Roman"/>
        </w:rPr>
      </w:pPr>
    </w:p>
    <w:p w14:paraId="51C40061" w14:textId="3B79A973" w:rsidR="00BD07F6" w:rsidRDefault="00BD07F6" w:rsidP="00BD07F6">
      <w:pPr>
        <w:rPr>
          <w:rFonts w:ascii="Times New Roman" w:hAnsi="Times New Roman" w:cs="Times New Roman"/>
        </w:rPr>
      </w:pPr>
      <w:r>
        <w:rPr>
          <w:rFonts w:ascii="Times New Roman" w:hAnsi="Times New Roman" w:cs="Times New Roman"/>
        </w:rPr>
        <w:tab/>
        <w:t xml:space="preserve">Marketing a new product can be a large undertaking when you stop to look at all of the necessary steps you need to take, and the preparation involved as well. The goals of the marketing campaign need to be decided on first before anything can move forwards. Then the stake holders of the product need to be analyzed to properly market to the right people. Then the scope and risks of the project need to be determined to </w:t>
      </w:r>
      <w:r w:rsidR="00BF1F81">
        <w:rPr>
          <w:rFonts w:ascii="Times New Roman" w:hAnsi="Times New Roman" w:cs="Times New Roman"/>
        </w:rPr>
        <w:t>see where the project needs to go and what the possible problems may be with the project as it gets marketed. To start with, let’s determine the goals for the product’s marketing campaign.</w:t>
      </w:r>
    </w:p>
    <w:p w14:paraId="1016A790" w14:textId="258408C1" w:rsidR="00BD07F6" w:rsidRDefault="00BD07F6" w:rsidP="00BD07F6">
      <w:pPr>
        <w:rPr>
          <w:rFonts w:ascii="Times New Roman" w:hAnsi="Times New Roman" w:cs="Times New Roman"/>
        </w:rPr>
      </w:pPr>
      <w:r>
        <w:rPr>
          <w:rFonts w:ascii="Times New Roman" w:hAnsi="Times New Roman" w:cs="Times New Roman"/>
        </w:rPr>
        <w:tab/>
      </w:r>
      <w:r w:rsidR="00BF1F81">
        <w:rPr>
          <w:rFonts w:ascii="Times New Roman" w:hAnsi="Times New Roman" w:cs="Times New Roman"/>
        </w:rPr>
        <w:t>The overall goal of the campaign is going to be for the product to be successfully marketed to the target audience. For this product, a video game with a maturity rating of teen, the target audience is going to be the player base of this genre of game that fits the age rating of the game’s maturity rating. Then, we may wish to sell a certain number of copies of the game, for example a good amount for this product is 100,000 copies sold within the pre-order period as well as the first week. Now, to achieve these goals it’s important to determine the steps we’ll need to take, and the first one is going to be identifying the stakeholders of the product.</w:t>
      </w:r>
    </w:p>
    <w:p w14:paraId="14FBE930" w14:textId="29003EBE" w:rsidR="00BD07F6" w:rsidRDefault="00BD07F6" w:rsidP="00BD07F6">
      <w:pPr>
        <w:rPr>
          <w:rFonts w:ascii="Times New Roman" w:hAnsi="Times New Roman" w:cs="Times New Roman"/>
        </w:rPr>
      </w:pPr>
      <w:r>
        <w:rPr>
          <w:rFonts w:ascii="Times New Roman" w:hAnsi="Times New Roman" w:cs="Times New Roman"/>
        </w:rPr>
        <w:tab/>
      </w:r>
      <w:r w:rsidR="00BF1F81">
        <w:rPr>
          <w:rFonts w:ascii="Times New Roman" w:hAnsi="Times New Roman" w:cs="Times New Roman"/>
        </w:rPr>
        <w:t xml:space="preserve">The stakeholders of the product can be a wide variety of people, however the main focus for marketing purposes is going to be the end-user as well as parents of teens that may be purchasing the game for the teen. </w:t>
      </w:r>
      <w:r w:rsidR="0050274E">
        <w:rPr>
          <w:rFonts w:ascii="Times New Roman" w:hAnsi="Times New Roman" w:cs="Times New Roman"/>
        </w:rPr>
        <w:t>It’s important to focus the advertising and marketing for the game around these key stakeholders as they have the biggest effect on our goals. However, those who are going to be affected by the game, as well as distributors of the game are also stakeholders we have to consider. Public sentiment may be a factor we need to consider during the marketing campaign, and we also need to ensure that our distributors are aware of our goals and are capable of supporting the necessary product quantities to fulfill these goals. Now that the stakeholders have been identified it’s time to focus on the overall scope of the project.</w:t>
      </w:r>
    </w:p>
    <w:p w14:paraId="3805206B" w14:textId="5DAB4724" w:rsidR="00BD07F6" w:rsidRDefault="00BD07F6" w:rsidP="00BD07F6">
      <w:pPr>
        <w:rPr>
          <w:rFonts w:ascii="Times New Roman" w:hAnsi="Times New Roman" w:cs="Times New Roman"/>
        </w:rPr>
      </w:pPr>
      <w:r>
        <w:rPr>
          <w:rFonts w:ascii="Times New Roman" w:hAnsi="Times New Roman" w:cs="Times New Roman"/>
        </w:rPr>
        <w:tab/>
      </w:r>
      <w:r w:rsidR="0050274E">
        <w:rPr>
          <w:rFonts w:ascii="Times New Roman" w:hAnsi="Times New Roman" w:cs="Times New Roman"/>
        </w:rPr>
        <w:t>The marketing campaign’s scope ends once the goals themselves have been achieved and nothing unnecessary to these goals won’t be included in the scope. This means that while we’ll focus on our distributor’s capacity to sell high volumes of our game, we won’t be focusing on something with a small impact towards the set goals such as how the game itself plays and how the player feels. These types of issues will have been under the scope of the development of the game and isn’t a major focus for the marketing campaign itself. Once the scope has been determined for the project it’s time to move on to possible risks that would negatively impact progress towards our set goals.</w:t>
      </w:r>
    </w:p>
    <w:p w14:paraId="2E2D6639" w14:textId="13A4F099" w:rsidR="00BD07F6" w:rsidRDefault="00BD07F6" w:rsidP="00BD07F6">
      <w:pPr>
        <w:rPr>
          <w:rFonts w:ascii="Times New Roman" w:hAnsi="Times New Roman" w:cs="Times New Roman"/>
        </w:rPr>
      </w:pPr>
      <w:r>
        <w:rPr>
          <w:rFonts w:ascii="Times New Roman" w:hAnsi="Times New Roman" w:cs="Times New Roman"/>
        </w:rPr>
        <w:tab/>
      </w:r>
      <w:r w:rsidR="0050274E">
        <w:rPr>
          <w:rFonts w:ascii="Times New Roman" w:hAnsi="Times New Roman" w:cs="Times New Roman"/>
        </w:rPr>
        <w:t xml:space="preserve">One possible risk for this marketing campaign is the common sentiment of how violence affects children as we are marketing to a teen audience that must go through their parents to purchase the game. This means that we must be mindful of how we advertise the game itself and keep aspects of the game that parents might dislike outside of advertisements. Another possible risk for the marketing campaign is creating too much excitement for the </w:t>
      </w:r>
      <w:r w:rsidR="0050274E">
        <w:rPr>
          <w:rFonts w:ascii="Times New Roman" w:hAnsi="Times New Roman" w:cs="Times New Roman"/>
        </w:rPr>
        <w:lastRenderedPageBreak/>
        <w:t>game before it is released, which can inflate expectations and lead to feels of disappointment and bad ratings for the game which might have otherwise not have occurred. If we keep these things in mind, however, we’ll have no issues to deal with in the marketing campaign.</w:t>
      </w:r>
    </w:p>
    <w:p w14:paraId="2E927913" w14:textId="5EEA4E4E" w:rsidR="00F416A6" w:rsidRDefault="00BD07F6" w:rsidP="00BD07F6">
      <w:pPr>
        <w:rPr>
          <w:rFonts w:ascii="Times New Roman" w:hAnsi="Times New Roman" w:cs="Times New Roman"/>
        </w:rPr>
      </w:pPr>
      <w:r>
        <w:rPr>
          <w:rFonts w:ascii="Times New Roman" w:hAnsi="Times New Roman" w:cs="Times New Roman"/>
        </w:rPr>
        <w:tab/>
      </w:r>
      <w:r w:rsidR="0050274E">
        <w:rPr>
          <w:rFonts w:ascii="Times New Roman" w:hAnsi="Times New Roman" w:cs="Times New Roman"/>
        </w:rPr>
        <w:t xml:space="preserve">Overall, the marketing campaign for this product is relatively straightforward and similar marketing has been done with other games in this genre. Keeping the key stakeholders, goals, and risk in kind while marketing the game will mean that the goals will be achieved without any issues. It is also important to be mindful that certain aspects of this marketing campaign may change as we go on and to be ready to adapt to things such as new stakeholders and goals. </w:t>
      </w:r>
      <w:r w:rsidR="00F416A6">
        <w:rPr>
          <w:rFonts w:ascii="Times New Roman" w:hAnsi="Times New Roman" w:cs="Times New Roman"/>
        </w:rPr>
        <w:t>With all of this in mind, we’ll have another successful marketing campaign.</w:t>
      </w:r>
    </w:p>
    <w:p w14:paraId="5DCAE27F" w14:textId="77777777" w:rsidR="00F416A6" w:rsidRDefault="00F416A6">
      <w:pPr>
        <w:rPr>
          <w:rFonts w:ascii="Times New Roman" w:hAnsi="Times New Roman" w:cs="Times New Roman"/>
        </w:rPr>
      </w:pPr>
      <w:r>
        <w:rPr>
          <w:rFonts w:ascii="Times New Roman" w:hAnsi="Times New Roman" w:cs="Times New Roman"/>
        </w:rPr>
        <w:br w:type="page"/>
      </w:r>
    </w:p>
    <w:p w14:paraId="4D01F394" w14:textId="66FB6BC0" w:rsidR="00BD07F6" w:rsidRDefault="00F416A6" w:rsidP="00BD07F6">
      <w:pPr>
        <w:rPr>
          <w:rFonts w:ascii="Times New Roman" w:hAnsi="Times New Roman" w:cs="Times New Roman"/>
        </w:rPr>
      </w:pPr>
      <w:r>
        <w:rPr>
          <w:rFonts w:ascii="Times New Roman" w:hAnsi="Times New Roman" w:cs="Times New Roman"/>
        </w:rPr>
        <w:lastRenderedPageBreak/>
        <w:t>References:</w:t>
      </w:r>
    </w:p>
    <w:p w14:paraId="799AA67A" w14:textId="06E538A1" w:rsidR="00F416A6" w:rsidRPr="00BD07F6" w:rsidRDefault="00F416A6" w:rsidP="00F416A6">
      <w:pPr>
        <w:ind w:firstLine="720"/>
        <w:rPr>
          <w:rFonts w:ascii="Times New Roman" w:hAnsi="Times New Roman" w:cs="Times New Roman"/>
        </w:rPr>
      </w:pPr>
      <w:r w:rsidRPr="00F416A6">
        <w:rPr>
          <w:rFonts w:ascii="Times New Roman" w:hAnsi="Times New Roman" w:cs="Times New Roman"/>
        </w:rPr>
        <w:t xml:space="preserve">Project Management Professional (PMP) Based on PMBOK7 (2021). Retrieved 17 April 2023, from </w:t>
      </w:r>
      <w:hyperlink r:id="rId4" w:history="1">
        <w:r w:rsidRPr="00447E47">
          <w:rPr>
            <w:rStyle w:val="Hyperlink"/>
            <w:rFonts w:ascii="Times New Roman" w:hAnsi="Times New Roman" w:cs="Times New Roman"/>
          </w:rPr>
          <w:t>https://www.ucertify.com/p/pmi-pmp-pmbok7.html</w:t>
        </w:r>
      </w:hyperlink>
      <w:r>
        <w:rPr>
          <w:rFonts w:ascii="Times New Roman" w:hAnsi="Times New Roman" w:cs="Times New Roman"/>
        </w:rPr>
        <w:t xml:space="preserve"> </w:t>
      </w:r>
    </w:p>
    <w:sectPr w:rsidR="00F416A6" w:rsidRPr="00BD07F6" w:rsidSect="00AD7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7F6"/>
    <w:rsid w:val="001B76C8"/>
    <w:rsid w:val="00323460"/>
    <w:rsid w:val="00361EAA"/>
    <w:rsid w:val="0044564F"/>
    <w:rsid w:val="00482C81"/>
    <w:rsid w:val="0050274E"/>
    <w:rsid w:val="00A30E80"/>
    <w:rsid w:val="00AD7673"/>
    <w:rsid w:val="00B02E71"/>
    <w:rsid w:val="00BD07F6"/>
    <w:rsid w:val="00BF1F81"/>
    <w:rsid w:val="00E539B7"/>
    <w:rsid w:val="00F416A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81CB"/>
  <w15:chartTrackingRefBased/>
  <w15:docId w15:val="{3CC83ED2-FCFD-469D-BB1B-C8F9FD5DE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7F6"/>
    <w:rPr>
      <w:rFonts w:eastAsiaTheme="majorEastAsia" w:cstheme="majorBidi"/>
      <w:color w:val="272727" w:themeColor="text1" w:themeTint="D8"/>
    </w:rPr>
  </w:style>
  <w:style w:type="paragraph" w:styleId="Title">
    <w:name w:val="Title"/>
    <w:basedOn w:val="Normal"/>
    <w:next w:val="Normal"/>
    <w:link w:val="TitleChar"/>
    <w:uiPriority w:val="10"/>
    <w:qFormat/>
    <w:rsid w:val="00BD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7F6"/>
    <w:pPr>
      <w:spacing w:before="160"/>
      <w:jc w:val="center"/>
    </w:pPr>
    <w:rPr>
      <w:i/>
      <w:iCs/>
      <w:color w:val="404040" w:themeColor="text1" w:themeTint="BF"/>
    </w:rPr>
  </w:style>
  <w:style w:type="character" w:customStyle="1" w:styleId="QuoteChar">
    <w:name w:val="Quote Char"/>
    <w:basedOn w:val="DefaultParagraphFont"/>
    <w:link w:val="Quote"/>
    <w:uiPriority w:val="29"/>
    <w:rsid w:val="00BD07F6"/>
    <w:rPr>
      <w:i/>
      <w:iCs/>
      <w:color w:val="404040" w:themeColor="text1" w:themeTint="BF"/>
    </w:rPr>
  </w:style>
  <w:style w:type="paragraph" w:styleId="ListParagraph">
    <w:name w:val="List Paragraph"/>
    <w:basedOn w:val="Normal"/>
    <w:uiPriority w:val="34"/>
    <w:qFormat/>
    <w:rsid w:val="00BD07F6"/>
    <w:pPr>
      <w:ind w:left="720"/>
      <w:contextualSpacing/>
    </w:pPr>
  </w:style>
  <w:style w:type="character" w:styleId="IntenseEmphasis">
    <w:name w:val="Intense Emphasis"/>
    <w:basedOn w:val="DefaultParagraphFont"/>
    <w:uiPriority w:val="21"/>
    <w:qFormat/>
    <w:rsid w:val="00BD07F6"/>
    <w:rPr>
      <w:i/>
      <w:iCs/>
      <w:color w:val="0F4761" w:themeColor="accent1" w:themeShade="BF"/>
    </w:rPr>
  </w:style>
  <w:style w:type="paragraph" w:styleId="IntenseQuote">
    <w:name w:val="Intense Quote"/>
    <w:basedOn w:val="Normal"/>
    <w:next w:val="Normal"/>
    <w:link w:val="IntenseQuoteChar"/>
    <w:uiPriority w:val="30"/>
    <w:qFormat/>
    <w:rsid w:val="00BD0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7F6"/>
    <w:rPr>
      <w:i/>
      <w:iCs/>
      <w:color w:val="0F4761" w:themeColor="accent1" w:themeShade="BF"/>
    </w:rPr>
  </w:style>
  <w:style w:type="character" w:styleId="IntenseReference">
    <w:name w:val="Intense Reference"/>
    <w:basedOn w:val="DefaultParagraphFont"/>
    <w:uiPriority w:val="32"/>
    <w:qFormat/>
    <w:rsid w:val="00BD07F6"/>
    <w:rPr>
      <w:b/>
      <w:bCs/>
      <w:smallCaps/>
      <w:color w:val="0F4761" w:themeColor="accent1" w:themeShade="BF"/>
      <w:spacing w:val="5"/>
    </w:rPr>
  </w:style>
  <w:style w:type="character" w:styleId="Hyperlink">
    <w:name w:val="Hyperlink"/>
    <w:basedOn w:val="DefaultParagraphFont"/>
    <w:uiPriority w:val="99"/>
    <w:unhideWhenUsed/>
    <w:rsid w:val="00F416A6"/>
    <w:rPr>
      <w:color w:val="467886" w:themeColor="hyperlink"/>
      <w:u w:val="single"/>
    </w:rPr>
  </w:style>
  <w:style w:type="character" w:styleId="UnresolvedMention">
    <w:name w:val="Unresolved Mention"/>
    <w:basedOn w:val="DefaultParagraphFont"/>
    <w:uiPriority w:val="99"/>
    <w:semiHidden/>
    <w:unhideWhenUsed/>
    <w:rsid w:val="00F41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ucertify.com/p/pmi-pmp-pmbok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Bumpus, Dominic Jacob</dc:creator>
  <cp:keywords/>
  <dc:description/>
  <cp:lastModifiedBy>Bumpus, Dominic Jacob</cp:lastModifiedBy>
  <cp:revision>1</cp:revision>
  <dcterms:created xsi:type="dcterms:W3CDTF">2024-11-04T00:18:00Z</dcterms:created>
  <dcterms:modified xsi:type="dcterms:W3CDTF">2024-11-04T00:51:00Z</dcterms:modified>
</cp:coreProperties>
</file>