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60DB" w14:textId="64F07C9E" w:rsidR="00DE1586" w:rsidRDefault="00DE1586">
      <w:r>
        <w:rPr>
          <w:noProof/>
        </w:rPr>
        <w:drawing>
          <wp:inline distT="0" distB="0" distL="0" distR="0" wp14:anchorId="552259D8" wp14:editId="405DAE32">
            <wp:extent cx="5943600" cy="5419725"/>
            <wp:effectExtent l="0" t="0" r="0" b="9525"/>
            <wp:docPr id="179001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86"/>
    <w:rsid w:val="006A0D62"/>
    <w:rsid w:val="00DE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76B9"/>
  <w15:chartTrackingRefBased/>
  <w15:docId w15:val="{66BB0BBC-917C-4C41-909B-5B52A0220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 _</dc:creator>
  <cp:keywords/>
  <dc:description/>
  <cp:lastModifiedBy>Bumpus, Dominic Jacob</cp:lastModifiedBy>
  <cp:revision>1</cp:revision>
  <dcterms:created xsi:type="dcterms:W3CDTF">2025-02-16T00:51:00Z</dcterms:created>
  <dcterms:modified xsi:type="dcterms:W3CDTF">2025-02-16T00:54:00Z</dcterms:modified>
</cp:coreProperties>
</file>