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525A" w14:textId="468359E4" w:rsidR="00F47659" w:rsidRDefault="00EA49B5" w:rsidP="00EA49B5">
      <w:pPr>
        <w:pStyle w:val="ListParagraph"/>
        <w:numPr>
          <w:ilvl w:val="0"/>
          <w:numId w:val="1"/>
        </w:numPr>
      </w:pPr>
      <w:r>
        <w:t xml:space="preserve">How does Amazon Robotics measure the impact? </w:t>
      </w:r>
    </w:p>
    <w:p w14:paraId="2D25064C" w14:textId="77777777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Variable cost: labor -&gt; reduce variable cost through robotics system and automation. </w:t>
      </w:r>
    </w:p>
    <w:p w14:paraId="593C165D" w14:textId="77777777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Cycle time: shorten the time for each package to be delivered. </w:t>
      </w:r>
    </w:p>
    <w:p w14:paraId="381C6B80" w14:textId="37D5D3A6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DEP impact/MEP impact/drive exception: increase the system and robot’s robustness -&gt; reduce the malfunctional activities. </w:t>
      </w:r>
    </w:p>
    <w:p w14:paraId="4365E5B8" w14:textId="5BBEB83D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Recirc or re-induct: reduce the re-induct to increase the process efficiency. </w:t>
      </w:r>
    </w:p>
    <w:p w14:paraId="3EAED507" w14:textId="5F42F151" w:rsidR="00EA49B5" w:rsidRDefault="00EA49B5" w:rsidP="00EA49B5">
      <w:pPr>
        <w:pStyle w:val="ListParagraph"/>
        <w:numPr>
          <w:ilvl w:val="2"/>
          <w:numId w:val="1"/>
        </w:numPr>
      </w:pPr>
      <w:r>
        <w:t>DEA: to meet the delivery time (CPT in time) -&gt; $6/package</w:t>
      </w:r>
    </w:p>
    <w:p w14:paraId="439A7848" w14:textId="2430F63B" w:rsidR="00EA49B5" w:rsidRDefault="00EA49B5" w:rsidP="00EA49B5">
      <w:pPr>
        <w:pStyle w:val="ListParagraph"/>
        <w:numPr>
          <w:ilvl w:val="2"/>
          <w:numId w:val="1"/>
        </w:numPr>
      </w:pPr>
      <w:r>
        <w:t>Re-SLAM: $15/package</w:t>
      </w:r>
    </w:p>
    <w:p w14:paraId="05630DEE" w14:textId="20FC8278" w:rsidR="00EA49B5" w:rsidRDefault="00EA49B5" w:rsidP="00EA49B5">
      <w:pPr>
        <w:pStyle w:val="ListParagraph"/>
        <w:numPr>
          <w:ilvl w:val="0"/>
          <w:numId w:val="1"/>
        </w:numPr>
      </w:pPr>
      <w:r>
        <w:t xml:space="preserve">AR products: </w:t>
      </w:r>
    </w:p>
    <w:p w14:paraId="12260A6A" w14:textId="23A24530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Software </w:t>
      </w:r>
    </w:p>
    <w:p w14:paraId="23451A08" w14:textId="60F6DAC6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Hardware </w:t>
      </w:r>
    </w:p>
    <w:p w14:paraId="7933B72B" w14:textId="3FE74068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Number of sites and when the automation system to be rolled out. The sooner, the better cash flow and current value. </w:t>
      </w:r>
    </w:p>
    <w:p w14:paraId="259EB1F2" w14:textId="30882B77" w:rsidR="00EA49B5" w:rsidRDefault="00EA49B5" w:rsidP="00EA49B5">
      <w:pPr>
        <w:pStyle w:val="ListParagraph"/>
        <w:numPr>
          <w:ilvl w:val="0"/>
          <w:numId w:val="1"/>
        </w:numPr>
      </w:pPr>
      <w:r>
        <w:t>Calculation Methodology</w:t>
      </w:r>
    </w:p>
    <w:p w14:paraId="72F83364" w14:textId="6295D5A6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Cash flow from future years and discount them into the current time point. </w:t>
      </w:r>
    </w:p>
    <w:p w14:paraId="29322CD4" w14:textId="7800EE2A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By program level impact: </w:t>
      </w:r>
      <w:r w:rsidRPr="00EA49B5">
        <w:rPr>
          <w:color w:val="FF0000"/>
        </w:rPr>
        <w:t xml:space="preserve">[need to read the entitlement doc to understand how the cashflow is mapped </w:t>
      </w:r>
      <w:r>
        <w:rPr>
          <w:color w:val="FF0000"/>
        </w:rPr>
        <w:t xml:space="preserve">to </w:t>
      </w:r>
      <w:r w:rsidRPr="00EA49B5">
        <w:rPr>
          <w:color w:val="FF0000"/>
        </w:rPr>
        <w:t>today.]</w:t>
      </w:r>
    </w:p>
    <w:p w14:paraId="03A0FEC0" w14:textId="24500D0A" w:rsidR="00EA49B5" w:rsidRDefault="00EA49B5" w:rsidP="00EA49B5">
      <w:pPr>
        <w:pStyle w:val="ListParagraph"/>
        <w:numPr>
          <w:ilvl w:val="2"/>
          <w:numId w:val="1"/>
        </w:numPr>
      </w:pPr>
      <w:r>
        <w:t>TASRS</w:t>
      </w:r>
    </w:p>
    <w:p w14:paraId="2E11110D" w14:textId="7160412D" w:rsidR="00EA49B5" w:rsidRDefault="00EA49B5" w:rsidP="00EA49B5">
      <w:pPr>
        <w:pStyle w:val="ListParagraph"/>
        <w:numPr>
          <w:ilvl w:val="2"/>
          <w:numId w:val="1"/>
        </w:numPr>
      </w:pPr>
      <w:r>
        <w:t>Vulcan</w:t>
      </w:r>
    </w:p>
    <w:p w14:paraId="14B1539C" w14:textId="2346F627" w:rsidR="00EA49B5" w:rsidRDefault="00EA49B5" w:rsidP="00EA49B5">
      <w:pPr>
        <w:pStyle w:val="ListParagraph"/>
        <w:numPr>
          <w:ilvl w:val="2"/>
          <w:numId w:val="1"/>
        </w:numPr>
      </w:pPr>
      <w:r>
        <w:t xml:space="preserve">Sparrow </w:t>
      </w:r>
    </w:p>
    <w:p w14:paraId="745DED50" w14:textId="49E15AF0" w:rsidR="00EA49B5" w:rsidRDefault="00EA49B5" w:rsidP="00EA49B5">
      <w:pPr>
        <w:pStyle w:val="ListParagraph"/>
        <w:numPr>
          <w:ilvl w:val="2"/>
          <w:numId w:val="1"/>
        </w:numPr>
      </w:pPr>
      <w:r>
        <w:t>OBD-A</w:t>
      </w:r>
    </w:p>
    <w:p w14:paraId="1A25F9E0" w14:textId="77777777" w:rsidR="005610E8" w:rsidRDefault="00EA49B5" w:rsidP="00EA49B5">
      <w:pPr>
        <w:pStyle w:val="ListParagraph"/>
        <w:numPr>
          <w:ilvl w:val="1"/>
          <w:numId w:val="1"/>
        </w:numPr>
      </w:pPr>
      <w:r>
        <w:t>Simulation efficiency</w:t>
      </w:r>
      <w:r w:rsidR="005610E8">
        <w:t xml:space="preserve"> impact: </w:t>
      </w:r>
    </w:p>
    <w:p w14:paraId="656A838D" w14:textId="2F939257" w:rsidR="00EA49B5" w:rsidRDefault="005610E8" w:rsidP="005610E8">
      <w:pPr>
        <w:pStyle w:val="ListParagraph"/>
        <w:numPr>
          <w:ilvl w:val="2"/>
          <w:numId w:val="1"/>
        </w:numPr>
      </w:pPr>
      <w:r>
        <w:t xml:space="preserve">If we could be able to accurately estimate the impact from each feature through simulation quickly, we are able to launch the feature sooner. -&gt; increase the current value of future case flow. </w:t>
      </w:r>
      <w:r w:rsidR="00EA49B5">
        <w:t xml:space="preserve"> </w:t>
      </w:r>
    </w:p>
    <w:p w14:paraId="34EB08F9" w14:textId="77777777" w:rsidR="00EA49B5" w:rsidRDefault="00EA49B5" w:rsidP="00EA49B5">
      <w:pPr>
        <w:ind w:left="1980"/>
      </w:pPr>
    </w:p>
    <w:sectPr w:rsidR="00EA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79E"/>
    <w:multiLevelType w:val="hybridMultilevel"/>
    <w:tmpl w:val="05FA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34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8B"/>
    <w:rsid w:val="005610E8"/>
    <w:rsid w:val="005A068B"/>
    <w:rsid w:val="00EA49B5"/>
    <w:rsid w:val="00F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76959"/>
  <w15:chartTrackingRefBased/>
  <w15:docId w15:val="{4A5BDDC3-97C0-3449-B7DE-8CCDFCC3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Fuqin Yan</dc:creator>
  <cp:keywords/>
  <dc:description/>
  <cp:lastModifiedBy>Fuqin Yan</cp:lastModifiedBy>
  <cp:revision>3</cp:revision>
  <dcterms:created xsi:type="dcterms:W3CDTF">2023-04-08T18:23:00Z</dcterms:created>
  <dcterms:modified xsi:type="dcterms:W3CDTF">2023-04-08T18:32:00Z</dcterms:modified>
</cp:coreProperties>
</file>