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0A0AC2" w14:textId="12AC1445" w:rsidR="00AB52FD" w:rsidRDefault="005A5252">
      <w:r>
        <w:t>CS680 – A2</w:t>
      </w:r>
      <w:r w:rsidR="000275DD">
        <w:tab/>
      </w:r>
      <w:r w:rsidR="000275DD">
        <w:tab/>
      </w:r>
      <w:r w:rsidR="000275DD">
        <w:tab/>
      </w:r>
      <w:r w:rsidR="000275DD">
        <w:tab/>
      </w:r>
      <w:r w:rsidR="000275DD">
        <w:tab/>
      </w:r>
      <w:r w:rsidR="000275DD">
        <w:tab/>
      </w:r>
      <w:r w:rsidR="000275DD">
        <w:tab/>
      </w:r>
      <w:r w:rsidR="000275DD">
        <w:tab/>
      </w:r>
      <w:r w:rsidR="000275DD">
        <w:tab/>
        <w:t>Kilby Baron 20773955</w:t>
      </w:r>
    </w:p>
    <w:p w14:paraId="61082184" w14:textId="47D676F5" w:rsidR="005A5252" w:rsidRPr="005A5252" w:rsidRDefault="005A5252" w:rsidP="005A5252">
      <w:pPr>
        <w:rPr>
          <w:rStyle w:val="IntenseReference"/>
        </w:rPr>
      </w:pPr>
      <w:r w:rsidRPr="005A5252">
        <w:rPr>
          <w:rStyle w:val="IntenseReference"/>
        </w:rPr>
        <w:t xml:space="preserve">Q1a) </w:t>
      </w:r>
      <w:r w:rsidRPr="005A5252">
        <w:rPr>
          <w:rStyle w:val="IntenseReference"/>
        </w:rPr>
        <w:t>MIXTURE OF GAUSSIANS RESULTS</w:t>
      </w:r>
    </w:p>
    <w:p w14:paraId="0FFAABC2" w14:textId="7961094E" w:rsidR="005A5252" w:rsidRDefault="005A5252" w:rsidP="005A5252">
      <w:r w:rsidRPr="005A5252">
        <w:rPr>
          <w:b/>
          <w:bCs/>
        </w:rPr>
        <w:t>Accuracy:</w:t>
      </w:r>
      <w:r>
        <w:t xml:space="preserve"> </w:t>
      </w:r>
      <w:r>
        <w:t>97 / 110</w:t>
      </w:r>
    </w:p>
    <w:p w14:paraId="1E9BED0C" w14:textId="77777777" w:rsidR="005A5252" w:rsidRDefault="005A5252" w:rsidP="005A5252">
      <w:r w:rsidRPr="005A5252">
        <w:rPr>
          <w:b/>
          <w:bCs/>
        </w:rPr>
        <w:t>pi:</w:t>
      </w:r>
      <w:r>
        <w:t xml:space="preserve"> 0.5</w:t>
      </w:r>
    </w:p>
    <w:p w14:paraId="30FE351E" w14:textId="00066B69" w:rsidR="005A5252" w:rsidRDefault="005A5252" w:rsidP="005A5252">
      <w:r w:rsidRPr="005A5252">
        <w:rPr>
          <w:b/>
          <w:bCs/>
        </w:rPr>
        <w:t>mean1:</w:t>
      </w:r>
      <w:r>
        <w:t xml:space="preserve"> [ 4.846  4.902  8.28   9.858 10.68   9.342  6.198  4.602  4.978  5.998</w:t>
      </w:r>
      <w:r>
        <w:t xml:space="preserve">  </w:t>
      </w:r>
      <w:r>
        <w:t>10.498  9.662  8.448  7.66   5.322  4.412  4.438  6.36  10.02   6.84</w:t>
      </w:r>
      <w:r>
        <w:t xml:space="preserve">  </w:t>
      </w:r>
      <w:r>
        <w:t>5.6    4.764  4.436  4.366  4.758  6.392 10.126  9.514  7.924  6.302</w:t>
      </w:r>
      <w:r>
        <w:t xml:space="preserve">  </w:t>
      </w:r>
      <w:r>
        <w:t>4.532  4.64   4.812  5.274  7.596  7.948  8.518  7.668  5.634  4.226</w:t>
      </w:r>
      <w:r>
        <w:t xml:space="preserve">  </w:t>
      </w:r>
      <w:r>
        <w:t>4.612  4.718  4.924  5.762  7.362  8.612  5.764  4.408  4.29   5.038</w:t>
      </w:r>
      <w:r>
        <w:t xml:space="preserve">  </w:t>
      </w:r>
      <w:r>
        <w:t>7.032  7.762  8.782  7.908  5.516  4.548  4.456  4.758  8.606 10.226</w:t>
      </w:r>
      <w:r>
        <w:t xml:space="preserve">  </w:t>
      </w:r>
      <w:r>
        <w:t>8.702  6.198  5.002  4.944]</w:t>
      </w:r>
    </w:p>
    <w:p w14:paraId="0BDB901E" w14:textId="1D5C3342" w:rsidR="005A5252" w:rsidRDefault="005A5252" w:rsidP="005A5252">
      <w:r w:rsidRPr="005A5252">
        <w:rPr>
          <w:b/>
          <w:bCs/>
        </w:rPr>
        <w:t>mean2:</w:t>
      </w:r>
      <w:r>
        <w:t xml:space="preserve"> [ 5.158  4.954  5.654  9.55   8.618  5.482  5.478  4.896  4.782  4.75</w:t>
      </w:r>
      <w:r>
        <w:t xml:space="preserve">  </w:t>
      </w:r>
      <w:r>
        <w:t>8.194 10.272  7.03   5.272  4.864  4.736  4.864  5.058  9.814  8.438</w:t>
      </w:r>
      <w:r>
        <w:t xml:space="preserve">  </w:t>
      </w:r>
      <w:r>
        <w:t>4.92   5.068  4.762  4.882  4.686  5.76  10.572  8.02   6.306  5.47</w:t>
      </w:r>
      <w:r>
        <w:t xml:space="preserve">  </w:t>
      </w:r>
      <w:r>
        <w:t>5.154  4.664  4.988  6.278 10.67   9.814  9.532  8.804  5.84   4.588</w:t>
      </w:r>
      <w:r>
        <w:t xml:space="preserve">  </w:t>
      </w:r>
      <w:r>
        <w:t>4.832  5.732 10.402  9.132  7.756  9.324  8.338  4.732  4.704  5.334</w:t>
      </w:r>
      <w:r>
        <w:t xml:space="preserve">  </w:t>
      </w:r>
      <w:r>
        <w:t>9.224  9.968  7.304  9.668  8.934  4.968  4.932  5.002  5.84   9.20</w:t>
      </w:r>
      <w:r>
        <w:t xml:space="preserve">  </w:t>
      </w:r>
      <w:r>
        <w:t>10.99   9.72   6.41   5.186]</w:t>
      </w:r>
    </w:p>
    <w:p w14:paraId="66312D38" w14:textId="5DB5C2A0" w:rsidR="005A5252" w:rsidRDefault="005A5252" w:rsidP="005A5252">
      <w:r w:rsidRPr="005A5252">
        <w:rPr>
          <w:b/>
          <w:bCs/>
        </w:rPr>
        <w:t>covariance matrix diagonal:</w:t>
      </w:r>
      <w:r>
        <w:t xml:space="preserve"> [40.06966  39.82214  43.393942 42.766668 40.430838 42.431356 43.962156</w:t>
      </w:r>
      <w:r>
        <w:t xml:space="preserve"> </w:t>
      </w:r>
      <w:r>
        <w:t>35.76039  37.639996 39.744748 41.88718  42.250886</w:t>
      </w:r>
      <w:r>
        <w:t xml:space="preserve"> </w:t>
      </w:r>
      <w:r>
        <w:t xml:space="preserve"> 43.980198 </w:t>
      </w:r>
      <w:r>
        <w:t xml:space="preserve"> </w:t>
      </w:r>
      <w:r>
        <w:t>40.399208</w:t>
      </w:r>
      <w:r>
        <w:t xml:space="preserve"> </w:t>
      </w:r>
      <w:r>
        <w:t xml:space="preserve"> 39.59391  37.22228  35.94983  40.826518 42.785502 46.726278 39.7868</w:t>
      </w:r>
      <w:r>
        <w:t xml:space="preserve">  </w:t>
      </w:r>
      <w:r>
        <w:t>38.79184  35.49763  36.49206  36.55942  40.446368 40.62147  46.540702</w:t>
      </w:r>
      <w:r>
        <w:t xml:space="preserve">  </w:t>
      </w:r>
      <w:r>
        <w:t>45.725294 43.487948 37.28763  36.988752 37.872256 42.13782  41.990942</w:t>
      </w:r>
      <w:r>
        <w:t xml:space="preserve">  </w:t>
      </w:r>
      <w:r>
        <w:t>44.39835  45.407326 45.28368  42.051222 32.90459  37.272616 39.713326</w:t>
      </w:r>
      <w:r>
        <w:t xml:space="preserve">  </w:t>
      </w:r>
      <w:r>
        <w:t>40.32731  44.527966 46.29971  43.68424  43.72803  35.242856 35.657142</w:t>
      </w:r>
      <w:r>
        <w:t xml:space="preserve">  </w:t>
      </w:r>
      <w:r>
        <w:t>40.4655   44.1844   44.524166 46.08703  44.612656 43.811694 38.729336</w:t>
      </w:r>
      <w:r>
        <w:t xml:space="preserve">  </w:t>
      </w:r>
      <w:r>
        <w:t>37.56372  37.560716 45.240582 42.59006  42.565548 43.998198 42.671948</w:t>
      </w:r>
      <w:r>
        <w:t xml:space="preserve">  </w:t>
      </w:r>
      <w:r>
        <w:t>40.080134]</w:t>
      </w:r>
    </w:p>
    <w:p w14:paraId="0DBE1EA6" w14:textId="4D655073" w:rsidR="005A5252" w:rsidRDefault="005A5252" w:rsidP="005A5252">
      <w:r w:rsidRPr="00E15368">
        <w:rPr>
          <w:b/>
          <w:bCs/>
        </w:rPr>
        <w:t>w:</w:t>
      </w:r>
      <w:r>
        <w:t xml:space="preserve"> [-0.01543618  0.01619483  0.03937567 -0.00457235  0.06195358  0.15364871</w:t>
      </w:r>
      <w:r>
        <w:t xml:space="preserve"> </w:t>
      </w:r>
      <w:r>
        <w:t xml:space="preserve"> 0.01919253  0.05518105  0.08687927 -0.01684631  0.12062344  0.00442281</w:t>
      </w:r>
      <w:r>
        <w:t xml:space="preserve">  </w:t>
      </w:r>
      <w:r>
        <w:t>0.02593515  0.15031986 -0.00108072 -0.04183353  0.07208746  0.04531849</w:t>
      </w:r>
      <w:r>
        <w:t xml:space="preserve">  </w:t>
      </w:r>
      <w:r>
        <w:t>0.01064029 -0.02699645 -0.00676469 -0.05821995 -0.04185447  0.02763963</w:t>
      </w:r>
      <w:r>
        <w:t xml:space="preserve">  </w:t>
      </w:r>
      <w:r>
        <w:t>0.08186341  0.02268948 -0.02127659  0.01798843  0.09210444 -0.0083851</w:t>
      </w:r>
      <w:r>
        <w:t xml:space="preserve">  </w:t>
      </w:r>
      <w:r>
        <w:t>-0.07581809 -0.00457054  0.08691497 -0.01244805 -0.06072045 -0.033867</w:t>
      </w:r>
      <w:r>
        <w:t xml:space="preserve">5  </w:t>
      </w:r>
      <w:r>
        <w:t>-0.02835648 -0.08842853 -0.04118733 -0.03513544 -0.02525595  0.0068269</w:t>
      </w:r>
      <w:r>
        <w:t xml:space="preserve">2  </w:t>
      </w:r>
      <w:r>
        <w:t>-0.21289952 -0.0724104  -0.00984092  0.03160575  0.0265646  -0.0510064</w:t>
      </w:r>
      <w:r>
        <w:t xml:space="preserve">  </w:t>
      </w:r>
      <w:r>
        <w:t>0.02278539 -0.0958112  -0.07552381 -0.04697154  0.06153424 -0.03537481</w:t>
      </w:r>
      <w:r>
        <w:t xml:space="preserve">  </w:t>
      </w:r>
      <w:r>
        <w:t>-0.06782566 -0.00184471 -0.04236931 -0.07346939  0.08723099  0.0529176</w:t>
      </w:r>
      <w:r>
        <w:t xml:space="preserve"> </w:t>
      </w:r>
      <w:r>
        <w:t xml:space="preserve"> -0.00980751 -0.05980714 -0.00544649  0.00300349]</w:t>
      </w:r>
    </w:p>
    <w:p w14:paraId="2DE4A601" w14:textId="3758668C" w:rsidR="005A5252" w:rsidRDefault="005A5252" w:rsidP="005A5252">
      <w:r w:rsidRPr="005A5252">
        <w:rPr>
          <w:b/>
          <w:bCs/>
        </w:rPr>
        <w:t>w</w:t>
      </w:r>
      <w:r w:rsidRPr="00E15368">
        <w:rPr>
          <w:b/>
          <w:bCs/>
          <w:vertAlign w:val="subscript"/>
        </w:rPr>
        <w:t>0</w:t>
      </w:r>
      <w:r w:rsidRPr="005A5252">
        <w:rPr>
          <w:b/>
          <w:bCs/>
        </w:rPr>
        <w:t>:</w:t>
      </w:r>
      <w:r>
        <w:t xml:space="preserve"> 0.09863431377589027</w:t>
      </w:r>
    </w:p>
    <w:p w14:paraId="5562D86F" w14:textId="4C15F06B" w:rsidR="005A5252" w:rsidRDefault="005A5252" w:rsidP="005A5252"/>
    <w:p w14:paraId="00B50766" w14:textId="3BE99551" w:rsidR="005A5252" w:rsidRDefault="005A5252" w:rsidP="005A5252"/>
    <w:p w14:paraId="0B122649" w14:textId="52538600" w:rsidR="005A5252" w:rsidRDefault="005A5252" w:rsidP="005A5252"/>
    <w:p w14:paraId="694892C7" w14:textId="2033C1E6" w:rsidR="005A5252" w:rsidRDefault="005A5252" w:rsidP="005A5252"/>
    <w:p w14:paraId="7CA253B7" w14:textId="7A729866" w:rsidR="005A5252" w:rsidRDefault="005A5252" w:rsidP="005A5252"/>
    <w:p w14:paraId="194D8A40" w14:textId="6BE4D016" w:rsidR="005A5252" w:rsidRDefault="005A5252" w:rsidP="005A5252">
      <w:pPr>
        <w:rPr>
          <w:rStyle w:val="IntenseReference"/>
        </w:rPr>
      </w:pPr>
      <w:r w:rsidRPr="005A5252">
        <w:rPr>
          <w:rStyle w:val="IntenseReference"/>
        </w:rPr>
        <w:lastRenderedPageBreak/>
        <w:t>Q1B) Logistic Regression Results</w:t>
      </w:r>
    </w:p>
    <w:p w14:paraId="440FDB72" w14:textId="77777777" w:rsidR="00EA32F3" w:rsidRDefault="00EA32F3" w:rsidP="005A5252">
      <w:pPr>
        <w:rPr>
          <w:rStyle w:val="IntenseReference"/>
        </w:rPr>
      </w:pPr>
    </w:p>
    <w:p w14:paraId="1DC6C550" w14:textId="73F965FF" w:rsidR="00EA32F3" w:rsidRPr="00EA32F3" w:rsidRDefault="00EA32F3" w:rsidP="00EA32F3">
      <w:pPr>
        <w:jc w:val="center"/>
        <w:rPr>
          <w:rStyle w:val="IntenseReference"/>
          <w:color w:val="000000" w:themeColor="text1"/>
          <w:sz w:val="32"/>
          <w:szCs w:val="32"/>
        </w:rPr>
      </w:pPr>
      <w:r w:rsidRPr="00EA32F3">
        <w:rPr>
          <w:rStyle w:val="IntenseReference"/>
          <w:color w:val="000000" w:themeColor="text1"/>
          <w:sz w:val="32"/>
          <w:szCs w:val="32"/>
        </w:rPr>
        <w:t>Logistic regression cross validation accuracy of Lambda</w:t>
      </w:r>
    </w:p>
    <w:p w14:paraId="1CA03986" w14:textId="43F20091" w:rsidR="005A5252" w:rsidRDefault="00EA32F3" w:rsidP="005A5252">
      <w:pPr>
        <w:jc w:val="center"/>
      </w:pPr>
      <w:r>
        <w:rPr>
          <w:noProof/>
        </w:rPr>
        <w:drawing>
          <wp:inline distT="0" distB="0" distL="0" distR="0" wp14:anchorId="5CD119F0" wp14:editId="75B53653">
            <wp:extent cx="5248275" cy="38862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82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6A1718" w14:textId="77777777" w:rsidR="00EA32F3" w:rsidRDefault="00EA32F3" w:rsidP="005A5252">
      <w:pPr>
        <w:rPr>
          <w:b/>
          <w:bCs/>
        </w:rPr>
      </w:pPr>
    </w:p>
    <w:p w14:paraId="215064E5" w14:textId="2F627D35" w:rsidR="005A5252" w:rsidRDefault="005A5252" w:rsidP="005A5252">
      <w:r w:rsidRPr="005A5252">
        <w:rPr>
          <w:b/>
          <w:bCs/>
        </w:rPr>
        <w:t>Best Lambda:</w:t>
      </w:r>
      <w:r>
        <w:t xml:space="preserve"> </w:t>
      </w:r>
      <w:r w:rsidRPr="005A5252">
        <w:t>1805000</w:t>
      </w:r>
    </w:p>
    <w:p w14:paraId="4759F2D6" w14:textId="5A021514" w:rsidR="005A5252" w:rsidRDefault="005A5252" w:rsidP="005A5252">
      <w:r w:rsidRPr="00EA32F3">
        <w:rPr>
          <w:b/>
          <w:bCs/>
        </w:rPr>
        <w:t>Accuracy:</w:t>
      </w:r>
      <w:r>
        <w:t xml:space="preserve"> 95 / 110</w:t>
      </w:r>
    </w:p>
    <w:p w14:paraId="1CEF7EFA" w14:textId="23FDE896" w:rsidR="00EA32F3" w:rsidRPr="00EA32F3" w:rsidRDefault="00EA32F3" w:rsidP="005A5252">
      <w:pPr>
        <w:rPr>
          <w:b/>
          <w:bCs/>
        </w:rPr>
      </w:pPr>
      <w:r w:rsidRPr="00EA32F3">
        <w:rPr>
          <w:b/>
          <w:bCs/>
        </w:rPr>
        <w:t>Discussion:</w:t>
      </w:r>
    </w:p>
    <w:p w14:paraId="70A02BAE" w14:textId="5106DBEA" w:rsidR="00D50A35" w:rsidRDefault="00605A1E" w:rsidP="00605A1E">
      <w:pPr>
        <w:rPr>
          <w:rFonts w:cstheme="minorHAnsi"/>
        </w:rPr>
      </w:pPr>
      <w:r>
        <w:t xml:space="preserve">Mixtures of gaussians requires 4 parameters to calculate </w:t>
      </w:r>
      <w:r w:rsidRPr="00D50A35">
        <w:rPr>
          <w:b/>
          <w:bCs/>
        </w:rPr>
        <w:t>w</w:t>
      </w:r>
      <w:r w:rsidR="000275DD">
        <w:rPr>
          <w:b/>
          <w:bCs/>
        </w:rPr>
        <w:t xml:space="preserve"> </w:t>
      </w:r>
      <w:r w:rsidR="000275DD" w:rsidRPr="000275DD">
        <w:t>and w</w:t>
      </w:r>
      <w:r w:rsidR="000275DD" w:rsidRPr="000275DD">
        <w:rPr>
          <w:vertAlign w:val="subscript"/>
        </w:rPr>
        <w:t>0</w:t>
      </w:r>
      <w:r>
        <w:t xml:space="preserve">: </w:t>
      </w:r>
      <w:r w:rsidR="00D50A35">
        <w:rPr>
          <w:rFonts w:cstheme="minorHAnsi"/>
        </w:rPr>
        <w:t xml:space="preserve">π, µ1, µ2, and ∑. Each parameter can be calculated in O(n) time. </w:t>
      </w:r>
      <w:r w:rsidR="00D50A35">
        <w:rPr>
          <w:rFonts w:cstheme="minorHAnsi"/>
          <w:b/>
          <w:bCs/>
        </w:rPr>
        <w:t>W</w:t>
      </w:r>
      <w:r w:rsidR="000B5ACE">
        <w:rPr>
          <w:rFonts w:cstheme="minorHAnsi"/>
          <w:b/>
          <w:bCs/>
        </w:rPr>
        <w:t xml:space="preserve"> </w:t>
      </w:r>
      <w:r w:rsidR="000B5ACE" w:rsidRPr="000B5ACE">
        <w:rPr>
          <w:rFonts w:cstheme="minorHAnsi"/>
        </w:rPr>
        <w:t>and w</w:t>
      </w:r>
      <w:r w:rsidR="000B5ACE" w:rsidRPr="000B5ACE">
        <w:rPr>
          <w:rFonts w:cstheme="minorHAnsi"/>
          <w:vertAlign w:val="subscript"/>
        </w:rPr>
        <w:t>0</w:t>
      </w:r>
      <w:r w:rsidR="00D50A35">
        <w:rPr>
          <w:rFonts w:cstheme="minorHAnsi"/>
        </w:rPr>
        <w:t xml:space="preserve"> can then be computed in O(M</w:t>
      </w:r>
      <w:r w:rsidR="00D50A35">
        <w:rPr>
          <w:rFonts w:cstheme="minorHAnsi"/>
          <w:vertAlign w:val="subscript"/>
        </w:rPr>
        <w:softHyphen/>
      </w:r>
      <w:r w:rsidR="00D50A35">
        <w:rPr>
          <w:rFonts w:cstheme="minorHAnsi"/>
        </w:rPr>
        <w:softHyphen/>
      </w:r>
      <w:r w:rsidR="00D50A35">
        <w:rPr>
          <w:rFonts w:cstheme="minorHAnsi"/>
          <w:vertAlign w:val="superscript"/>
        </w:rPr>
        <w:t>2</w:t>
      </w:r>
      <w:r w:rsidR="00D50A35">
        <w:rPr>
          <w:rFonts w:cstheme="minorHAnsi"/>
        </w:rPr>
        <w:t>) time</w:t>
      </w:r>
      <w:r w:rsidR="000B5ACE">
        <w:rPr>
          <w:rFonts w:cstheme="minorHAnsi"/>
        </w:rPr>
        <w:t xml:space="preserve">, because </w:t>
      </w:r>
      <w:r w:rsidR="000B5ACE">
        <w:rPr>
          <w:rFonts w:cstheme="minorHAnsi"/>
        </w:rPr>
        <w:t>∑</w:t>
      </w:r>
      <w:r w:rsidR="000B5ACE">
        <w:rPr>
          <w:rFonts w:cstheme="minorHAnsi"/>
          <w:vertAlign w:val="superscript"/>
        </w:rPr>
        <w:t>-1</w:t>
      </w:r>
      <w:r w:rsidR="000B5ACE">
        <w:rPr>
          <w:rFonts w:cstheme="minorHAnsi"/>
        </w:rPr>
        <w:t>(</w:t>
      </w:r>
      <w:r w:rsidR="000B5ACE">
        <w:rPr>
          <w:rFonts w:cstheme="minorHAnsi"/>
        </w:rPr>
        <w:t>µ</w:t>
      </w:r>
      <w:r w:rsidR="000B5ACE">
        <w:rPr>
          <w:rFonts w:cstheme="minorHAnsi"/>
        </w:rPr>
        <w:t>) requires M*M calculations.</w:t>
      </w:r>
    </w:p>
    <w:p w14:paraId="0D415593" w14:textId="4EE957AD" w:rsidR="00605A1E" w:rsidRPr="009A757F" w:rsidRDefault="005A41AB" w:rsidP="005A5252">
      <w:pPr>
        <w:rPr>
          <w:rFonts w:ascii="Calibri" w:eastAsiaTheme="minorEastAsia" w:hAnsi="Calibri" w:cs="Calibri"/>
        </w:rPr>
      </w:pPr>
      <w:r w:rsidRPr="005A41AB">
        <w:rPr>
          <w:rFonts w:ascii="Calibri" w:hAnsi="Calibri" w:cs="Calibri"/>
        </w:rPr>
        <w:t xml:space="preserve">Logistic regression requires 3 parameters to estimate </w:t>
      </w:r>
      <w:r w:rsidRPr="000275DD">
        <w:rPr>
          <w:rFonts w:ascii="Calibri" w:hAnsi="Calibri" w:cs="Calibri"/>
          <w:b/>
          <w:bCs/>
        </w:rPr>
        <w:t>w</w:t>
      </w:r>
      <w:r w:rsidR="000275DD">
        <w:rPr>
          <w:rFonts w:ascii="Calibri" w:hAnsi="Calibri" w:cs="Calibri"/>
          <w:b/>
          <w:bCs/>
        </w:rPr>
        <w:t xml:space="preserve"> </w:t>
      </w:r>
      <w:r w:rsidR="000275DD" w:rsidRPr="000275DD">
        <w:rPr>
          <w:rFonts w:ascii="Calibri" w:hAnsi="Calibri" w:cs="Calibri"/>
        </w:rPr>
        <w:t>and w</w:t>
      </w:r>
      <w:r w:rsidR="000275DD" w:rsidRPr="000275DD">
        <w:rPr>
          <w:rFonts w:ascii="Calibri" w:hAnsi="Calibri" w:cs="Calibri"/>
          <w:vertAlign w:val="subscript"/>
        </w:rPr>
        <w:t>0</w:t>
      </w:r>
      <w:r w:rsidRPr="005A41AB">
        <w:rPr>
          <w:rFonts w:ascii="Calibri" w:hAnsi="Calibri" w:cs="Calibri"/>
        </w:rPr>
        <w:t xml:space="preserve">: H, R, and </w:t>
      </w:r>
      <w:r w:rsidRPr="005A41AB">
        <w:rPr>
          <w:rFonts w:ascii="Cambria Math" w:hAnsi="Cambria Math" w:cs="Cambria Math"/>
          <w:color w:val="222222"/>
          <w:shd w:val="clear" w:color="auto" w:fill="FFFFFF"/>
        </w:rPr>
        <w:t>∇</w:t>
      </w:r>
      <w:r w:rsidRPr="005A41AB">
        <w:rPr>
          <w:rFonts w:ascii="Calibri" w:hAnsi="Calibri" w:cs="Calibri"/>
          <w:color w:val="222222"/>
          <w:shd w:val="clear" w:color="auto" w:fill="FFFFFF"/>
        </w:rPr>
        <w:t>L.</w:t>
      </w:r>
      <w:r>
        <w:rPr>
          <w:rFonts w:ascii="Calibri" w:hAnsi="Calibri" w:cs="Calibri"/>
          <w:color w:val="222222"/>
          <w:shd w:val="clear" w:color="auto" w:fill="FFFFFF"/>
        </w:rPr>
        <w:t xml:space="preserve"> H is calculated in O(</w:t>
      </w:r>
      <w:r w:rsidR="001345CB">
        <w:rPr>
          <w:rFonts w:ascii="Calibri" w:hAnsi="Calibri" w:cs="Calibri"/>
          <w:color w:val="222222"/>
          <w:shd w:val="clear" w:color="auto" w:fill="FFFFFF"/>
        </w:rPr>
        <w:t>N</w:t>
      </w:r>
      <w:r w:rsidR="001345CB">
        <w:rPr>
          <w:rFonts w:ascii="Calibri" w:hAnsi="Calibri" w:cs="Calibri"/>
          <w:color w:val="222222"/>
          <w:shd w:val="clear" w:color="auto" w:fill="FFFFFF"/>
          <w:vertAlign w:val="superscript"/>
        </w:rPr>
        <w:t>2</w:t>
      </w:r>
      <w:r w:rsidR="001345CB">
        <w:rPr>
          <w:rFonts w:ascii="Calibri" w:hAnsi="Calibri" w:cs="Calibri"/>
          <w:color w:val="222222"/>
          <w:shd w:val="clear" w:color="auto" w:fill="FFFFFF"/>
        </w:rPr>
        <w:t>M</w:t>
      </w:r>
      <w:r w:rsidR="009A757F">
        <w:rPr>
          <w:rFonts w:ascii="Calibri" w:hAnsi="Calibri" w:cs="Calibri"/>
          <w:color w:val="222222"/>
          <w:shd w:val="clear" w:color="auto" w:fill="FFFFFF"/>
        </w:rPr>
        <w:t>) time,</w:t>
      </w:r>
      <w:r w:rsidRPr="005A41AB">
        <w:rPr>
          <w:rFonts w:ascii="Calibri" w:hAnsi="Calibri" w:cs="Calibri"/>
          <w:color w:val="222222"/>
          <w:shd w:val="clear" w:color="auto" w:fill="FFFFFF"/>
        </w:rPr>
        <w:t xml:space="preserve"> R is c</w:t>
      </w:r>
      <w:r>
        <w:rPr>
          <w:rFonts w:ascii="Calibri" w:hAnsi="Calibri" w:cs="Calibri"/>
          <w:color w:val="222222"/>
          <w:shd w:val="clear" w:color="auto" w:fill="FFFFFF"/>
        </w:rPr>
        <w:t>alculated in O(M</w:t>
      </w:r>
      <w:r>
        <w:rPr>
          <w:rFonts w:ascii="Calibri" w:hAnsi="Calibri" w:cs="Calibri"/>
          <w:color w:val="222222"/>
          <w:shd w:val="clear" w:color="auto" w:fill="FFFFFF"/>
          <w:vertAlign w:val="superscript"/>
        </w:rPr>
        <w:t>2</w:t>
      </w:r>
      <w:r>
        <w:rPr>
          <w:rFonts w:ascii="Calibri" w:hAnsi="Calibri" w:cs="Calibri"/>
          <w:color w:val="222222"/>
          <w:shd w:val="clear" w:color="auto" w:fill="FFFFFF"/>
        </w:rPr>
        <w:t xml:space="preserve">) time, </w:t>
      </w:r>
      <w:r w:rsidR="009A757F">
        <w:rPr>
          <w:rFonts w:ascii="Calibri" w:hAnsi="Calibri" w:cs="Calibri"/>
          <w:color w:val="222222"/>
          <w:shd w:val="clear" w:color="auto" w:fill="FFFFFF"/>
        </w:rPr>
        <w:t xml:space="preserve">and </w:t>
      </w:r>
      <w:r w:rsidR="009A757F" w:rsidRPr="005A41AB">
        <w:rPr>
          <w:rFonts w:ascii="Cambria Math" w:hAnsi="Cambria Math" w:cs="Cambria Math"/>
          <w:color w:val="222222"/>
          <w:shd w:val="clear" w:color="auto" w:fill="FFFFFF"/>
        </w:rPr>
        <w:t>∇</w:t>
      </w:r>
      <w:r w:rsidR="009A757F" w:rsidRPr="005A41AB">
        <w:rPr>
          <w:rFonts w:ascii="Calibri" w:hAnsi="Calibri" w:cs="Calibri"/>
          <w:color w:val="222222"/>
          <w:shd w:val="clear" w:color="auto" w:fill="FFFFFF"/>
        </w:rPr>
        <w:t>L</w:t>
      </w:r>
      <w:r w:rsidR="009A757F">
        <w:rPr>
          <w:rFonts w:ascii="Calibri" w:hAnsi="Calibri" w:cs="Calibri"/>
          <w:color w:val="222222"/>
          <w:shd w:val="clear" w:color="auto" w:fill="FFFFFF"/>
        </w:rPr>
        <w:t xml:space="preserve"> takes O(N</w:t>
      </w:r>
      <w:r w:rsidR="009A757F">
        <w:rPr>
          <w:rFonts w:ascii="Calibri" w:hAnsi="Calibri" w:cs="Calibri"/>
          <w:color w:val="222222"/>
          <w:shd w:val="clear" w:color="auto" w:fill="FFFFFF"/>
          <w:vertAlign w:val="superscript"/>
        </w:rPr>
        <w:t>2</w:t>
      </w:r>
      <w:r w:rsidR="009A757F">
        <w:rPr>
          <w:rFonts w:ascii="Calibri" w:hAnsi="Calibri" w:cs="Calibri"/>
          <w:color w:val="222222"/>
          <w:shd w:val="clear" w:color="auto" w:fill="FFFFFF"/>
        </w:rPr>
        <w:t xml:space="preserve">) time. These calculations must then be repeated 10 times to arrive at </w:t>
      </w:r>
      <w:r w:rsidR="009A757F" w:rsidRPr="009A757F">
        <w:rPr>
          <w:rFonts w:ascii="Calibri" w:hAnsi="Calibri" w:cs="Calibri"/>
          <w:b/>
          <w:bCs/>
          <w:color w:val="222222"/>
          <w:shd w:val="clear" w:color="auto" w:fill="FFFFFF"/>
        </w:rPr>
        <w:t>w</w:t>
      </w:r>
      <w:r w:rsidR="009A757F">
        <w:rPr>
          <w:rFonts w:ascii="Calibri" w:hAnsi="Calibri" w:cs="Calibri"/>
          <w:color w:val="222222"/>
          <w:shd w:val="clear" w:color="auto" w:fill="FFFFFF"/>
        </w:rPr>
        <w:t xml:space="preserve"> and w</w:t>
      </w:r>
      <w:r w:rsidR="009A757F">
        <w:rPr>
          <w:rFonts w:ascii="Calibri" w:hAnsi="Calibri" w:cs="Calibri"/>
          <w:color w:val="222222"/>
          <w:shd w:val="clear" w:color="auto" w:fill="FFFFFF"/>
          <w:vertAlign w:val="subscript"/>
        </w:rPr>
        <w:t>0</w:t>
      </w:r>
      <w:r w:rsidR="009A757F">
        <w:rPr>
          <w:rFonts w:ascii="Calibri" w:hAnsi="Calibri" w:cs="Calibri"/>
          <w:color w:val="222222"/>
          <w:shd w:val="clear" w:color="auto" w:fill="FFFFFF"/>
        </w:rPr>
        <w:t xml:space="preserve"> using Newton’s method. Furthermore, the entire process must then be repeated hundred of times to determine the optimal lambda.</w:t>
      </w:r>
    </w:p>
    <w:p w14:paraId="2BE26A84" w14:textId="7FE6E2EE" w:rsidR="00605A1E" w:rsidRDefault="009A757F" w:rsidP="005A5252">
      <w:r>
        <w:t>In practice, my</w:t>
      </w:r>
      <w:r w:rsidR="00605A1E">
        <w:t xml:space="preserve"> solution for mixture of gaussians took 0.339 seconds to complete</w:t>
      </w:r>
      <w:r>
        <w:t xml:space="preserve"> with an accuracy of 0.88</w:t>
      </w:r>
      <w:r w:rsidR="00605A1E">
        <w:t>, while my solution for logistic regression completed in 8.44 seconds</w:t>
      </w:r>
      <w:r>
        <w:t xml:space="preserve"> with an accuracy of 0.863</w:t>
      </w:r>
      <w:r w:rsidR="00605A1E">
        <w:t>.</w:t>
      </w:r>
      <w:r w:rsidR="00E15368">
        <w:t xml:space="preserve"> Therefore, logistic regression requires more computation but yields less accurate results.</w:t>
      </w:r>
    </w:p>
    <w:p w14:paraId="3C572D7B" w14:textId="5466E981" w:rsidR="009A757F" w:rsidRDefault="00D962AF" w:rsidP="005A5252">
      <w:r>
        <w:lastRenderedPageBreak/>
        <w:t>Mixtures of gaussians and logistic regression find a linear separator, where as KNN finds a non-linear separator. If the data is linearly separable as it is in Q1, linear separators are much simpler to implement</w:t>
      </w:r>
      <w:r w:rsidR="00E15368">
        <w:t xml:space="preserve"> and will perform best</w:t>
      </w:r>
      <w:r>
        <w:t>. However, if the data is not linearly separable, then a non-linear method is required. The classification accuracy for KNN in A1 was 0.76, while the accuracy of the linear separators in A2 are 0.86 and 0.88</w:t>
      </w:r>
      <w:r w:rsidR="00E15368">
        <w:t>. It is possible that</w:t>
      </w:r>
      <w:r>
        <w:t xml:space="preserve"> </w:t>
      </w:r>
      <w:r w:rsidR="000275DD">
        <w:t xml:space="preserve">KNN is less accurate </w:t>
      </w:r>
      <w:r w:rsidR="00E15368">
        <w:t>because</w:t>
      </w:r>
      <w:r w:rsidR="000275DD">
        <w:t xml:space="preserve"> some data points lie very close to each other while one different sides of the linear separation line</w:t>
      </w:r>
      <w:r w:rsidR="00E15368">
        <w:t xml:space="preserve"> (</w:t>
      </w:r>
      <w:proofErr w:type="spellStart"/>
      <w:r w:rsidR="00E15368">
        <w:t>ie</w:t>
      </w:r>
      <w:proofErr w:type="spellEnd"/>
      <w:r w:rsidR="00E15368">
        <w:t xml:space="preserve"> they belong to different classes)</w:t>
      </w:r>
      <w:r w:rsidR="000275DD">
        <w:t>. While mixtures of gaussians and logistic regression would classify these points correctly, KNN would not.</w:t>
      </w:r>
    </w:p>
    <w:p w14:paraId="5B903FF0" w14:textId="47F1C2B6" w:rsidR="000275DD" w:rsidRDefault="000275DD" w:rsidP="005A5252"/>
    <w:p w14:paraId="20C7A8DF" w14:textId="26A623F1" w:rsidR="000275DD" w:rsidRDefault="000275DD" w:rsidP="005A5252"/>
    <w:p w14:paraId="4EBD9F7A" w14:textId="322E323D" w:rsidR="000275DD" w:rsidRPr="000275DD" w:rsidRDefault="000275DD" w:rsidP="005A5252">
      <w:pPr>
        <w:rPr>
          <w:rStyle w:val="IntenseReference"/>
        </w:rPr>
      </w:pPr>
      <w:r w:rsidRPr="000275DD">
        <w:rPr>
          <w:rStyle w:val="IntenseReference"/>
        </w:rPr>
        <w:t xml:space="preserve">Q2a) </w:t>
      </w:r>
      <w:proofErr w:type="spellStart"/>
      <w:r w:rsidRPr="000275DD">
        <w:rPr>
          <w:rStyle w:val="IntenseReference"/>
        </w:rPr>
        <w:t>Perceptrons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75"/>
        <w:gridCol w:w="3420"/>
        <w:gridCol w:w="3955"/>
      </w:tblGrid>
      <w:tr w:rsidR="00146CC8" w14:paraId="67AEAF7A" w14:textId="77777777" w:rsidTr="00146CC8">
        <w:tc>
          <w:tcPr>
            <w:tcW w:w="1975" w:type="dxa"/>
          </w:tcPr>
          <w:p w14:paraId="68E0337D" w14:textId="44C20AE0" w:rsidR="00146CC8" w:rsidRPr="00146CC8" w:rsidRDefault="00146CC8" w:rsidP="005A5252">
            <w:pPr>
              <w:rPr>
                <w:b/>
                <w:bCs/>
              </w:rPr>
            </w:pPr>
            <w:r w:rsidRPr="00146CC8">
              <w:rPr>
                <w:b/>
                <w:bCs/>
              </w:rPr>
              <w:t>Boolean Function</w:t>
            </w:r>
          </w:p>
        </w:tc>
        <w:tc>
          <w:tcPr>
            <w:tcW w:w="3420" w:type="dxa"/>
          </w:tcPr>
          <w:p w14:paraId="7C243619" w14:textId="7470785B" w:rsidR="00146CC8" w:rsidRPr="00146CC8" w:rsidRDefault="00146CC8" w:rsidP="005A5252">
            <w:pPr>
              <w:rPr>
                <w:b/>
                <w:bCs/>
              </w:rPr>
            </w:pPr>
            <w:r w:rsidRPr="00146CC8">
              <w:rPr>
                <w:b/>
                <w:bCs/>
              </w:rPr>
              <w:t>Threshold perceptron possible?</w:t>
            </w:r>
          </w:p>
        </w:tc>
        <w:tc>
          <w:tcPr>
            <w:tcW w:w="3955" w:type="dxa"/>
          </w:tcPr>
          <w:p w14:paraId="143C484F" w14:textId="436C3C41" w:rsidR="00146CC8" w:rsidRPr="00146CC8" w:rsidRDefault="00146CC8" w:rsidP="005A5252">
            <w:pPr>
              <w:rPr>
                <w:b/>
                <w:bCs/>
              </w:rPr>
            </w:pPr>
            <w:r w:rsidRPr="00146CC8">
              <w:rPr>
                <w:b/>
                <w:bCs/>
              </w:rPr>
              <w:t>Values</w:t>
            </w:r>
          </w:p>
        </w:tc>
      </w:tr>
      <w:tr w:rsidR="00146CC8" w14:paraId="35259727" w14:textId="77777777" w:rsidTr="00146CC8">
        <w:tc>
          <w:tcPr>
            <w:tcW w:w="1975" w:type="dxa"/>
          </w:tcPr>
          <w:p w14:paraId="338EBEAD" w14:textId="2EE1ABCE" w:rsidR="00146CC8" w:rsidRDefault="00146CC8" w:rsidP="005A5252">
            <w:r>
              <w:t>And</w:t>
            </w:r>
          </w:p>
        </w:tc>
        <w:tc>
          <w:tcPr>
            <w:tcW w:w="3420" w:type="dxa"/>
          </w:tcPr>
          <w:p w14:paraId="0635C725" w14:textId="081DA83D" w:rsidR="00146CC8" w:rsidRDefault="00146CC8" w:rsidP="005A5252">
            <w:r>
              <w:t>YES</w:t>
            </w:r>
          </w:p>
        </w:tc>
        <w:tc>
          <w:tcPr>
            <w:tcW w:w="3955" w:type="dxa"/>
          </w:tcPr>
          <w:p w14:paraId="22BB40C0" w14:textId="77777777" w:rsidR="00146CC8" w:rsidRDefault="00146CC8" w:rsidP="005A5252">
            <w:r>
              <w:t>W</w:t>
            </w:r>
            <w:r>
              <w:rPr>
                <w:vertAlign w:val="subscript"/>
              </w:rPr>
              <w:t>0</w:t>
            </w:r>
            <w:r>
              <w:t>: -0.7</w:t>
            </w:r>
          </w:p>
          <w:p w14:paraId="0D12BABE" w14:textId="77777777" w:rsidR="00146CC8" w:rsidRDefault="00146CC8" w:rsidP="005A5252">
            <w:r>
              <w:t>W</w:t>
            </w:r>
            <w:r>
              <w:rPr>
                <w:vertAlign w:val="subscript"/>
              </w:rPr>
              <w:t>1</w:t>
            </w:r>
            <w:r>
              <w:t>: 0.5</w:t>
            </w:r>
          </w:p>
          <w:p w14:paraId="5825972E" w14:textId="026D80D2" w:rsidR="00146CC8" w:rsidRPr="00146CC8" w:rsidRDefault="00146CC8" w:rsidP="005A5252">
            <w:r>
              <w:t>W</w:t>
            </w:r>
            <w:r>
              <w:rPr>
                <w:vertAlign w:val="subscript"/>
              </w:rPr>
              <w:t>2</w:t>
            </w:r>
            <w:r>
              <w:t>: 0.5</w:t>
            </w:r>
          </w:p>
        </w:tc>
      </w:tr>
      <w:tr w:rsidR="00146CC8" w14:paraId="00D659E1" w14:textId="77777777" w:rsidTr="00146CC8">
        <w:tc>
          <w:tcPr>
            <w:tcW w:w="1975" w:type="dxa"/>
          </w:tcPr>
          <w:p w14:paraId="7E248C08" w14:textId="0D3C4F70" w:rsidR="00146CC8" w:rsidRDefault="00146CC8" w:rsidP="005A5252">
            <w:r>
              <w:t>Or</w:t>
            </w:r>
          </w:p>
        </w:tc>
        <w:tc>
          <w:tcPr>
            <w:tcW w:w="3420" w:type="dxa"/>
          </w:tcPr>
          <w:p w14:paraId="5B1CF914" w14:textId="1FB77FB1" w:rsidR="00146CC8" w:rsidRDefault="00146CC8" w:rsidP="005A5252">
            <w:r>
              <w:t>YES</w:t>
            </w:r>
          </w:p>
        </w:tc>
        <w:tc>
          <w:tcPr>
            <w:tcW w:w="3955" w:type="dxa"/>
          </w:tcPr>
          <w:p w14:paraId="7BF12D88" w14:textId="08B53806" w:rsidR="00146CC8" w:rsidRDefault="00146CC8" w:rsidP="00146CC8">
            <w:r>
              <w:t>W</w:t>
            </w:r>
            <w:r>
              <w:rPr>
                <w:vertAlign w:val="subscript"/>
              </w:rPr>
              <w:t>0</w:t>
            </w:r>
            <w:r>
              <w:t>: -0.</w:t>
            </w:r>
            <w:r>
              <w:t>5</w:t>
            </w:r>
          </w:p>
          <w:p w14:paraId="6E6CBD61" w14:textId="621BE143" w:rsidR="00146CC8" w:rsidRDefault="00146CC8" w:rsidP="00146CC8">
            <w:r>
              <w:t>W</w:t>
            </w:r>
            <w:r>
              <w:rPr>
                <w:vertAlign w:val="subscript"/>
              </w:rPr>
              <w:t>1</w:t>
            </w:r>
            <w:r>
              <w:t xml:space="preserve">: </w:t>
            </w:r>
            <w:r>
              <w:t>1</w:t>
            </w:r>
          </w:p>
          <w:p w14:paraId="018C5CF2" w14:textId="33BB6D1D" w:rsidR="00146CC8" w:rsidRPr="00146CC8" w:rsidRDefault="00146CC8" w:rsidP="00146CC8">
            <w:pPr>
              <w:rPr>
                <w:vertAlign w:val="subscript"/>
              </w:rPr>
            </w:pPr>
            <w:r>
              <w:t>W</w:t>
            </w:r>
            <w:r>
              <w:rPr>
                <w:vertAlign w:val="subscript"/>
              </w:rPr>
              <w:t>2</w:t>
            </w:r>
            <w:r>
              <w:t xml:space="preserve">: </w:t>
            </w:r>
            <w:r>
              <w:t>1</w:t>
            </w:r>
          </w:p>
        </w:tc>
      </w:tr>
      <w:tr w:rsidR="00146CC8" w14:paraId="61D54D54" w14:textId="77777777" w:rsidTr="00146CC8">
        <w:tc>
          <w:tcPr>
            <w:tcW w:w="1975" w:type="dxa"/>
          </w:tcPr>
          <w:p w14:paraId="3A42B56D" w14:textId="58941297" w:rsidR="00146CC8" w:rsidRDefault="00146CC8" w:rsidP="005A5252">
            <w:r>
              <w:t>Exclusive-or</w:t>
            </w:r>
          </w:p>
        </w:tc>
        <w:tc>
          <w:tcPr>
            <w:tcW w:w="3420" w:type="dxa"/>
          </w:tcPr>
          <w:p w14:paraId="2C36EDC7" w14:textId="6B4BB4BF" w:rsidR="00146CC8" w:rsidRDefault="00146CC8" w:rsidP="005A5252">
            <w:r>
              <w:t>NO</w:t>
            </w:r>
          </w:p>
        </w:tc>
        <w:tc>
          <w:tcPr>
            <w:tcW w:w="3955" w:type="dxa"/>
          </w:tcPr>
          <w:p w14:paraId="7A8C5F2E" w14:textId="77777777" w:rsidR="00146CC8" w:rsidRDefault="00146CC8" w:rsidP="005A5252">
            <w:pPr>
              <w:rPr>
                <w:vertAlign w:val="superscript"/>
              </w:rPr>
            </w:pPr>
            <w:r>
              <w:t>Φ: (x</w:t>
            </w:r>
            <w:r>
              <w:rPr>
                <w:vertAlign w:val="subscript"/>
              </w:rPr>
              <w:t>1</w:t>
            </w:r>
            <w:r>
              <w:t>-x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rPr>
                <w:vertAlign w:val="superscript"/>
              </w:rPr>
              <w:t>2</w:t>
            </w:r>
          </w:p>
          <w:p w14:paraId="7646AE5E" w14:textId="77777777" w:rsidR="00146CC8" w:rsidRDefault="00146CC8" w:rsidP="005A5252">
            <w:r>
              <w:t>W</w:t>
            </w:r>
            <w:r>
              <w:rPr>
                <w:vertAlign w:val="subscript"/>
              </w:rPr>
              <w:t>0</w:t>
            </w:r>
            <w:r>
              <w:t>: -0.5</w:t>
            </w:r>
          </w:p>
          <w:p w14:paraId="524CA7FC" w14:textId="67E0394C" w:rsidR="00146CC8" w:rsidRPr="00146CC8" w:rsidRDefault="00146CC8" w:rsidP="005A5252">
            <w:r>
              <w:t>W</w:t>
            </w:r>
            <w:r>
              <w:rPr>
                <w:vertAlign w:val="subscript"/>
              </w:rPr>
              <w:t>1</w:t>
            </w:r>
            <w:r>
              <w:t>: 1</w:t>
            </w:r>
          </w:p>
        </w:tc>
      </w:tr>
      <w:tr w:rsidR="00146CC8" w14:paraId="0AEBC307" w14:textId="77777777" w:rsidTr="00146CC8">
        <w:tc>
          <w:tcPr>
            <w:tcW w:w="1975" w:type="dxa"/>
          </w:tcPr>
          <w:p w14:paraId="4F04871A" w14:textId="00360BD8" w:rsidR="00146CC8" w:rsidRDefault="00146CC8" w:rsidP="005A5252">
            <w:proofErr w:type="spellStart"/>
            <w:r>
              <w:t>iff</w:t>
            </w:r>
            <w:proofErr w:type="spellEnd"/>
          </w:p>
        </w:tc>
        <w:tc>
          <w:tcPr>
            <w:tcW w:w="3420" w:type="dxa"/>
          </w:tcPr>
          <w:p w14:paraId="7BBFC662" w14:textId="14F9EBFD" w:rsidR="00146CC8" w:rsidRDefault="00146CC8" w:rsidP="005A5252">
            <w:r>
              <w:t>NO</w:t>
            </w:r>
          </w:p>
        </w:tc>
        <w:tc>
          <w:tcPr>
            <w:tcW w:w="3955" w:type="dxa"/>
          </w:tcPr>
          <w:p w14:paraId="671FEA06" w14:textId="77777777" w:rsidR="00146CC8" w:rsidRDefault="00146CC8" w:rsidP="005A5252">
            <w:pPr>
              <w:rPr>
                <w:vertAlign w:val="superscript"/>
              </w:rPr>
            </w:pPr>
            <w:r>
              <w:t>Φ: (x</w:t>
            </w:r>
            <w:r>
              <w:rPr>
                <w:vertAlign w:val="subscript"/>
              </w:rPr>
              <w:t>1</w:t>
            </w:r>
            <w:r>
              <w:t>-x</w:t>
            </w:r>
            <w:r>
              <w:rPr>
                <w:vertAlign w:val="subscript"/>
              </w:rPr>
              <w:t>2</w:t>
            </w:r>
            <w:r>
              <w:t>)</w:t>
            </w:r>
            <w:r>
              <w:rPr>
                <w:vertAlign w:val="superscript"/>
              </w:rPr>
              <w:t>2</w:t>
            </w:r>
          </w:p>
          <w:p w14:paraId="4E61D713" w14:textId="028CF6AE" w:rsidR="00146CC8" w:rsidRDefault="00146CC8" w:rsidP="00146CC8">
            <w:r>
              <w:t>W</w:t>
            </w:r>
            <w:r>
              <w:rPr>
                <w:vertAlign w:val="subscript"/>
              </w:rPr>
              <w:t>0</w:t>
            </w:r>
            <w:r>
              <w:t>: 0.5</w:t>
            </w:r>
          </w:p>
          <w:p w14:paraId="072AAAEC" w14:textId="72D8CF13" w:rsidR="00146CC8" w:rsidRDefault="00146CC8" w:rsidP="00146CC8">
            <w:r>
              <w:t>W</w:t>
            </w:r>
            <w:r>
              <w:rPr>
                <w:vertAlign w:val="subscript"/>
              </w:rPr>
              <w:t>1</w:t>
            </w:r>
            <w:r>
              <w:t xml:space="preserve">: </w:t>
            </w:r>
            <w:r>
              <w:t>-</w:t>
            </w:r>
            <w:r>
              <w:t>1</w:t>
            </w:r>
          </w:p>
        </w:tc>
      </w:tr>
    </w:tbl>
    <w:p w14:paraId="314A0C80" w14:textId="77777777" w:rsidR="000275DD" w:rsidRDefault="000275DD" w:rsidP="005A5252"/>
    <w:p w14:paraId="205101E6" w14:textId="5EC2A27B" w:rsidR="000275DD" w:rsidRDefault="000275DD" w:rsidP="005A5252"/>
    <w:p w14:paraId="4FB19A87" w14:textId="136EDCDC" w:rsidR="00537C48" w:rsidRPr="00537C48" w:rsidRDefault="00146CC8" w:rsidP="00BB6C80">
      <w:pPr>
        <w:rPr>
          <w:rStyle w:val="IntenseReference"/>
        </w:rPr>
      </w:pPr>
      <w:r w:rsidRPr="00537C48">
        <w:rPr>
          <w:rStyle w:val="IntenseReference"/>
        </w:rPr>
        <w:t xml:space="preserve">Q2b) </w:t>
      </w:r>
      <w:r w:rsidR="00537C48" w:rsidRPr="00537C48">
        <w:rPr>
          <w:rStyle w:val="IntenseReference"/>
        </w:rPr>
        <w:t>Linear separability experiment</w:t>
      </w:r>
    </w:p>
    <w:p w14:paraId="5DDB24F4" w14:textId="00D9214C" w:rsidR="00C6262C" w:rsidRDefault="00C6262C" w:rsidP="00BB6C80">
      <w:pPr>
        <w:rPr>
          <w:rFonts w:cstheme="minorHAnsi"/>
          <w:color w:val="333333"/>
        </w:rPr>
      </w:pPr>
      <w:r>
        <w:t xml:space="preserve">To determine if the training </w:t>
      </w:r>
      <w:r w:rsidR="009243AD">
        <w:t>set is linearly separable using a logistic regression classifier, start by</w:t>
      </w:r>
      <w:r w:rsidR="00DC7D68">
        <w:t xml:space="preserve"> determining the best value for lambda just like in Q1b. Then, </w:t>
      </w:r>
      <w:r w:rsidR="00102785">
        <w:t>train the logistic regression model with the full set of training data</w:t>
      </w:r>
      <w:r w:rsidR="009243AD">
        <w:t xml:space="preserve">. The model will arrive at a </w:t>
      </w:r>
      <w:r w:rsidR="00102785">
        <w:t xml:space="preserve">set of weights, </w:t>
      </w:r>
      <w:r w:rsidR="00102785">
        <w:rPr>
          <w:b/>
          <w:bCs/>
        </w:rPr>
        <w:t>w</w:t>
      </w:r>
      <w:r w:rsidR="00102785">
        <w:t>,</w:t>
      </w:r>
      <w:r w:rsidR="009243AD">
        <w:t xml:space="preserve"> </w:t>
      </w:r>
      <w:r w:rsidR="00102785">
        <w:t xml:space="preserve">for </w:t>
      </w:r>
      <w:r w:rsidR="009243AD">
        <w:t xml:space="preserve">the optimal linear separation between the classes. Finally, </w:t>
      </w:r>
      <w:r w:rsidR="00102785">
        <w:t xml:space="preserve">use the </w:t>
      </w:r>
      <w:r w:rsidR="00102785" w:rsidRPr="00102785">
        <w:rPr>
          <w:b/>
          <w:bCs/>
        </w:rPr>
        <w:t>w</w:t>
      </w:r>
      <w:r w:rsidR="00102785">
        <w:t xml:space="preserve"> from the training step to classify the exact same set of data that the model was trained on. </w:t>
      </w:r>
      <w:r w:rsidR="009243AD">
        <w:t xml:space="preserve">Typically, one should never train and test their model on the same data because the results would not be an accurate depiction of the model’s performance; however, in this experiment we don’t care about the true accuracy of the classifier. </w:t>
      </w:r>
      <w:r w:rsidR="00102785">
        <w:t>Logistic</w:t>
      </w:r>
      <w:r w:rsidR="00102785" w:rsidRPr="00E15368">
        <w:rPr>
          <w:rFonts w:cstheme="minorHAnsi"/>
          <w:color w:val="333333"/>
        </w:rPr>
        <w:t xml:space="preserve"> regression </w:t>
      </w:r>
      <w:r w:rsidR="00102785">
        <w:rPr>
          <w:rFonts w:cstheme="minorHAnsi"/>
          <w:color w:val="333333"/>
        </w:rPr>
        <w:t>is guaranteed to find</w:t>
      </w:r>
      <w:r w:rsidR="00102785" w:rsidRPr="00E15368">
        <w:rPr>
          <w:rFonts w:cstheme="minorHAnsi"/>
          <w:color w:val="333333"/>
        </w:rPr>
        <w:t xml:space="preserve"> </w:t>
      </w:r>
      <w:r w:rsidR="00102785">
        <w:rPr>
          <w:rFonts w:cstheme="minorHAnsi"/>
          <w:color w:val="333333"/>
        </w:rPr>
        <w:t>a linear separator if it exists</w:t>
      </w:r>
      <w:r w:rsidR="00102785">
        <w:rPr>
          <w:rFonts w:cstheme="minorHAnsi"/>
          <w:color w:val="333333"/>
        </w:rPr>
        <w:t>; therefore, the training data is linearly separable if the predictions are 100% correct.</w:t>
      </w:r>
    </w:p>
    <w:p w14:paraId="15FD35AB" w14:textId="6D5D2484" w:rsidR="00537C48" w:rsidRDefault="00102785" w:rsidP="005A5252">
      <w:r>
        <w:t>After running this experiment, the classification accuracy was only 89%, therefore the training set is not linearly separable.</w:t>
      </w:r>
      <w:bookmarkStart w:id="0" w:name="_GoBack"/>
      <w:bookmarkEnd w:id="0"/>
    </w:p>
    <w:sectPr w:rsidR="00537C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252"/>
    <w:rsid w:val="000275DD"/>
    <w:rsid w:val="000B5ACE"/>
    <w:rsid w:val="00102785"/>
    <w:rsid w:val="001345CB"/>
    <w:rsid w:val="00146CC8"/>
    <w:rsid w:val="00195DBB"/>
    <w:rsid w:val="002954E5"/>
    <w:rsid w:val="003D0C26"/>
    <w:rsid w:val="004B6DD4"/>
    <w:rsid w:val="00507008"/>
    <w:rsid w:val="00537C48"/>
    <w:rsid w:val="005A41AB"/>
    <w:rsid w:val="005A5252"/>
    <w:rsid w:val="00605A1E"/>
    <w:rsid w:val="00821AD4"/>
    <w:rsid w:val="009243AD"/>
    <w:rsid w:val="009A757F"/>
    <w:rsid w:val="00AB52FD"/>
    <w:rsid w:val="00BB6C80"/>
    <w:rsid w:val="00C6262C"/>
    <w:rsid w:val="00D50A35"/>
    <w:rsid w:val="00D962AF"/>
    <w:rsid w:val="00DC7D68"/>
    <w:rsid w:val="00E15368"/>
    <w:rsid w:val="00EA3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4CEFF0"/>
  <w15:chartTrackingRefBased/>
  <w15:docId w15:val="{6DBBF5C4-932E-4F22-8678-A07A43F75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IntenseReference">
    <w:name w:val="Intense Reference"/>
    <w:basedOn w:val="DefaultParagraphFont"/>
    <w:uiPriority w:val="32"/>
    <w:qFormat/>
    <w:rsid w:val="005A5252"/>
    <w:rPr>
      <w:b/>
      <w:bCs/>
      <w:smallCaps/>
      <w:color w:val="4472C4" w:themeColor="accent1"/>
      <w:spacing w:val="5"/>
    </w:rPr>
  </w:style>
  <w:style w:type="character" w:styleId="PlaceholderText">
    <w:name w:val="Placeholder Text"/>
    <w:basedOn w:val="DefaultParagraphFont"/>
    <w:uiPriority w:val="99"/>
    <w:semiHidden/>
    <w:rsid w:val="00D50A35"/>
    <w:rPr>
      <w:color w:val="808080"/>
    </w:rPr>
  </w:style>
  <w:style w:type="table" w:styleId="TableGrid">
    <w:name w:val="Table Grid"/>
    <w:basedOn w:val="TableNormal"/>
    <w:uiPriority w:val="39"/>
    <w:rsid w:val="00146C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46C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46CC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380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3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75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45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3</Pages>
  <Words>819</Words>
  <Characters>4673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Kilby Baron</dc:creator>
  <cp:keywords/>
  <dc:description/>
  <cp:lastModifiedBy>Kilby Baron</cp:lastModifiedBy>
  <cp:revision>2</cp:revision>
  <dcterms:created xsi:type="dcterms:W3CDTF">2019-06-09T19:14:00Z</dcterms:created>
  <dcterms:modified xsi:type="dcterms:W3CDTF">2019-06-10T23:14:00Z</dcterms:modified>
</cp:coreProperties>
</file>