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58.png" ContentType="image/png"/>
  <Override PartName="/word/media/rId53.png" ContentType="image/png"/>
  <Override PartName="/word/media/rId25.png" ContentType="image/png"/>
  <Override PartName="/word/media/rId4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Intensified</w:t>
      </w:r>
      <w:r>
        <w:t xml:space="preserve"> </w:t>
      </w:r>
      <w:r>
        <w:t xml:space="preserve">Emotions</w:t>
      </w:r>
      <w:r>
        <w:t xml:space="preserve"> </w:t>
      </w:r>
      <w:r>
        <w:t xml:space="preserve">due</w:t>
      </w:r>
      <w:r>
        <w:t xml:space="preserve"> </w:t>
      </w:r>
      <w:r>
        <w:t xml:space="preserve">to</w:t>
      </w:r>
      <w:r>
        <w:t xml:space="preserve"> </w:t>
      </w:r>
      <w:r>
        <w:t xml:space="preserve">3D</w:t>
      </w:r>
      <w:r>
        <w:t xml:space="preserve"> </w:t>
      </w:r>
      <w:r>
        <w:t xml:space="preserve">Audio?</w:t>
      </w:r>
      <w:r>
        <w:t xml:space="preserve"> </w:t>
      </w:r>
      <w:r>
        <w:t xml:space="preserve">Comparative</w:t>
      </w:r>
      <w:r>
        <w:t xml:space="preserve"> </w:t>
      </w:r>
      <w:r>
        <w:t xml:space="preserve">Reanalysis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Emotional</w:t>
      </w:r>
      <w:r>
        <w:t xml:space="preserve"> </w:t>
      </w:r>
      <w:r>
        <w:t xml:space="preserve">Listening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Stereo,</w:t>
      </w:r>
      <w:r>
        <w:t xml:space="preserve"> </w:t>
      </w:r>
      <w:r>
        <w:t xml:space="preserve">5.1</w:t>
      </w:r>
      <w:r>
        <w:t xml:space="preserve"> </w:t>
      </w:r>
      <w:r>
        <w:t xml:space="preserve">Surround</w:t>
      </w:r>
      <w:r>
        <w:t xml:space="preserve"> </w:t>
      </w:r>
      <w:r>
        <w:t xml:space="preserve">Sound</w:t>
      </w:r>
      <w:r>
        <w:t xml:space="preserve"> </w:t>
      </w:r>
      <w:r>
        <w:t xml:space="preserve">and</w:t>
      </w:r>
      <w:r>
        <w:t xml:space="preserve"> </w:t>
      </w:r>
      <w:r>
        <w:t xml:space="preserve">3D</w:t>
      </w:r>
      <w:r>
        <w:t xml:space="preserve"> </w:t>
      </w:r>
      <w:r>
        <w:t xml:space="preserve">Audio</w:t>
      </w:r>
    </w:p>
    <w:p>
      <w:pPr>
        <w:pStyle w:val="Author"/>
      </w:pPr>
      <w:r>
        <w:t xml:space="preserve">Kilian</w:t>
      </w:r>
      <w:r>
        <w:t xml:space="preserve"> </w:t>
      </w:r>
      <w:r>
        <w:t xml:space="preserve">Sander,</w:t>
      </w:r>
      <w:r>
        <w:t xml:space="preserve"> </w:t>
      </w:r>
      <w:r>
        <w:t xml:space="preserve">Yves</w:t>
      </w:r>
      <w:r>
        <w:t xml:space="preserve"> </w:t>
      </w:r>
      <w:r>
        <w:t xml:space="preserve">Wycisk,</w:t>
      </w:r>
      <w:r>
        <w:t xml:space="preserve"> </w:t>
      </w:r>
      <w:r>
        <w:t xml:space="preserve">Reinhard</w:t>
      </w:r>
      <w:r>
        <w:t xml:space="preserve"> </w:t>
      </w:r>
      <w:r>
        <w:t xml:space="preserve">Kopiez</w:t>
      </w:r>
    </w:p>
    <w:p>
      <w:pPr>
        <w:pStyle w:val="Date"/>
      </w:pPr>
      <w:r>
        <w:t xml:space="preserve">2022</w:t>
      </w:r>
    </w:p>
    <w:bookmarkStart w:id="50" w:name="data-set-from-hahn_musical_2018"/>
    <w:p>
      <w:pPr>
        <w:pStyle w:val="Heading1"/>
      </w:pPr>
      <w:r>
        <w:t xml:space="preserve">Data set from</w:t>
      </w:r>
      <w:r>
        <w:t xml:space="preserve"> </w:t>
      </w:r>
      <w:r>
        <w:t xml:space="preserve">Hahn (2018)</w:t>
      </w:r>
    </w:p>
    <w:bookmarkStart w:id="24" w:name="preparation"/>
    <w:p>
      <w:pPr>
        <w:pStyle w:val="Heading2"/>
      </w:pPr>
      <w:r>
        <w:t xml:space="preserve">Preparation</w:t>
      </w:r>
    </w:p>
    <w:bookmarkStart w:id="20" w:name="data-packages-and-design"/>
    <w:p>
      <w:pPr>
        <w:pStyle w:val="Heading3"/>
      </w:pPr>
      <w:r>
        <w:t xml:space="preserve">Data, Packages, and Design</w:t>
      </w:r>
    </w:p>
    <w:p>
      <w:pPr>
        <w:pStyle w:val="FirstParagraph"/>
      </w:pPr>
      <w:r>
        <w:t xml:space="preserve">Load the data: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"data/data_raw.Rda"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relevant packages: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"MANOVA.RM"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"rstatix"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), require,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Prepare the design with vectors:</w:t>
      </w:r>
    </w:p>
    <w:p>
      <w:pPr>
        <w:pStyle w:val="SourceCode"/>
      </w:pPr>
      <w:r>
        <w:rPr>
          <w:rStyle w:val="NormalTok"/>
        </w:rPr>
        <w:t xml:space="preserve">formats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"stereo"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"surround"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gems_factors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"transcendence"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"tenderness"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"nostalgia"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"peacefulness"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"joyful_activation"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"sadness"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item to factor mapping</w:t>
      </w:r>
      <w:r>
        <w:br/>
      </w:r>
      <w:r>
        <w:rPr>
          <w:rStyle w:val="NormalTok"/>
        </w:rPr>
        <w:t xml:space="preserve">wonder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"filled_with_wonder"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"allured"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transcendence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"feeling_of_transcendence"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"fascinated"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"overwhelmed"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tenderness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"affectionate"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"mellowed"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nostalgia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"dreamy"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"nostalgic"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peacefulness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"serene"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"soothed"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"energetic"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"triumphant"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joyful_activation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"joyful"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"animated"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"bouncy"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tension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"agitated"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"nervous"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sadness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"sorrowful"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"tearful"</w:t>
      </w:r>
      <w:r>
        <w:rPr>
          <w:rStyle w:val="NormalTok"/>
        </w:rPr>
        <w:t xml:space="preserve">)</w:t>
      </w:r>
    </w:p>
    <w:bookmarkEnd w:id="20"/>
    <w:bookmarkStart w:id="21" w:name="filtering"/>
    <w:p>
      <w:pPr>
        <w:pStyle w:val="Heading3"/>
      </w:pPr>
      <w:r>
        <w:t xml:space="preserve">Filtering</w:t>
      </w:r>
    </w:p>
    <w:p>
      <w:pPr>
        <w:pStyle w:val="FirstParagraph"/>
      </w:pPr>
      <w:r>
        <w:t xml:space="preserve">Exclude a participant if there are at least two</w:t>
      </w:r>
      <w:r>
        <w:t xml:space="preserve"> </w:t>
      </w:r>
      <w:r>
        <w:rPr>
          <w:rStyle w:val="VerbatimChar"/>
        </w:rPr>
        <w:t xml:space="preserve">NA</w:t>
      </w:r>
      <w:r>
        <w:t xml:space="preserve">s for a GEMS factor of one stimulus:</w:t>
      </w:r>
    </w:p>
    <w:p>
      <w:pPr>
        <w:pStyle w:val="SourceCode"/>
      </w:pPr>
      <w:r>
        <w:rPr>
          <w:rStyle w:val="NormalTok"/>
        </w:rPr>
        <w:t xml:space="preserve">data_raw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participant) {</w:t>
      </w:r>
      <w:r>
        <w:br/>
      </w:r>
      <w:r>
        <w:rPr>
          <w:rStyle w:val="NormalTok"/>
        </w:rPr>
        <w:t xml:space="preserve">  part_data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(participant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(excerpt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(format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formats)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(factor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gems_factors) {</w:t>
      </w:r>
      <w:r>
        <w:br/>
      </w:r>
      <w:r>
        <w:rPr>
          <w:rStyle w:val="NormalTok"/>
        </w:rPr>
        <w:t xml:space="preserve">        temp_data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(excerpt, format,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(factor),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(nas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data_raw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complete[p]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(part_data, temp_data, nas, p, format, excerpt)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(complete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(data_filtered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participant)</w:t>
      </w:r>
    </w:p>
    <w:p>
      <w:pPr>
        <w:pStyle w:val="FirstParagraph"/>
      </w:pPr>
      <w:r>
        <w:t xml:space="preserve">After removing incomplete cases the data set contains 52 participants.</w:t>
      </w:r>
    </w:p>
    <w:bookmarkEnd w:id="21"/>
    <w:bookmarkStart w:id="22" w:name="scoring"/>
    <w:p>
      <w:pPr>
        <w:pStyle w:val="Heading3"/>
      </w:pPr>
      <w:r>
        <w:t xml:space="preserve">Scoring</w:t>
      </w:r>
    </w:p>
    <w:p>
      <w:pPr>
        <w:pStyle w:val="FirstParagraph"/>
      </w:pPr>
      <w:r>
        <w:t xml:space="preserve">Calculate mean values for each item per format: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(format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formats)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(factor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gems_factors)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(factor)) {</w:t>
      </w:r>
      <w:r>
        <w:br/>
      </w:r>
      <w:r>
        <w:rPr>
          <w:rStyle w:val="NormalTok"/>
        </w:rPr>
        <w:t xml:space="preserve">      item_mean_vector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(format,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item)))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str2expression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"data_filtered$"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format,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item,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 &lt;- item_mean_vector"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(item, item_mean_vector)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</w:t>
      </w:r>
    </w:p>
    <w:p>
      <w:pPr>
        <w:pStyle w:val="FirstParagraph"/>
      </w:pPr>
      <w:r>
        <w:t xml:space="preserve">Calculate the mean of each factor per format across its items: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(format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formats)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(factor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gems_factors) {</w:t>
      </w:r>
      <w:r>
        <w:br/>
      </w:r>
      <w:r>
        <w:rPr>
          <w:rStyle w:val="NormalTok"/>
        </w:rPr>
        <w:t xml:space="preserve">    factor_mean_vector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(format,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(factor)))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str2expression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"data_filtered$"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format,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factor,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 &lt;- factor_mean_vector"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(format, factor, factor_mean_vector)</w:t>
      </w:r>
    </w:p>
    <w:bookmarkEnd w:id="22"/>
    <w:bookmarkStart w:id="23" w:name="long-format"/>
    <w:p>
      <w:pPr>
        <w:pStyle w:val="Heading3"/>
      </w:pPr>
      <w:r>
        <w:t xml:space="preserve">Long format</w:t>
      </w:r>
    </w:p>
    <w:p>
      <w:pPr>
        <w:pStyle w:val="SourceCode"/>
      </w:pPr>
      <w:r>
        <w:rPr>
          <w:rStyle w:val="NormalTok"/>
        </w:rPr>
        <w:t xml:space="preserve">vars_vector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(formats,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(format)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(format,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gems_factors)</w:t>
      </w:r>
      <w:r>
        <w:br/>
      </w:r>
      <w:r>
        <w:rPr>
          <w:rStyle w:val="NormalTok"/>
        </w:rPr>
        <w:t xml:space="preserve">                      },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data_long_mult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(participant, vars_vector)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(data_long_mult)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(data_long_mult)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"joyful_activation"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"joyfulactivation"</w:t>
      </w:r>
      <w:r>
        <w:rPr>
          <w:rStyle w:val="NormalTok"/>
        </w:rPr>
        <w:t xml:space="preserve">, .)</w:t>
      </w:r>
      <w:r>
        <w:br/>
      </w:r>
      <w:r>
        <w:rPr>
          <w:rStyle w:val="NormalTok"/>
        </w:rPr>
        <w:t xml:space="preserve">data_long_mult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data_long_mult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participant,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".value"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"(.*)_(.*)"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data_long_single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data_long_mult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(participant, format),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(factor,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joyfulactivation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"joyful activation"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toTitleCase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format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toTitleCase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(data_long_mult)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(data_long_mult)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"joyfulactivation"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"joyful_activation"</w:t>
      </w:r>
      <w:r>
        <w:rPr>
          <w:rStyle w:val="NormalTok"/>
        </w:rPr>
        <w:t xml:space="preserve">, .)</w:t>
      </w:r>
      <w:r>
        <w:br/>
      </w:r>
      <w:r>
        <w:rPr>
          <w:rStyle w:val="NormalTok"/>
        </w:rPr>
        <w:t xml:space="preserve">data_long_mult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data_long_mult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</w:p>
    <w:bookmarkEnd w:id="23"/>
    <w:bookmarkEnd w:id="24"/>
    <w:bookmarkStart w:id="49" w:name="analyses"/>
    <w:p>
      <w:pPr>
        <w:pStyle w:val="Heading2"/>
      </w:pPr>
      <w:r>
        <w:t xml:space="preserve">Analyses</w:t>
      </w:r>
    </w:p>
    <w:bookmarkStart w:id="28" w:name="descriptives"/>
    <w:p>
      <w:pPr>
        <w:pStyle w:val="Heading3"/>
      </w:pPr>
      <w:r>
        <w:t xml:space="preserve">Descriptives</w:t>
      </w:r>
    </w:p>
    <w:p>
      <w:pPr>
        <w:pStyle w:val="FirstParagraph"/>
      </w:pPr>
      <w:r>
        <w:t xml:space="preserve">Out of the 52 participants 17</w:t>
      </w:r>
      <w:r>
        <w:t xml:space="preserve"> </w:t>
      </w:r>
      <w:r>
        <w:t xml:space="preserve">indicated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as their gender whereas 35</w:t>
      </w:r>
      <w:r>
        <w:t xml:space="preserve"> </w:t>
      </w:r>
      <w:r>
        <w:t xml:space="preserve">indicated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.</w:t>
      </w:r>
      <w:r>
        <w:t xml:space="preserve"> </w:t>
      </w:r>
      <w:r>
        <w:t xml:space="preserve">The participants’ age ranged from 15 to 69</w:t>
      </w:r>
      <w:r>
        <w:t xml:space="preserve"> </w:t>
      </w:r>
      <w:r>
        <w:t xml:space="preserve">with a mean of 30.1346154 (</w:t>
      </w:r>
      <w:r>
        <w:rPr>
          <w:iCs/>
          <w:i/>
        </w:rPr>
        <w:t xml:space="preserve">SD</w:t>
      </w:r>
      <w:r>
        <w:t xml:space="preserve"> </w:t>
      </w:r>
      <w:r>
        <w:t xml:space="preserve">= 12.4601779).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GEMS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S</m:t>
              </m:r>
              <m:r>
                <m:t>D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Joyful Activation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2.189103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0.5649810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Joyful Activation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2.285256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0.5980511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Joyful Activation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2.336539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0.6072281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Nostalgia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2.333333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0.5977445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Nostalgia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2.410256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0.6538486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Nostalgia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2.490385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0.6504678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Peacefulness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2.429487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0.6133466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Peacefulness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2.439103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0.6658728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Peacefulness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2.480769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0.5919337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2.272436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0.7691129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2.384615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0.7302508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2.480769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0.8680067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Sadness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1.897436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0.6932242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Sadness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1.894231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0.6584699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Sadness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2.003205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0.7616133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Tenderness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2.275641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0.5629101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Tenderness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2.336539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0.6695122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Tenderness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2.375000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0.6039765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2.248397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0.6396678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2.342949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0.6763299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2.306090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0.6180653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Transcendence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2.586539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0.7601817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Transcendence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2.769231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0.7577873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Transcendence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0.8769625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2.692308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0.6981025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2.823718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0.6855285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2.996795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0.8565335</w:t>
            </w:r>
          </w:p>
        </w:tc>
      </w:tr>
    </w:tbl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analysis_3d-audio_gems_hahn-2018_files/figure-docx/mean%20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multivariate-analysis-of-variance"/>
    <w:p>
      <w:pPr>
        <w:pStyle w:val="Heading3"/>
      </w:pPr>
      <w:r>
        <w:t xml:space="preserve">Multivariate Analysis of Variance</w:t>
      </w:r>
    </w:p>
    <w:p>
      <w:pPr>
        <w:pStyle w:val="SourceCode"/>
      </w:pPr>
      <w:r>
        <w:rPr>
          <w:rStyle w:val="CommentTok"/>
        </w:rPr>
        <w:t xml:space="preserve">#rm_manova &lt;-</w:t>
      </w:r>
      <w:r>
        <w:br/>
      </w:r>
      <w:r>
        <w:rPr>
          <w:rStyle w:val="CommentTok"/>
        </w:rPr>
        <w:t xml:space="preserve">#  multRM(formula = cbind(wonder, transcendence, tenderness,</w:t>
      </w:r>
      <w:r>
        <w:br/>
      </w:r>
      <w:r>
        <w:rPr>
          <w:rStyle w:val="CommentTok"/>
        </w:rPr>
        <w:t xml:space="preserve">#                         nostalgia, peacefulness, power,</w:t>
      </w:r>
      <w:r>
        <w:br/>
      </w:r>
      <w:r>
        <w:rPr>
          <w:rStyle w:val="CommentTok"/>
        </w:rPr>
        <w:t xml:space="preserve">#                         joyful_activation, tension, sadness) ~ format,</w:t>
      </w:r>
      <w:r>
        <w:br/>
      </w:r>
      <w:r>
        <w:rPr>
          <w:rStyle w:val="CommentTok"/>
        </w:rPr>
        <w:t xml:space="preserve">#         data = data_long_mult,</w:t>
      </w:r>
      <w:r>
        <w:br/>
      </w:r>
      <w:r>
        <w:rPr>
          <w:rStyle w:val="CommentTok"/>
        </w:rPr>
        <w:t xml:space="preserve">#         subject = "participant",</w:t>
      </w:r>
      <w:r>
        <w:br/>
      </w:r>
      <w:r>
        <w:rPr>
          <w:rStyle w:val="CommentTok"/>
        </w:rPr>
        <w:t xml:space="preserve">#         within = "format",</w:t>
      </w:r>
      <w:r>
        <w:br/>
      </w:r>
      <w:r>
        <w:rPr>
          <w:rStyle w:val="CommentTok"/>
        </w:rPr>
        <w:t xml:space="preserve">#         para = TRUE,</w:t>
      </w:r>
      <w:r>
        <w:br/>
      </w:r>
      <w:r>
        <w:rPr>
          <w:rStyle w:val="CommentTok"/>
        </w:rPr>
        <w:t xml:space="preserve">#         iter = 50000,</w:t>
      </w:r>
      <w:r>
        <w:br/>
      </w:r>
      <w:r>
        <w:rPr>
          <w:rStyle w:val="CommentTok"/>
        </w:rPr>
        <w:t xml:space="preserve">#         dec = 5,</w:t>
      </w:r>
      <w:r>
        <w:br/>
      </w:r>
      <w:r>
        <w:rPr>
          <w:rStyle w:val="CommentTok"/>
        </w:rPr>
        <w:t xml:space="preserve">#         seed = 987)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"results/rm_manova.Rda"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(rm_manova)</w:t>
      </w:r>
    </w:p>
    <w:p>
      <w:pPr>
        <w:pStyle w:val="SourceCode"/>
      </w:pPr>
      <w:r>
        <w:rPr>
          <w:rStyle w:val="VerbatimChar"/>
        </w:rPr>
        <w:t xml:space="preserve">## Call: </w:t>
      </w:r>
      <w:r>
        <w:br/>
      </w:r>
      <w:r>
        <w:rPr>
          <w:rStyle w:val="VerbatimChar"/>
        </w:rPr>
        <w:t xml:space="preserve">## cbind(wonder, transcendence, tenderness, nostalgia, peacefulness, </w:t>
      </w:r>
      <w:r>
        <w:br/>
      </w:r>
      <w:r>
        <w:rPr>
          <w:rStyle w:val="VerbatimChar"/>
        </w:rPr>
        <w:t xml:space="preserve">##     power, joyful_activation, tension, sadness) ~ format</w:t>
      </w:r>
      <w:r>
        <w:br/>
      </w:r>
      <w:r>
        <w:rPr>
          <w:rStyle w:val="VerbatimChar"/>
        </w:rPr>
        <w:t xml:space="preserve">## A multivariate repeated measures analysis with  1 within-subject factor(s) ( format )and  0 between-subject factor(s).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Descriptive:</w:t>
      </w:r>
      <w:r>
        <w:br/>
      </w:r>
      <w:r>
        <w:rPr>
          <w:rStyle w:val="VerbatimChar"/>
        </w:rPr>
        <w:t xml:space="preserve">##     format  n  wonder  transcendence  tenderness  nostalgia  peacefulness</w:t>
      </w:r>
      <w:r>
        <w:br/>
      </w:r>
      <w:r>
        <w:rPr>
          <w:rStyle w:val="VerbatimChar"/>
        </w:rPr>
        <w:t xml:space="preserve">## 1   stereo 52 2.69231        2.58654     2.27564    2.33333       2.42949</w:t>
      </w:r>
      <w:r>
        <w:br/>
      </w:r>
      <w:r>
        <w:rPr>
          <w:rStyle w:val="VerbatimChar"/>
        </w:rPr>
        <w:t xml:space="preserve">## 2 surround 52 2.82372        2.76923     2.33654    2.41026       2.43910</w:t>
      </w:r>
      <w:r>
        <w:br/>
      </w:r>
      <w:r>
        <w:rPr>
          <w:rStyle w:val="VerbatimChar"/>
        </w:rPr>
        <w:t xml:space="preserve">## 3     auro 52 2.99679        3.00000     2.37500    2.49038       2.48077</w:t>
      </w:r>
      <w:r>
        <w:br/>
      </w:r>
      <w:r>
        <w:rPr>
          <w:rStyle w:val="VerbatimChar"/>
        </w:rPr>
        <w:t xml:space="preserve">##     power  joyful_activation  tension  sadness</w:t>
      </w:r>
      <w:r>
        <w:br/>
      </w:r>
      <w:r>
        <w:rPr>
          <w:rStyle w:val="VerbatimChar"/>
        </w:rPr>
        <w:t xml:space="preserve">## 1 2.27244            2.18910  2.24840  1.89744</w:t>
      </w:r>
      <w:r>
        <w:br/>
      </w:r>
      <w:r>
        <w:rPr>
          <w:rStyle w:val="VerbatimChar"/>
        </w:rPr>
        <w:t xml:space="preserve">## 2 2.38462            2.28526  2.34295  1.89423</w:t>
      </w:r>
      <w:r>
        <w:br/>
      </w:r>
      <w:r>
        <w:rPr>
          <w:rStyle w:val="VerbatimChar"/>
        </w:rPr>
        <w:t xml:space="preserve">## 3 2.48077            2.33654  2.30609  2.00321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Wald-Type Statistic (WTS):</w:t>
      </w:r>
      <w:r>
        <w:br/>
      </w:r>
      <w:r>
        <w:rPr>
          <w:rStyle w:val="VerbatimChar"/>
        </w:rPr>
        <w:t xml:space="preserve">##        Test statistic df   p-value  </w:t>
      </w:r>
      <w:r>
        <w:br/>
      </w:r>
      <w:r>
        <w:rPr>
          <w:rStyle w:val="VerbatimChar"/>
        </w:rPr>
        <w:t xml:space="preserve">## format "40.78519"     "18" "0.00163"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modified ANOVA-Type Statistic (MATS):</w:t>
      </w:r>
      <w:r>
        <w:br/>
      </w:r>
      <w:r>
        <w:rPr>
          <w:rStyle w:val="VerbatimChar"/>
        </w:rPr>
        <w:t xml:space="preserve">##        Test statistic</w:t>
      </w:r>
      <w:r>
        <w:br/>
      </w:r>
      <w:r>
        <w:rPr>
          <w:rStyle w:val="VerbatimChar"/>
        </w:rPr>
        <w:t xml:space="preserve">## format       17.90262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p-values resampling:</w:t>
      </w:r>
      <w:r>
        <w:br/>
      </w:r>
      <w:r>
        <w:rPr>
          <w:rStyle w:val="VerbatimChar"/>
        </w:rPr>
        <w:t xml:space="preserve">##        paramBS (WTS) paramBS (MATS)</w:t>
      </w:r>
      <w:r>
        <w:br/>
      </w:r>
      <w:r>
        <w:rPr>
          <w:rStyle w:val="VerbatimChar"/>
        </w:rPr>
        <w:t xml:space="preserve">## format "0.14638"     "0.00386"</w:t>
      </w:r>
    </w:p>
    <w:bookmarkEnd w:id="29"/>
    <w:bookmarkStart w:id="44" w:name="analysis-of-variance-for-transcendence"/>
    <w:p>
      <w:pPr>
        <w:pStyle w:val="Heading3"/>
      </w:pPr>
      <w:r>
        <w:t xml:space="preserve">Analysis of Variance for</w:t>
      </w:r>
      <w:r>
        <w:t xml:space="preserve"> </w:t>
      </w:r>
      <w:r>
        <w:rPr>
          <w:iCs/>
          <w:i/>
        </w:rPr>
        <w:t xml:space="preserve">Transcendence</w:t>
      </w:r>
    </w:p>
    <w:bookmarkStart w:id="39" w:name="assumption-checks"/>
    <w:p>
      <w:pPr>
        <w:pStyle w:val="Heading4"/>
      </w:pPr>
      <w:r>
        <w:t xml:space="preserve">Assumption Checks</w:t>
      </w:r>
    </w:p>
    <w:bookmarkStart w:id="33" w:name="extreme-outliers"/>
    <w:p>
      <w:pPr>
        <w:pStyle w:val="Heading5"/>
      </w:pPr>
      <w:r>
        <w:t xml:space="preserve">Extreme Outliers</w:t>
      </w:r>
    </w:p>
    <w:p>
      <w:pPr>
        <w:pStyle w:val="SourceCode"/>
      </w:pPr>
      <w:r>
        <w:rPr>
          <w:rStyle w:val="NormalTok"/>
        </w:rPr>
        <w:t xml:space="preserve">data_long_mult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(format)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(format, participant, transcendence)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(transcendence)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(is.outlier)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format   participant transcendence is.outlier is.extreme</w:t>
      </w:r>
      <w:r>
        <w:br/>
      </w:r>
      <w:r>
        <w:rPr>
          <w:rStyle w:val="VerbatimChar"/>
        </w:rPr>
        <w:t xml:space="preserve">##    &lt;fct&gt;          &lt;int&gt;         &lt;dbl&gt; &lt;lgl&gt;      &lt;lgl&gt;     </w:t>
      </w:r>
      <w:r>
        <w:br/>
      </w:r>
      <w:r>
        <w:rPr>
          <w:rStyle w:val="VerbatimChar"/>
        </w:rPr>
        <w:t xml:space="preserve">##  1 stereo             1          1.33 TRUE       FALSE     </w:t>
      </w:r>
      <w:r>
        <w:br/>
      </w:r>
      <w:r>
        <w:rPr>
          <w:rStyle w:val="VerbatimChar"/>
        </w:rPr>
        <w:t xml:space="preserve">##  2 stereo             6          1.17 TRUE       FALSE     </w:t>
      </w:r>
      <w:r>
        <w:br/>
      </w:r>
      <w:r>
        <w:rPr>
          <w:rStyle w:val="VerbatimChar"/>
        </w:rPr>
        <w:t xml:space="preserve">##  3 stereo             8          4.17 TRUE       FALSE     </w:t>
      </w:r>
      <w:r>
        <w:br/>
      </w:r>
      <w:r>
        <w:rPr>
          <w:rStyle w:val="VerbatimChar"/>
        </w:rPr>
        <w:t xml:space="preserve">##  4 stereo            11          1    TRUE       FALSE     </w:t>
      </w:r>
      <w:r>
        <w:br/>
      </w:r>
      <w:r>
        <w:rPr>
          <w:rStyle w:val="VerbatimChar"/>
        </w:rPr>
        <w:t xml:space="preserve">##  5 stereo            43          1    TRUE       FALSE     </w:t>
      </w:r>
      <w:r>
        <w:br/>
      </w:r>
      <w:r>
        <w:rPr>
          <w:rStyle w:val="VerbatimChar"/>
        </w:rPr>
        <w:t xml:space="preserve">##  6 surround           6          1.17 TRUE       FALSE     </w:t>
      </w:r>
      <w:r>
        <w:br/>
      </w:r>
      <w:r>
        <w:rPr>
          <w:rStyle w:val="VerbatimChar"/>
        </w:rPr>
        <w:t xml:space="preserve">##  7 surround          11          1.17 TRUE       FALSE     </w:t>
      </w:r>
      <w:r>
        <w:br/>
      </w:r>
      <w:r>
        <w:rPr>
          <w:rStyle w:val="VerbatimChar"/>
        </w:rPr>
        <w:t xml:space="preserve">##  8 surround          43          1.33 TRUE       FALSE     </w:t>
      </w:r>
      <w:r>
        <w:br/>
      </w:r>
      <w:r>
        <w:rPr>
          <w:rStyle w:val="VerbatimChar"/>
        </w:rPr>
        <w:t xml:space="preserve">##  9 surround          47          4.67 TRUE       FALSE     </w:t>
      </w:r>
      <w:r>
        <w:br/>
      </w:r>
      <w:r>
        <w:rPr>
          <w:rStyle w:val="VerbatimChar"/>
        </w:rPr>
        <w:t xml:space="preserve">## 10 surround          48          1.17 TRUE       FALSE</w:t>
      </w:r>
    </w:p>
    <w:p>
      <w:pPr>
        <w:pStyle w:val="SourceCode"/>
      </w:pPr>
      <w:r>
        <w:rPr>
          <w:rStyle w:val="FunctionTok"/>
        </w:rPr>
        <w:t xml:space="preserve">ggboxplot</w:t>
      </w:r>
      <w:r>
        <w:rPr>
          <w:rStyle w:val="NormalTok"/>
        </w:rPr>
        <w:t xml:space="preserve">(data_long_mult,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analysis_3d-audio_gems_hahn-2018_files/figure-docx/anova%20outlier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normality-shapiro-wilk-test-and-qq-plots"/>
    <w:p>
      <w:pPr>
        <w:pStyle w:val="Heading5"/>
      </w:pPr>
      <w:r>
        <w:t xml:space="preserve">Normality: Shapiro-Wilk Test and QQ-Plots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0.9719007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0.2539826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0.9624311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0.0997768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0.9670579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0.1581975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analysis_3d-audio_gems_hahn-2018_files/figure-docx/anova%20normality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mauchlys-test-for-sphericity"/>
    <w:p>
      <w:pPr>
        <w:pStyle w:val="Heading5"/>
      </w:pPr>
      <w:r>
        <w:t xml:space="preserve">Mauchly’s Test for Sphericity</w:t>
      </w:r>
    </w:p>
    <w:p>
      <w:pPr>
        <w:pStyle w:val="SourceCode"/>
      </w:pPr>
      <w:r>
        <w:rPr>
          <w:rStyle w:val="NormalTok"/>
        </w:rPr>
        <w:t xml:space="preserve">transcendence_anova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data_long_mult,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dv =</w:t>
      </w:r>
      <w:r>
        <w:rPr>
          <w:rStyle w:val="NormalTok"/>
        </w:rPr>
        <w:t xml:space="preserve"> transcendence,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 =</w:t>
      </w:r>
      <w:r>
        <w:rPr>
          <w:rStyle w:val="NormalTok"/>
        </w:rPr>
        <w:t xml:space="preserve"> participant,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format,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effect.size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transcendence_ges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data_long_mult,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dv =</w:t>
      </w:r>
      <w:r>
        <w:rPr>
          <w:rStyle w:val="NormalTok"/>
        </w:rPr>
        <w:t xml:space="preserve"> transcendence,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wid =</w:t>
      </w:r>
      <w:r>
        <w:rPr>
          <w:rStyle w:val="NormalTok"/>
        </w:rPr>
        <w:t xml:space="preserve"> participant,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format,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effect.size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</w:t>
      </w:r>
      <w:r>
        <w:br/>
      </w:r>
      <w:r>
        <w:rPr>
          <w:rStyle w:val="NormalTok"/>
        </w:rPr>
        <w:t xml:space="preserve">transcendence_anova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Mauchly's Test for Sphericity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"$W$"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"$p$"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"$p&lt;.05$"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"lccc"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W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  <m:r>
                <m:rPr>
                  <m:sty m:val="p"/>
                </m:rPr>
                <m:t>&lt;</m:t>
              </m:r>
              <m:r>
                <m:t>.05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0.169</w:t>
            </w:r>
          </w:p>
        </w:tc>
        <w:tc>
          <w:tcPr/>
          <w:p>
            <w:pPr>
              <w:pStyle w:val="Compact"/>
            </w:pPr>
          </w:p>
        </w:tc>
      </w:tr>
    </w:tbl>
    <w:bookmarkEnd w:id="38"/>
    <w:bookmarkEnd w:id="39"/>
    <w:bookmarkStart w:id="43" w:name="results"/>
    <w:p>
      <w:pPr>
        <w:pStyle w:val="Heading4"/>
      </w:pPr>
      <w:r>
        <w:t xml:space="preserve">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F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sSubSup>
                <m:e>
                  <m:r>
                    <m:t>η</m:t>
                  </m:r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right"/>
            </w:pPr>
            <m:oMath>
              <m:sSubSup>
                <m:e>
                  <m:r>
                    <m:t>η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7.9e-06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</w:tr>
    </w:tbl>
    <w:p>
      <w:pPr>
        <w:pStyle w:val="BodyText"/>
      </w:pPr>
      <w:r>
        <w:drawing>
          <wp:inline>
            <wp:extent cx="3810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sults/rm_anova_transcendence_plot.svg" id="4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Error bars represent 95% confidence intervals.</w:t>
      </w:r>
      <w:r>
        <w:t xml:space="preserve"> </w:t>
      </w:r>
      <w:r>
        <w:t xml:space="preserve">GEMS factors are on a 5-point Likert scale coded from 1 to 5.</w:t>
      </w:r>
      <w:r>
        <w:t xml:space="preserve"> </w:t>
      </w:r>
      <w:r>
        <w:t xml:space="preserve">Plot was exported from JASP</w:t>
      </w:r>
      <w:r>
        <w:t xml:space="preserve"> </w:t>
      </w:r>
      <w:r>
        <w:t xml:space="preserve">(JASP Team, 2021)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93"/>
        <w:gridCol w:w="974"/>
        <w:gridCol w:w="852"/>
        <w:gridCol w:w="852"/>
        <w:gridCol w:w="852"/>
        <w:gridCol w:w="609"/>
        <w:gridCol w:w="609"/>
        <w:gridCol w:w="9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 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 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Surround – 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 – 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1.397e-6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 – 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Contrasts were calculated in JASP</w:t>
      </w:r>
      <w:r>
        <w:t xml:space="preserve"> </w:t>
      </w:r>
      <w:r>
        <w:t xml:space="preserve">(JASP Team, 2021)</w:t>
      </w:r>
      <w:r>
        <w:t xml:space="preserve">.</w:t>
      </w:r>
    </w:p>
    <w:bookmarkEnd w:id="43"/>
    <w:bookmarkEnd w:id="44"/>
    <w:bookmarkStart w:id="47" w:name="correlations-for-transcendence"/>
    <w:p>
      <w:pPr>
        <w:pStyle w:val="Heading3"/>
      </w:pPr>
      <w:r>
        <w:t xml:space="preserve">Correlations for</w:t>
      </w:r>
      <w:r>
        <w:t xml:space="preserve"> </w:t>
      </w:r>
      <w:r>
        <w:rPr>
          <w:iCs/>
          <w:i/>
        </w:rPr>
        <w:t xml:space="preserve">Transcendence</w:t>
      </w:r>
    </w:p>
    <w:bookmarkStart w:id="45" w:name="correlations-between-the-formats"/>
    <w:p>
      <w:pPr>
        <w:pStyle w:val="Heading4"/>
      </w:pPr>
      <w:r>
        <w:t xml:space="preserve">Correlations Between the Formats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Formats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CI 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 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Fisher’s</w:t>
            </w:r>
            <w:r>
              <w:t xml:space="preserve"> </w:t>
            </w:r>
            <m:oMath>
              <m:r>
                <m:t>z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 – 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 – 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Surround – 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1.1457</w:t>
            </w:r>
          </w:p>
        </w:tc>
      </w:tr>
    </w:tbl>
    <w:bookmarkEnd w:id="45"/>
    <w:bookmarkStart w:id="46" w:name="average-correlation"/>
    <w:p>
      <w:pPr>
        <w:pStyle w:val="Heading4"/>
      </w:pPr>
      <w:r>
        <w:t xml:space="preserve">Average Correlation</w:t>
      </w:r>
    </w:p>
    <w:p>
      <w:pPr>
        <w:pStyle w:val="FirstParagraph"/>
      </w:pPr>
      <w:r>
        <w:t xml:space="preserve">To get a mean correlation individual correlation coefficients have to be</w:t>
      </w:r>
      <w:r>
        <w:t xml:space="preserve"> </w:t>
      </w:r>
      <w:r>
        <w:t xml:space="preserve">Fisher</w:t>
      </w:r>
      <w:r>
        <w:t xml:space="preserve"> </w:t>
      </w:r>
      <m:oMath>
        <m:r>
          <m:t>z</m:t>
        </m:r>
      </m:oMath>
      <w:r>
        <w:t xml:space="preserve">-transformed</w:t>
      </w:r>
      <w:r>
        <w:t xml:space="preserve"> </w:t>
      </w:r>
      <w:r>
        <w:t xml:space="preserve">(Corey et al., 1998)</w:t>
      </w:r>
      <w:r>
        <w:t xml:space="preserve">.</w:t>
      </w:r>
      <w:r>
        <w:t xml:space="preserve"> </w:t>
      </w:r>
      <w:r>
        <w:t xml:space="preserve">The Fisher</w:t>
      </w:r>
      <w:r>
        <w:t xml:space="preserve"> </w:t>
      </w:r>
      <m:oMath>
        <m:r>
          <m:t>z</m:t>
        </m:r>
      </m:oMath>
      <w:r>
        <w:t xml:space="preserve">-transformation is equivalent to the inverse hyperbolic tangent.</w:t>
      </w:r>
    </w:p>
    <w:p>
      <w:pPr>
        <w:pStyle w:val="SourceCode"/>
      </w:pPr>
      <w:r>
        <w:rPr>
          <w:rStyle w:val="NormalTok"/>
        </w:rPr>
        <w:t xml:space="preserve">avg_cor_z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Fisher's z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avg_cor_r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tanh</w:t>
      </w:r>
      <w:r>
        <w:rPr>
          <w:rStyle w:val="NormalTok"/>
        </w:rPr>
        <w:t xml:space="preserve">(avg_cor_z)</w:t>
      </w:r>
    </w:p>
    <w:p>
      <w:pPr>
        <w:pStyle w:val="FirstParagraph"/>
      </w:pPr>
      <w:r>
        <w:t xml:space="preserve">Taking the averaged Fisher</w:t>
      </w:r>
      <w:r>
        <w:t xml:space="preserve"> </w:t>
      </w:r>
      <m:oMath>
        <m:r>
          <m:t>z</m:t>
        </m:r>
      </m:oMath>
      <w:r>
        <w:t xml:space="preserve">-transformed values results in a value of</w:t>
      </w:r>
      <w:r>
        <w:t xml:space="preserve"> </w:t>
      </w:r>
      <w:r>
        <w:t xml:space="preserve">0.9619.</w:t>
      </w:r>
      <w:r>
        <w:t xml:space="preserve"> </w:t>
      </w:r>
      <w:r>
        <w:t xml:space="preserve">Back-transformed to Person’s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the average correlation between the three</w:t>
      </w:r>
      <w:r>
        <w:t xml:space="preserve"> </w:t>
      </w:r>
      <w:r>
        <w:t xml:space="preserve">audio formats for the GEMS factor Transcendence is 0.7451.</w:t>
      </w:r>
    </w:p>
    <w:bookmarkEnd w:id="46"/>
    <w:bookmarkEnd w:id="47"/>
    <w:bookmarkStart w:id="48" w:name="Xca71843461adfcc4eb4c77337540ed52baf5360"/>
    <w:p>
      <w:pPr>
        <w:pStyle w:val="Heading3"/>
      </w:pPr>
      <w:r>
        <w:t xml:space="preserve">Common Language Effect Sizes for</w:t>
      </w:r>
      <w:r>
        <w:t xml:space="preserve"> </w:t>
      </w:r>
      <w:r>
        <w:rPr>
          <w:iCs/>
          <w:i/>
        </w:rPr>
        <w:t xml:space="preserve">Transcendence</w:t>
      </w:r>
    </w:p>
    <w:p>
      <w:pPr>
        <w:pStyle w:val="FirstParagraph"/>
      </w:pPr>
      <w:r>
        <w:t xml:space="preserve">The common language effect size (CLE) expresses</w:t>
      </w:r>
      <w:r>
        <w:t xml:space="preserve"> </w:t>
      </w:r>
      <w:r>
        <w:t xml:space="preserve">“</w:t>
      </w:r>
      <w:r>
        <w:t xml:space="preserve">the probability that an</w:t>
      </w:r>
      <w:r>
        <w:t xml:space="preserve"> </w:t>
      </w:r>
      <w:r>
        <w:t xml:space="preserve">individual has a higher value on one measurement than the other</w:t>
      </w:r>
      <w:r>
        <w:t xml:space="preserve">”</w:t>
      </w:r>
      <w:r>
        <w:t xml:space="preserve"> </w:t>
      </w:r>
      <w:r>
        <w:t xml:space="preserve">(Lakens, 2013, p. 4)</w:t>
      </w:r>
      <w:r>
        <w:t xml:space="preserve">.</w:t>
      </w:r>
      <w:r>
        <w:t xml:space="preserve"> </w:t>
      </w:r>
      <w:r>
        <w:t xml:space="preserve">The CLE is therefore the probability that a</w:t>
      </w:r>
      <w:r>
        <w:t xml:space="preserve"> </w:t>
      </w:r>
      <m:oMath>
        <m:r>
          <m:t>Z</m:t>
        </m:r>
      </m:oMath>
      <w:r>
        <w:t xml:space="preserve">-score is greater than a</w:t>
      </w:r>
      <w:r>
        <w:t xml:space="preserve"> </w:t>
      </w:r>
      <w:r>
        <w:t xml:space="preserve">specific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nor/>
                <m:sty m:val="p"/>
              </m:rPr>
              <m:t>CLE</m:t>
            </m:r>
          </m:sub>
        </m:sSub>
      </m:oMath>
      <w:r>
        <w:t xml:space="preserve"> </w:t>
      </w:r>
      <w:r>
        <w:t xml:space="preserve">(given a standard normal distribution).</w:t>
      </w:r>
      <w:r>
        <w:t xml:space="preserve"> </w:t>
      </w:r>
      <w:r>
        <w:t xml:space="preserve">For repeated measures the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nor/>
                <m:sty m:val="p"/>
              </m:rPr>
              <m:t>CLE</m:t>
            </m:r>
          </m:sub>
        </m:sSub>
      </m:oMath>
      <w:r>
        <w:t xml:space="preserve"> </w:t>
      </w:r>
      <w:r>
        <w:t xml:space="preserve">is calculated from the means</w:t>
      </w:r>
      <w:r>
        <w:t xml:space="preserve"> </w:t>
      </w:r>
      <w:r>
        <w:t xml:space="preserve">and standard deviations from two measurements as well as their correlation</w:t>
      </w:r>
      <w:r>
        <w:t xml:space="preserve"> </w:t>
      </w:r>
      <w:r>
        <w:t xml:space="preserve">(McGraw &amp; Wong, 1992)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rPr>
                  <m:nor/>
                  <m:sty m:val="p"/>
                </m:rPr>
                <m:t>CLE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r>
                    <m:t>​</m:t>
                  </m:r>
                  <m:r>
                    <m:t>S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​</m:t>
                  </m:r>
                  <m:r>
                    <m:t>S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​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12</m:t>
                      </m:r>
                    </m:sub>
                  </m:sSub>
                </m:e>
              </m:ra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get_cle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(mean1, mean2, sd1, sd2, r12) {</w:t>
      </w:r>
      <w:r>
        <w:br/>
      </w:r>
      <w:r>
        <w:rPr>
          <w:rStyle w:val="NormalTok"/>
        </w:rPr>
        <w:t xml:space="preserve">  Z_cle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(mean2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(sd1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r12)</w:t>
      </w:r>
      <w:r>
        <w:br/>
      </w:r>
      <w:r>
        <w:rPr>
          <w:rStyle w:val="NormalTok"/>
        </w:rPr>
        <w:t xml:space="preserve">  Z_cle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cle_table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"Surround"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format2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"Surround"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"Stereo"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(f1, f2) {</w:t>
      </w:r>
      <w:r>
        <w:br/>
      </w:r>
      <w:r>
        <w:rPr>
          <w:rStyle w:val="NormalTok"/>
        </w:rPr>
        <w:t xml:space="preserve">    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descriptives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(factor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"Transcendence"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get_cle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mean1 =</w:t>
      </w:r>
      <w:r>
        <w:rPr>
          <w:rStyle w:val="NormalTok"/>
        </w:rPr>
        <w:t xml:space="preserve"> 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M[desc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f1],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mean2 =</w:t>
      </w:r>
      <w:r>
        <w:rPr>
          <w:rStyle w:val="NormalTok"/>
        </w:rPr>
        <w:t xml:space="preserve"> 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M[desc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f2],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sd1 =</w:t>
      </w:r>
      <w:r>
        <w:rPr>
          <w:rStyle w:val="NormalTok"/>
        </w:rPr>
        <w:t xml:space="preserve"> 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SD[desc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f1],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sd2 =</w:t>
      </w:r>
      <w:r>
        <w:rPr>
          <w:rStyle w:val="NormalTok"/>
        </w:rPr>
        <w:t xml:space="preserve"> 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SD[desc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f2],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r12 =</w:t>
      </w:r>
      <w:r>
        <w:rPr>
          <w:rStyle w:val="NormalTok"/>
        </w:rPr>
        <w:t xml:space="preserve"> cor_table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r[cor_table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(f2, f1,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-- 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format1, 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format2)</w:t>
      </w:r>
      <w:r>
        <w:br/>
      </w:r>
      <w:r>
        <w:rPr>
          <w:rStyle w:val="NormalTok"/>
        </w:rPr>
        <w:t xml:space="preserve">cle_table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"Format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"Format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0.6222</w:t>
            </w:r>
          </w:p>
        </w:tc>
      </w:tr>
    </w:tbl>
    <w:p>
      <w:pPr>
        <w:pStyle w:val="BodyText"/>
      </w:pPr>
      <w:r>
        <w:t xml:space="preserve">Using the correction formula for multiple groups from</w:t>
      </w:r>
      <w:r>
        <w:t xml:space="preserve"> </w:t>
      </w:r>
      <w:r>
        <w:t xml:space="preserve">McGraw &amp; Wong (1992)</w:t>
      </w:r>
      <w:r>
        <w:t xml:space="preserve">,</w:t>
      </w:r>
      <w:r>
        <w:t xml:space="preserve"> </w:t>
      </w:r>
      <w:r>
        <w:t xml:space="preserve">the CLE for higher values in Auro than in Stereo and Surround is:</w:t>
      </w:r>
    </w:p>
    <w:p>
      <w:pPr>
        <w:pStyle w:val="SourceCode"/>
      </w:pPr>
      <w:r>
        <w:rPr>
          <w:rStyle w:val="NormalTok"/>
        </w:rPr>
        <w:t xml:space="preserve">p_auro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cle[cle_table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"Auro"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p_auro</w:t>
      </w:r>
    </w:p>
    <w:p>
      <w:pPr>
        <w:pStyle w:val="SourceCode"/>
      </w:pPr>
      <w:r>
        <w:rPr>
          <w:rStyle w:val="VerbatimChar"/>
        </w:rPr>
        <w:t xml:space="preserve">## [1] 0.5498967</w:t>
      </w:r>
    </w:p>
    <w:p>
      <w:pPr>
        <w:pStyle w:val="FirstParagraph"/>
      </w:pPr>
      <w:r>
        <w:t xml:space="preserve">Thus, the probability that a random participant scored higher in Auro than</w:t>
      </w:r>
      <w:r>
        <w:t xml:space="preserve"> </w:t>
      </w:r>
      <w:r>
        <w:t xml:space="preserve">in Stereo and Surround is 54.99%.</w:t>
      </w:r>
    </w:p>
    <w:bookmarkEnd w:id="48"/>
    <w:bookmarkEnd w:id="49"/>
    <w:bookmarkEnd w:id="50"/>
    <w:bookmarkStart w:id="66" w:name="data-set-from-wycisk_wrapped_2022"/>
    <w:p>
      <w:pPr>
        <w:pStyle w:val="Heading1"/>
      </w:pPr>
      <w:r>
        <w:t xml:space="preserve">Data set from</w:t>
      </w:r>
      <w:r>
        <w:t xml:space="preserve"> </w:t>
      </w:r>
      <w:r>
        <w:t xml:space="preserve">Wycisk et al. (2022)</w:t>
      </w:r>
    </w:p>
    <w:bookmarkStart w:id="51" w:name="preparation-1"/>
    <w:p>
      <w:pPr>
        <w:pStyle w:val="Heading2"/>
      </w:pPr>
      <w:r>
        <w:t xml:space="preserve">Preparation</w:t>
      </w:r>
    </w:p>
    <w:p>
      <w:pPr>
        <w:pStyle w:val="FirstParagraph"/>
      </w:pPr>
      <w:r>
        <w:t xml:space="preserve">Load the outlier-adjusted data from</w:t>
      </w:r>
      <w:r>
        <w:t xml:space="preserve"> </w:t>
      </w:r>
      <w:r>
        <w:t xml:space="preserve">Wycisk et al. (2022)</w:t>
      </w:r>
      <w:r>
        <w:t xml:space="preserve"> </w:t>
      </w:r>
      <w:r>
        <w:t xml:space="preserve">containing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= 190 participants.</w:t>
      </w:r>
      <w:r>
        <w:t xml:space="preserve"> </w:t>
      </w:r>
      <w:r>
        <w:t xml:space="preserve">Then calculate the IMEI score, i.e., the average of the ten items, as</w:t>
      </w:r>
      <w:r>
        <w:t xml:space="preserve"> </w:t>
      </w:r>
      <w:r>
        <w:t xml:space="preserve">well as the mean IMEI score per audio format.</w:t>
      </w:r>
    </w:p>
    <w:p>
      <w:pPr>
        <w:pStyle w:val="SourceCode"/>
      </w:pPr>
      <w:r>
        <w:rPr>
          <w:rStyle w:val="NormalTok"/>
        </w:rPr>
        <w:t xml:space="preserve">imei_data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"data/imei_data_outlier_adjusted.csv"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imei_items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"imei"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imei_data_long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imei_data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(participant, piece,</w:t>
      </w:r>
      <w:r>
        <w:br/>
      </w:r>
      <w:r>
        <w:rPr>
          <w:rStyle w:val="NormalTok"/>
        </w:rPr>
        <w:t xml:space="preserve">                            version,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(imei_items))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piece =</w:t>
      </w:r>
      <w:r>
        <w:rPr>
          <w:rStyle w:val="NormalTok"/>
        </w:rPr>
        <w:t xml:space="preserve"> piece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"hantel"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"rokoko"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version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"stereo"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imei_data_long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imei_data_long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(imei_items))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imei_data_wide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imei_data_long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participant,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(piece, version),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imei,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"{piece}_{version}_imei"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"3d"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imei_data_wide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(v))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str2expression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"imei_data_wide$mean_"</w:t>
      </w:r>
      <w:r>
        <w:rPr>
          <w:rStyle w:val="NormalTok"/>
        </w:rPr>
        <w:t xml:space="preserve">, v, </w:t>
      </w:r>
      <w:r>
        <w:rPr>
          <w:rStyle w:val="StringTok"/>
        </w:rPr>
        <w:t xml:space="preserve">"_imei &lt;- temp"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(temp, v)</w:t>
      </w:r>
    </w:p>
    <w:bookmarkEnd w:id="51"/>
    <w:bookmarkStart w:id="52" w:name="imei-correlations-across-audio-formats"/>
    <w:p>
      <w:pPr>
        <w:pStyle w:val="Heading2"/>
      </w:pPr>
      <w:r>
        <w:t xml:space="preserve">IMEI Correlations Across Audio Formats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81"/>
        <w:gridCol w:w="978"/>
        <w:gridCol w:w="711"/>
        <w:gridCol w:w="978"/>
        <w:gridCol w:w="622"/>
        <w:gridCol w:w="124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CI 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 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Fisher’s</w:t>
            </w:r>
            <w:r>
              <w:t xml:space="preserve"> </w:t>
            </w:r>
            <m:oMath>
              <m:r>
                <m:t>z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 – 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0.7886444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0.7386729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1.0678358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 – 3D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0.6753984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0.6045710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0.8206039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 – 3D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0.8731923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0.8414386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1.3463639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0.7790784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1.0782678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Back-transformed Fisher’s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0.7925559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2"/>
    <w:bookmarkStart w:id="64" w:name="imei-anova"/>
    <w:p>
      <w:pPr>
        <w:pStyle w:val="Heading2"/>
      </w:pPr>
      <w:r>
        <w:t xml:space="preserve">IMEI ANOVA</w:t>
      </w:r>
    </w:p>
    <w:bookmarkStart w:id="56" w:name="imei-descriptives"/>
    <w:p>
      <w:pPr>
        <w:pStyle w:val="Heading3"/>
      </w:pPr>
      <w:r>
        <w:t xml:space="preserve">IMEI Descriptives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S</m:t>
              </m:r>
              <m:r>
                <m:t>D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analysis_3d-audio_gems_hahn-2018_files/figure-docx/imei%20box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outliers"/>
    <w:p>
      <w:pPr>
        <w:pStyle w:val="Heading3"/>
      </w:pPr>
      <w:r>
        <w:t xml:space="preserve">Outliers</w:t>
      </w:r>
    </w:p>
    <w:p>
      <w:pPr>
        <w:pStyle w:val="SourceCode"/>
      </w:pPr>
      <w:r>
        <w:rPr>
          <w:rStyle w:val="NormalTok"/>
        </w:rPr>
        <w:t xml:space="preserve">imei_data_long_anova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(version)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(imei)</w:t>
      </w:r>
    </w:p>
    <w:p>
      <w:pPr>
        <w:pStyle w:val="SourceCode"/>
      </w:pPr>
      <w:r>
        <w:rPr>
          <w:rStyle w:val="VerbatimChar"/>
        </w:rPr>
        <w:t xml:space="preserve">## [1] version     participant imei        is.outlier  is.extreme </w:t>
      </w:r>
      <w:r>
        <w:br/>
      </w:r>
      <w:r>
        <w:rPr>
          <w:rStyle w:val="VerbatimChar"/>
        </w:rPr>
        <w:t xml:space="preserve">## &lt;0 rows&gt; (or 0-length row.names)</w:t>
      </w:r>
    </w:p>
    <w:bookmarkEnd w:id="57"/>
    <w:bookmarkStart w:id="61" w:name="X60b6e7a253d4ded3305c28426fc6dd33c37263f"/>
    <w:p>
      <w:pPr>
        <w:pStyle w:val="Heading3"/>
      </w:pPr>
      <w:r>
        <w:t xml:space="preserve">Normality: Shapiro-Wilk Test and QQ-Plots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0.9791451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0.0061678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0.9906810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0.2566218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0.9843966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0.0331309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eanalysis_3d-audio_gems_hahn-2018_files/figure-docx/imei%20anova%20normality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mauchlys-test-for-sphericity-1"/>
    <w:p>
      <w:pPr>
        <w:pStyle w:val="Heading3"/>
      </w:pPr>
      <w:r>
        <w:t xml:space="preserve">Mauchly’s Test for Sphericity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W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  <m:r>
                <m:rPr>
                  <m:sty m:val="p"/>
                </m:rPr>
                <m:t>&lt;</m:t>
              </m:r>
              <m:r>
                <m:t>.05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81"/>
        <w:gridCol w:w="2252"/>
        <w:gridCol w:w="1017"/>
        <w:gridCol w:w="653"/>
        <w:gridCol w:w="1743"/>
        <w:gridCol w:w="1017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Grennhouse-Geisser</w:t>
            </w:r>
            <w:r>
              <w:t xml:space="preserve"> </w:t>
            </w: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df(G-G)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p</m:t>
              </m:r>
            </m:oMath>
            <w:r>
              <w:t xml:space="preserve">(G-G)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Huynh-Feldt</w:t>
            </w:r>
            <w:r>
              <w:t xml:space="preserve"> </w:t>
            </w: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df(H-F)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p</m:t>
              </m:r>
            </m:oMath>
            <w:r>
              <w:t xml:space="preserve">(H-F)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1.52, 287.95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1.53, 289.81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62"/>
    <w:bookmarkStart w:id="63" w:name="results-1"/>
    <w:p>
      <w:pPr>
        <w:pStyle w:val="Heading3"/>
      </w:pPr>
      <w:r>
        <w:t xml:space="preserve">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sSubSup>
                <m:e>
                  <m:r>
                    <m:t>η</m:t>
                  </m:r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center"/>
            </w:pPr>
            <m:oMath>
              <m:sSubSup>
                <m:e>
                  <m:r>
                    <m:t>η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287.95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0.067</w:t>
            </w:r>
          </w:p>
        </w:tc>
      </w:tr>
    </w:tbl>
    <w:bookmarkEnd w:id="63"/>
    <w:bookmarkEnd w:id="64"/>
    <w:bookmarkStart w:id="65" w:name="imei-cles"/>
    <w:p>
      <w:pPr>
        <w:pStyle w:val="Heading2"/>
      </w:pPr>
      <w:r>
        <w:t xml:space="preserve">IMEI CLEs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p_3d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(imei_cle_table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cle[imei_cle_table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"3D"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11</w:t>
      </w:r>
    </w:p>
    <w:p>
      <w:pPr>
        <w:pStyle w:val="FirstParagraph"/>
      </w:pPr>
      <w:r>
        <w:t xml:space="preserve">Once again using the correction formula for multiple conditions from</w:t>
      </w:r>
      <w:r>
        <w:t xml:space="preserve"> </w:t>
      </w:r>
      <w:r>
        <w:t xml:space="preserve">McGraw &amp; Wong (1992)</w:t>
      </w:r>
      <w:r>
        <w:t xml:space="preserve">, the CLE for 3D versus Stereo and Mono is 0.5073903.</w:t>
      </w:r>
    </w:p>
    <w:bookmarkEnd w:id="65"/>
    <w:bookmarkEnd w:id="66"/>
    <w:bookmarkStart w:id="80" w:name="references"/>
    <w:p>
      <w:pPr>
        <w:pStyle w:val="Heading1"/>
      </w:pPr>
      <w:r>
        <w:t xml:space="preserve">References</w:t>
      </w:r>
    </w:p>
    <w:bookmarkStart w:id="79" w:name="refs"/>
    <w:bookmarkStart w:id="68" w:name="ref-corey_averaging_1998"/>
    <w:p>
      <w:pPr>
        <w:pStyle w:val="Bibliography"/>
      </w:pPr>
      <w:r>
        <w:t xml:space="preserve">Corey, D. M., Dunlap, W. P., &amp; Burke, M. J. (1998). Averaging correlations: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values and bias in combined pearson</w:t>
      </w:r>
      <w:r>
        <w:t xml:space="preserve"> </w:t>
      </w:r>
      <w:r>
        <w:rPr>
          <w:iCs/>
          <w:i/>
        </w:rPr>
        <w:t xml:space="preserve">r</w:t>
      </w:r>
      <w:r>
        <w:t xml:space="preserve">s and</w:t>
      </w:r>
      <w:r>
        <w:t xml:space="preserve"> </w:t>
      </w:r>
      <w:r>
        <w:t xml:space="preserve">Fisher</w:t>
      </w:r>
      <w:r>
        <w:t xml:space="preserve">’s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transformations.</w:t>
      </w:r>
      <w:r>
        <w:t xml:space="preserve"> </w:t>
      </w:r>
      <w:r>
        <w:rPr>
          <w:iCs/>
          <w:i/>
        </w:rPr>
        <w:t xml:space="preserve">The Journal of General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125</w:t>
      </w:r>
      <w:r>
        <w:t xml:space="preserve">(3), 245–261.</w:t>
      </w:r>
      <w:r>
        <w:t xml:space="preserve"> </w:t>
      </w:r>
      <w:hyperlink r:id="rId67">
        <w:r>
          <w:rPr>
            <w:rStyle w:val="Hyperlink"/>
          </w:rPr>
          <w:t xml:space="preserve">https://doi.org/10.1080/00221309809595548</w:t>
        </w:r>
      </w:hyperlink>
    </w:p>
    <w:bookmarkEnd w:id="68"/>
    <w:bookmarkStart w:id="70" w:name="ref-hahn_musical_2018"/>
    <w:p>
      <w:pPr>
        <w:pStyle w:val="Bibliography"/>
      </w:pPr>
      <w:r>
        <w:t xml:space="preserve">Hahn, E. (2018).</w:t>
      </w:r>
      <w:r>
        <w:t xml:space="preserve"> </w:t>
      </w:r>
      <w:r>
        <w:rPr>
          <w:iCs/>
          <w:i/>
        </w:rPr>
        <w:t xml:space="preserve">Musical emotions evoked by 3</w:t>
      </w:r>
      <w:r>
        <w:rPr>
          <w:iCs/>
          <w:i/>
        </w:rPr>
        <w:t xml:space="preserve">D</w:t>
      </w:r>
      <w:r>
        <w:rPr>
          <w:iCs/>
          <w:i/>
        </w:rPr>
        <w:t xml:space="preserve"> </w:t>
      </w:r>
      <w:r>
        <w:rPr>
          <w:iCs/>
          <w:i/>
        </w:rPr>
        <w:t xml:space="preserve">audio. Conference paper</w:t>
      </w:r>
      <w:r>
        <w:t xml:space="preserve">.</w:t>
      </w:r>
      <w:r>
        <w:t xml:space="preserve"> </w:t>
      </w:r>
      <w:r>
        <w:t xml:space="preserve">AES</w:t>
      </w:r>
      <w:r>
        <w:t xml:space="preserve"> </w:t>
      </w:r>
      <w:r>
        <w:t xml:space="preserve">conference on spatial reproduction.</w:t>
      </w:r>
      <w:r>
        <w:t xml:space="preserve"> </w:t>
      </w:r>
      <w:hyperlink r:id="rId69">
        <w:r>
          <w:rPr>
            <w:rStyle w:val="Hyperlink"/>
          </w:rPr>
          <w:t xml:space="preserve">http://www.aes.org/e-lib/browse.cfm?elib=19640</w:t>
        </w:r>
      </w:hyperlink>
    </w:p>
    <w:bookmarkEnd w:id="70"/>
    <w:bookmarkStart w:id="72" w:name="ref-JASP"/>
    <w:p>
      <w:pPr>
        <w:pStyle w:val="Bibliography"/>
      </w:pPr>
      <w:r>
        <w:t xml:space="preserve">JASP Team. (2021).</w:t>
      </w:r>
      <w:r>
        <w:t xml:space="preserve"> </w:t>
      </w:r>
      <w:r>
        <w:rPr>
          <w:iCs/>
          <w:i/>
        </w:rPr>
        <w:t xml:space="preserve">JASP</w:t>
      </w:r>
      <w:r>
        <w:t xml:space="preserve"> </w:t>
      </w:r>
      <w:r>
        <w:t xml:space="preserve">(Version 16.0.0) [Computer software].</w:t>
      </w:r>
      <w:r>
        <w:t xml:space="preserve"> </w:t>
      </w:r>
      <w:hyperlink r:id="rId71">
        <w:r>
          <w:rPr>
            <w:rStyle w:val="Hyperlink"/>
          </w:rPr>
          <w:t xml:space="preserve">https://jasp-stats.org/</w:t>
        </w:r>
      </w:hyperlink>
    </w:p>
    <w:bookmarkEnd w:id="72"/>
    <w:bookmarkStart w:id="74" w:name="ref-lakens_calculating_2013"/>
    <w:p>
      <w:pPr>
        <w:pStyle w:val="Bibliography"/>
      </w:pPr>
      <w:r>
        <w:t xml:space="preserve">Lakens, D. (2013). Calculating and reporting effect sizes to facilitate cumulative science: A practical primer for t-tests and</w:t>
      </w:r>
      <w:r>
        <w:t xml:space="preserve"> </w:t>
      </w:r>
      <w:r>
        <w:t xml:space="preserve">ANOVAs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.</w:t>
      </w:r>
      <w:r>
        <w:t xml:space="preserve"> </w:t>
      </w:r>
      <w:hyperlink r:id="rId73">
        <w:r>
          <w:rPr>
            <w:rStyle w:val="Hyperlink"/>
          </w:rPr>
          <w:t xml:space="preserve">https://doi.org/10.3389/fpsyg.2013.00863</w:t>
        </w:r>
      </w:hyperlink>
    </w:p>
    <w:bookmarkEnd w:id="74"/>
    <w:bookmarkStart w:id="76" w:name="ref-mcgraw_common_1992"/>
    <w:p>
      <w:pPr>
        <w:pStyle w:val="Bibliography"/>
      </w:pPr>
      <w:r>
        <w:t xml:space="preserve">McGraw, K. O., &amp; Wong, S. P. (1992). A common language effect size statistic.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111</w:t>
      </w:r>
      <w:r>
        <w:t xml:space="preserve">(2), 361–365.</w:t>
      </w:r>
      <w:r>
        <w:t xml:space="preserve"> </w:t>
      </w:r>
      <w:hyperlink r:id="rId75">
        <w:r>
          <w:rPr>
            <w:rStyle w:val="Hyperlink"/>
          </w:rPr>
          <w:t xml:space="preserve">https://doi.org/10.1037/0033-2909.111.2.361</w:t>
        </w:r>
      </w:hyperlink>
    </w:p>
    <w:bookmarkEnd w:id="76"/>
    <w:bookmarkStart w:id="78" w:name="ref-wycisk_wrapped_2022"/>
    <w:p>
      <w:pPr>
        <w:pStyle w:val="Bibliography"/>
      </w:pPr>
      <w:r>
        <w:t xml:space="preserve">Wycisk, Y., Sander, K., Kopiez, R., Platz, F., Preihs, S., &amp; Peissig, J. (2022). Wrapped into sound:</w:t>
      </w:r>
      <w:r>
        <w:t xml:space="preserve"> </w:t>
      </w:r>
      <w:r>
        <w:t xml:space="preserve">Development</w:t>
      </w:r>
      <w:r>
        <w:t xml:space="preserve"> </w:t>
      </w:r>
      <w:r>
        <w:t xml:space="preserve">of the immersive music experience inventory (</w:t>
      </w:r>
      <w:r>
        <w:t xml:space="preserve">IMEI</w:t>
      </w:r>
      <w:r>
        <w:t xml:space="preserve">).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.</w:t>
      </w:r>
      <w:r>
        <w:t xml:space="preserve"> </w:t>
      </w:r>
      <w:hyperlink r:id="rId77">
        <w:r>
          <w:rPr>
            <w:rStyle w:val="Hyperlink"/>
          </w:rPr>
          <w:t xml:space="preserve">https://doi.org/10.3389/fpsyg.2022.951161</w:t>
        </w:r>
      </w:hyperlink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58" Target="media/rId58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40" Target="media/rId40.svg" /><Relationship Type="http://schemas.openxmlformats.org/officeDocument/2006/relationships/hyperlink" Id="rId69" Target="http://www.aes.org/e-lib/browse.cfm?elib=19640" TargetMode="External" /><Relationship Type="http://schemas.openxmlformats.org/officeDocument/2006/relationships/hyperlink" Id="rId75" Target="https://doi.org/10.1037/0033-2909.111.2.361" TargetMode="External" /><Relationship Type="http://schemas.openxmlformats.org/officeDocument/2006/relationships/hyperlink" Id="rId67" Target="https://doi.org/10.1080/00221309809595548" TargetMode="External" /><Relationship Type="http://schemas.openxmlformats.org/officeDocument/2006/relationships/hyperlink" Id="rId73" Target="https://doi.org/10.3389/fpsyg.2013.00863" TargetMode="External" /><Relationship Type="http://schemas.openxmlformats.org/officeDocument/2006/relationships/hyperlink" Id="rId77" Target="https://doi.org/10.3389/fpsyg.2022.951161" TargetMode="External" /><Relationship Type="http://schemas.openxmlformats.org/officeDocument/2006/relationships/hyperlink" Id="rId71" Target="https://jasp-stat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www.aes.org/e-lib/browse.cfm?elib=19640" TargetMode="External" /><Relationship Type="http://schemas.openxmlformats.org/officeDocument/2006/relationships/hyperlink" Id="rId75" Target="https://doi.org/10.1037/0033-2909.111.2.361" TargetMode="External" /><Relationship Type="http://schemas.openxmlformats.org/officeDocument/2006/relationships/hyperlink" Id="rId67" Target="https://doi.org/10.1080/00221309809595548" TargetMode="External" /><Relationship Type="http://schemas.openxmlformats.org/officeDocument/2006/relationships/hyperlink" Id="rId73" Target="https://doi.org/10.3389/fpsyg.2013.00863" TargetMode="External" /><Relationship Type="http://schemas.openxmlformats.org/officeDocument/2006/relationships/hyperlink" Id="rId77" Target="https://doi.org/10.3389/fpsyg.2022.951161" TargetMode="External" /><Relationship Type="http://schemas.openxmlformats.org/officeDocument/2006/relationships/hyperlink" Id="rId71" Target="https://jasp-stat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Intensified Emotions due to 3D Audio? Comparative Reanalysis of a Data set on the Emotional Listening Experience in Stereo, 5.1 Surround Sound and 3D Audio</dc:title>
  <dc:creator>Kilian Sander, Yves Wycisk, Reinhard Kopiez</dc:creator>
  <cp:keywords/>
  <dcterms:created xsi:type="dcterms:W3CDTF">2022-10-19T11:34:50Z</dcterms:created>
  <dcterms:modified xsi:type="dcterms:W3CDTF">2022-10-19T11:34:50Z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inst/reanalysis_3d-audio_gems_hahn.bib</vt:lpwstr>
  </property>
  <property fmtid="{D5CDD505-2E9C-101B-9397-08002B2CF9AE}" pid="3" name="csl">
    <vt:lpwstr>inst/apa.csl</vt:lpwstr>
  </property>
  <property fmtid="{D5CDD505-2E9C-101B-9397-08002B2CF9AE}" pid="4" name="date">
    <vt:lpwstr>2022</vt:lpwstr>
  </property>
  <property fmtid="{D5CDD505-2E9C-101B-9397-08002B2CF9AE}" pid="5" name="output">
    <vt:lpwstr/>
  </property>
</Properties>
</file>