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w:t>
      </w:r>
      <w:proofErr w:type="spellStart"/>
      <w:r>
        <w:rPr>
          <w:rFonts w:ascii="Times New Roman" w:eastAsia="Times New Roman" w:hAnsi="Times New Roman" w:cs="Times New Roman"/>
          <w:iCs/>
          <w:sz w:val="22"/>
          <w:szCs w:val="22"/>
        </w:rPr>
        <w:t>Kimutai</w:t>
      </w:r>
      <w:proofErr w:type="spellEnd"/>
      <w:r>
        <w:rPr>
          <w:rFonts w:ascii="Times New Roman" w:eastAsia="Times New Roman" w:hAnsi="Times New Roman" w:cs="Times New Roman"/>
          <w:iCs/>
          <w:sz w:val="22"/>
          <w:szCs w:val="22"/>
        </w:rPr>
        <w:t xml:space="preserve"> </w:t>
      </w:r>
      <w:proofErr w:type="spellStart"/>
      <w:r>
        <w:rPr>
          <w:rFonts w:ascii="Times New Roman" w:eastAsia="Times New Roman" w:hAnsi="Times New Roman" w:cs="Times New Roman"/>
          <w:iCs/>
          <w:sz w:val="22"/>
          <w:szCs w:val="22"/>
        </w:rPr>
        <w:t>Chumba</w:t>
      </w:r>
      <w:proofErr w:type="spellEnd"/>
    </w:p>
    <w:p w14:paraId="55201053" w14:textId="69030678" w:rsidR="00707247" w:rsidRDefault="00707247">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24082629 </w:t>
      </w:r>
      <w:r w:rsidRPr="00707247">
        <w:rPr>
          <w:rFonts w:ascii="Times New Roman" w:eastAsia="Times New Roman" w:hAnsi="Times New Roman" w:cs="Times New Roman"/>
          <w:iCs/>
          <w:sz w:val="22"/>
          <w:szCs w:val="22"/>
        </w:rPr>
        <w:t>–</w:t>
      </w:r>
      <w:r>
        <w:rPr>
          <w:rFonts w:ascii="Times New Roman" w:eastAsia="Times New Roman" w:hAnsi="Times New Roman" w:cs="Times New Roman"/>
          <w:iCs/>
          <w:sz w:val="22"/>
          <w:szCs w:val="22"/>
        </w:rPr>
        <w:t xml:space="preserve"> John </w:t>
      </w:r>
      <w:proofErr w:type="spellStart"/>
      <w:r>
        <w:rPr>
          <w:rFonts w:ascii="Times New Roman" w:eastAsia="Times New Roman" w:hAnsi="Times New Roman" w:cs="Times New Roman"/>
          <w:iCs/>
          <w:sz w:val="22"/>
          <w:szCs w:val="22"/>
        </w:rPr>
        <w:t>Gathogo</w:t>
      </w:r>
      <w:proofErr w:type="spellEnd"/>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BB3D2F6" w14:textId="6243CBB0" w:rsidR="00E14FB6" w:rsidRDefault="003A2546" w:rsidP="00DE002F">
      <w:pPr>
        <w:ind w:left="1440"/>
        <w:rPr>
          <w:rFonts w:ascii="Times New Roman" w:eastAsia="Times New Roman" w:hAnsi="Times New Roman" w:cs="Times New Roman"/>
        </w:rPr>
      </w:pPr>
      <w:r>
        <w:rPr>
          <w:rFonts w:ascii="Times New Roman" w:eastAsia="Times New Roman" w:hAnsi="Times New Roman" w:cs="Times New Roman"/>
          <w:b/>
          <w:bCs/>
        </w:rPr>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8"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3A64E10A" w14:textId="1D23B583"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Tsoumas (2019) looks into how income affects the demand for mortgage loans using data from individual applicants. The researchers discovered that the sensitivity of loan demand to increases in </w:t>
      </w:r>
      <w:r>
        <w:rPr>
          <w:rFonts w:ascii="Times New Roman" w:eastAsia="Times New Roman" w:hAnsi="Times New Roman" w:cs="Times New Roman"/>
          <w:color w:val="0070C0"/>
        </w:rPr>
        <w:lastRenderedPageBreak/>
        <w:t>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F2B3C2D" w14:textId="30F75FD1"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23E62141" w14:textId="70456317"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00D882AE" w14:textId="3048B49B" w:rsidR="00E14FB6" w:rsidRDefault="003A2546" w:rsidP="00D77E2B">
      <w:pPr>
        <w:ind w:left="1440"/>
        <w:rPr>
          <w:rFonts w:ascii="Times New Roman" w:eastAsia="Times New Roman" w:hAnsi="Times New Roman" w:cs="Times New Roman"/>
          <w:color w:val="0070C0"/>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583D9DF8" w14:textId="77777777" w:rsidR="005A6877" w:rsidRPr="00D77E2B" w:rsidRDefault="005A6877" w:rsidP="00D77E2B">
      <w:pPr>
        <w:ind w:left="144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CF2E9FE" w14:textId="77777777" w:rsidR="0094075C" w:rsidRPr="0094075C" w:rsidRDefault="0094075C" w:rsidP="0094075C">
      <w:pPr>
        <w:ind w:left="144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667EB2D5" w:rsidR="00E14FB6" w:rsidRDefault="00E14FB6">
      <w:pPr>
        <w:ind w:left="1440"/>
        <w:rPr>
          <w:rFonts w:ascii="Times New Roman" w:eastAsia="Times New Roman" w:hAnsi="Times New Roman" w:cs="Times New Roman"/>
        </w:rPr>
      </w:pP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lastRenderedPageBreak/>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6C7C9052" w:rsidR="00A80C4B" w:rsidRPr="005A6877" w:rsidRDefault="00A80C4B" w:rsidP="005A6877">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 xml:space="preserve">Overall, the project was successful and demonstrated strong teamwork, planning, and execution. We met our objectives, produced quality work, and </w:t>
      </w:r>
      <w:r w:rsidRPr="0064589D">
        <w:rPr>
          <w:rFonts w:ascii="Times New Roman" w:hAnsi="Times New Roman" w:cs="Times New Roman"/>
          <w:color w:val="FF0000"/>
        </w:rPr>
        <w:lastRenderedPageBreak/>
        <w:t>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66B1A252" w:rsidR="00E14FB6" w:rsidRPr="00930E0A" w:rsidRDefault="003A2546" w:rsidP="00930E0A">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5DEA0C42" w:rsidR="00E14FB6" w:rsidRDefault="003A2546" w:rsidP="00DE002F">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76E51A56" w:rsidR="00E14FB6" w:rsidRDefault="003A2546" w:rsidP="00DE002F">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2CB247F2" w14:textId="77777777" w:rsidR="0094075C" w:rsidRPr="0094075C" w:rsidRDefault="0094075C" w:rsidP="0094075C">
      <w:pPr>
        <w:ind w:left="72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lastRenderedPageBreak/>
        <w:t>Agarwal, S., Ben-David, I., Chomsisengphet, S. and Evanoff</w:t>
      </w:r>
      <w:bookmarkStart w:id="0" w:name="_GoBack"/>
      <w:bookmarkEnd w:id="0"/>
      <w:r w:rsidRPr="0094075C">
        <w:rPr>
          <w:rFonts w:ascii="Times New Roman" w:eastAsia="Times New Roman" w:hAnsi="Times New Roman" w:cs="Times New Roman"/>
          <w:color w:val="0070C0"/>
          <w:lang w:val="en-US"/>
        </w:rPr>
        <w:t xml:space="preserve">, D.D., 2018. </w:t>
      </w:r>
      <w:r w:rsidRPr="0094075C">
        <w:rPr>
          <w:rFonts w:ascii="Times New Roman" w:eastAsia="Times New Roman" w:hAnsi="Times New Roman" w:cs="Times New Roman"/>
          <w:i/>
          <w:iCs/>
          <w:color w:val="0070C0"/>
          <w:lang w:val="en-US"/>
        </w:rPr>
        <w:t>Loan product steering in mortgage markets</w:t>
      </w:r>
      <w:r w:rsidRPr="0094075C">
        <w:rPr>
          <w:rFonts w:ascii="Times New Roman" w:eastAsia="Times New Roman" w:hAnsi="Times New Roman" w:cs="Times New Roman"/>
          <w:color w:val="0070C0"/>
          <w:lang w:val="en-US"/>
        </w:rPr>
        <w:t>. Journal of Financial Economics, 129(3), pp.702–716.</w:t>
      </w:r>
    </w:p>
    <w:p w14:paraId="4E7EC9E2" w14:textId="77777777" w:rsidR="0094075C" w:rsidRPr="0094075C" w:rsidRDefault="0094075C" w:rsidP="0094075C">
      <w:pPr>
        <w:ind w:left="720"/>
        <w:rPr>
          <w:rFonts w:ascii="Times New Roman" w:eastAsia="Times New Roman" w:hAnsi="Times New Roman" w:cs="Times New Roman"/>
          <w:color w:val="0070C0"/>
          <w:lang w:val="en-US"/>
        </w:rPr>
      </w:pPr>
      <w:r w:rsidRPr="0094075C">
        <w:rPr>
          <w:rFonts w:ascii="Times New Roman" w:eastAsia="Times New Roman" w:hAnsi="Times New Roman" w:cs="Times New Roman"/>
          <w:color w:val="0070C0"/>
          <w:lang w:val="en-US"/>
        </w:rPr>
        <w:t xml:space="preserve">Domanban, P.B., 2024. </w:t>
      </w:r>
      <w:r w:rsidRPr="0094075C">
        <w:rPr>
          <w:rFonts w:ascii="Times New Roman" w:eastAsia="Times New Roman" w:hAnsi="Times New Roman" w:cs="Times New Roman"/>
          <w:i/>
          <w:iCs/>
          <w:color w:val="0070C0"/>
          <w:lang w:val="en-US"/>
        </w:rPr>
        <w:t>Determinants of loan sizes in microfinance institutions</w:t>
      </w:r>
      <w:r w:rsidRPr="0094075C">
        <w:rPr>
          <w:rFonts w:ascii="Times New Roman" w:eastAsia="Times New Roman" w:hAnsi="Times New Roman" w:cs="Times New Roman"/>
          <w:color w:val="0070C0"/>
          <w:lang w:val="en-US"/>
        </w:rPr>
        <w:t>. Cogent Economics &amp; Finance, 12(1), pp.1–17.</w:t>
      </w:r>
    </w:p>
    <w:p w14:paraId="43D07449" w14:textId="77777777" w:rsidR="0094075C" w:rsidRDefault="0094075C">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1"/>
      <w:footerReference w:type="default" r:id="rId12"/>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FB07E9" w14:textId="77777777" w:rsidR="00123D3A" w:rsidRDefault="00123D3A">
      <w:r>
        <w:separator/>
      </w:r>
    </w:p>
  </w:endnote>
  <w:endnote w:type="continuationSeparator" w:id="0">
    <w:p w14:paraId="02B82F82" w14:textId="77777777" w:rsidR="00123D3A" w:rsidRDefault="00123D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4075C">
          <w:rPr>
            <w:rStyle w:val="PageNumber"/>
            <w:noProof/>
          </w:rPr>
          <w:t>8</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AB3F33" w14:textId="77777777" w:rsidR="00123D3A" w:rsidRDefault="00123D3A">
      <w:r>
        <w:separator/>
      </w:r>
    </w:p>
  </w:footnote>
  <w:footnote w:type="continuationSeparator" w:id="0">
    <w:p w14:paraId="3485C154" w14:textId="77777777" w:rsidR="00123D3A" w:rsidRDefault="00123D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123D3A"/>
    <w:rsid w:val="00252074"/>
    <w:rsid w:val="002B2943"/>
    <w:rsid w:val="0036504F"/>
    <w:rsid w:val="003A2546"/>
    <w:rsid w:val="005A6877"/>
    <w:rsid w:val="00623649"/>
    <w:rsid w:val="0064589D"/>
    <w:rsid w:val="0064711F"/>
    <w:rsid w:val="0065465E"/>
    <w:rsid w:val="00666EAC"/>
    <w:rsid w:val="006F7EE5"/>
    <w:rsid w:val="00707247"/>
    <w:rsid w:val="007E6556"/>
    <w:rsid w:val="007E7962"/>
    <w:rsid w:val="008855E9"/>
    <w:rsid w:val="008C6FB2"/>
    <w:rsid w:val="00930E0A"/>
    <w:rsid w:val="0094075C"/>
    <w:rsid w:val="00956D04"/>
    <w:rsid w:val="009B5122"/>
    <w:rsid w:val="009F5D6F"/>
    <w:rsid w:val="00A31C54"/>
    <w:rsid w:val="00A60FE3"/>
    <w:rsid w:val="00A80C4B"/>
    <w:rsid w:val="00AD364D"/>
    <w:rsid w:val="00AE6CD8"/>
    <w:rsid w:val="00B142E4"/>
    <w:rsid w:val="00B5621A"/>
    <w:rsid w:val="00BE3234"/>
    <w:rsid w:val="00C13F62"/>
    <w:rsid w:val="00CA5CC1"/>
    <w:rsid w:val="00CC16E4"/>
    <w:rsid w:val="00D77E2B"/>
    <w:rsid w:val="00DE002F"/>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668427">
      <w:bodyDiv w:val="1"/>
      <w:marLeft w:val="0"/>
      <w:marRight w:val="0"/>
      <w:marTop w:val="0"/>
      <w:marBottom w:val="0"/>
      <w:divBdr>
        <w:top w:val="none" w:sz="0" w:space="0" w:color="auto"/>
        <w:left w:val="none" w:sz="0" w:space="0" w:color="auto"/>
        <w:bottom w:val="none" w:sz="0" w:space="0" w:color="auto"/>
        <w:right w:val="none" w:sz="0" w:space="0" w:color="auto"/>
      </w:divBdr>
    </w:div>
    <w:div w:id="960694618">
      <w:bodyDiv w:val="1"/>
      <w:marLeft w:val="0"/>
      <w:marRight w:val="0"/>
      <w:marTop w:val="0"/>
      <w:marBottom w:val="0"/>
      <w:divBdr>
        <w:top w:val="none" w:sz="0" w:space="0" w:color="auto"/>
        <w:left w:val="none" w:sz="0" w:space="0" w:color="auto"/>
        <w:bottom w:val="none" w:sz="0" w:space="0" w:color="auto"/>
        <w:right w:val="none" w:sz="0" w:space="0" w:color="auto"/>
      </w:divBdr>
    </w:div>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82809-4B33-4C4C-BBD9-B1AD3FDE8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8</Pages>
  <Words>2069</Words>
  <Characters>11796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29</cp:revision>
  <dcterms:created xsi:type="dcterms:W3CDTF">2025-10-31T11:57:00Z</dcterms:created>
  <dcterms:modified xsi:type="dcterms:W3CDTF">2025-12-12T10:31:00Z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