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Kechem</w:t>
      </w:r>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6C9B467C" w:rsidR="00E14FB6" w:rsidRDefault="001605F9" w:rsidP="00262270">
      <w:pPr>
        <w:ind w:left="1440"/>
        <w:rPr>
          <w:rFonts w:ascii="Times New Roman" w:eastAsia="Times New Roman" w:hAnsi="Times New Roman" w:cs="Times New Roman"/>
        </w:rPr>
      </w:pPr>
      <w:r>
        <w:rPr>
          <w:rFonts w:ascii="Times New Roman" w:eastAsia="Times New Roman" w:hAnsi="Times New Roman" w:cs="Times New Roman"/>
          <w:b/>
          <w:bCs/>
        </w:rPr>
        <w:t>The</w:t>
      </w:r>
      <w:r w:rsidR="003A2546">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sidR="003A2546">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sidR="003A2546">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5AB78DE8" w14:textId="1ACF6A9E" w:rsidR="00E14FB6" w:rsidRDefault="003A2546" w:rsidP="0017096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239F875" w14:textId="15A7E6C9" w:rsidR="0017096F" w:rsidRPr="0017096F" w:rsidRDefault="0017096F" w:rsidP="0017096F">
      <w:pPr>
        <w:pStyle w:val="ListParagraph"/>
        <w:ind w:left="1440"/>
        <w:rPr>
          <w:rFonts w:ascii="Times New Roman" w:eastAsia="Times New Roman" w:hAnsi="Times New Roman" w:cs="Times New Roman"/>
          <w:color w:val="0070C0"/>
        </w:rPr>
      </w:pPr>
      <w:r w:rsidRPr="0017096F">
        <w:rPr>
          <w:rFonts w:ascii="Times New Roman" w:eastAsia="Times New Roman" w:hAnsi="Times New Roman" w:cs="Times New Roman"/>
          <w:color w:val="0070C0"/>
        </w:rPr>
        <w:lastRenderedPageBreak/>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sidR="00253C18" w:rsidRPr="00253C18">
        <w:rPr>
          <w:rFonts w:ascii="Times New Roman" w:eastAsia="Times New Roman" w:hAnsi="Times New Roman" w:cs="Times New Roman"/>
          <w:color w:val="BF4E14" w:themeColor="accent2" w:themeShade="BF"/>
        </w:rPr>
        <w:t xml:space="preserve">The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8DB057C" w14:textId="77777777" w:rsidR="00A000BF" w:rsidRDefault="003A2546" w:rsidP="00A000BF">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94FD64F" w14:textId="3E4CF24D" w:rsidR="00A000BF" w:rsidRPr="005726E5" w:rsidRDefault="00A000BF" w:rsidP="005726E5">
      <w:pPr>
        <w:pStyle w:val="ListParagraph"/>
        <w:numPr>
          <w:ilvl w:val="0"/>
          <w:numId w:val="10"/>
        </w:numPr>
        <w:spacing w:before="240" w:after="240"/>
        <w:ind w:left="1890"/>
        <w:rPr>
          <w:rFonts w:ascii="Times New Roman" w:eastAsia="Times New Roman" w:hAnsi="Times New Roman" w:cs="Times New Roman"/>
          <w:i/>
          <w:iCs/>
          <w:highlight w:val="yellow"/>
        </w:rPr>
      </w:pPr>
      <w:r w:rsidRPr="00A000BF">
        <w:rPr>
          <w:rFonts w:ascii="Times New Roman" w:eastAsia="Times New Roman" w:hAnsi="Times New Roman" w:cs="Times New Roman"/>
          <w:b/>
          <w:bCs/>
          <w:i/>
          <w:iCs/>
          <w:highlight w:val="yellow"/>
        </w:rPr>
        <w:t>Commit Message:</w:t>
      </w:r>
      <w:r w:rsidRPr="00A000BF">
        <w:rPr>
          <w:rFonts w:ascii="Times New Roman" w:eastAsia="Times New Roman" w:hAnsi="Times New Roman" w:cs="Times New Roman"/>
          <w:i/>
          <w:iCs/>
          <w:highlight w:val="yellow"/>
        </w:rPr>
        <w:t xml:space="preserve"> [Insert Commit Message] Brief explanation of the broader impact of the change</w:t>
      </w:r>
    </w:p>
    <w:p w14:paraId="51437012" w14:textId="282815D3" w:rsidR="008D4ED3" w:rsidRPr="008D4ED3" w:rsidRDefault="009C0EC4" w:rsidP="008D4ED3">
      <w:pPr>
        <w:spacing w:after="160" w:line="259" w:lineRule="auto"/>
        <w:rPr>
          <w:color w:val="0070C0"/>
        </w:rPr>
      </w:pPr>
      <w:r w:rsidRPr="009C0EC4">
        <w:rPr>
          <w:color w:val="0070C0"/>
        </w:rPr>
        <w:t>The GitHub log (Appendix B) demonstrates consistent collaboration and progress throughout the project. Three key commits include:</w:t>
      </w:r>
    </w:p>
    <w:p w14:paraId="232F4BBE" w14:textId="77777777" w:rsidR="008D4ED3" w:rsidRPr="008D4ED3" w:rsidRDefault="008D4ED3" w:rsidP="008D4ED3">
      <w:pPr>
        <w:numPr>
          <w:ilvl w:val="0"/>
          <w:numId w:val="14"/>
        </w:numPr>
        <w:spacing w:after="160" w:line="259" w:lineRule="auto"/>
        <w:rPr>
          <w:color w:val="0070C0"/>
        </w:rPr>
      </w:pPr>
      <w:r w:rsidRPr="008D4ED3">
        <w:rPr>
          <w:color w:val="0070C0"/>
        </w:rPr>
        <w:t>Add files via upload – Added the loan application dataset, enabling analysis and statistical testing</w:t>
      </w:r>
    </w:p>
    <w:p w14:paraId="68796C65" w14:textId="77777777" w:rsidR="008D4ED3" w:rsidRPr="008D4ED3" w:rsidRDefault="008D4ED3" w:rsidP="008D4ED3">
      <w:pPr>
        <w:numPr>
          <w:ilvl w:val="0"/>
          <w:numId w:val="14"/>
        </w:numPr>
        <w:spacing w:after="160" w:line="259" w:lineRule="auto"/>
        <w:rPr>
          <w:color w:val="0070C0"/>
        </w:rPr>
      </w:pPr>
      <w:r w:rsidRPr="008D4ED3">
        <w:rPr>
          <w:color w:val="0070C0"/>
        </w:rPr>
        <w:t>Added R Script file for visualization and analysis – Provided core analytical functionality</w:t>
      </w:r>
    </w:p>
    <w:p w14:paraId="0C00C288" w14:textId="6300EB3F" w:rsidR="008D4ED3" w:rsidRPr="008D4ED3" w:rsidRDefault="008D4ED3" w:rsidP="009C0EC4">
      <w:pPr>
        <w:numPr>
          <w:ilvl w:val="0"/>
          <w:numId w:val="14"/>
        </w:numPr>
        <w:spacing w:after="160" w:line="259" w:lineRule="auto"/>
        <w:rPr>
          <w:color w:val="0070C0"/>
        </w:rPr>
      </w:pPr>
      <w:r w:rsidRPr="008D4ED3">
        <w:rPr>
          <w:color w:val="0070C0"/>
        </w:rPr>
        <w:t>Added graph visualizations – Enhanced interpretation and supported results.</w:t>
      </w:r>
      <w:bookmarkStart w:id="0" w:name="_GoBack"/>
      <w:bookmarkEnd w:id="0"/>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23B5DE3C"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09CD4AA9"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46CB11F5"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Agarwal, S., Ben-David, I., Chomsisengphet, S. and Evanoff, D.D., 2018. </w:t>
      </w:r>
      <w:r w:rsidRPr="00523CCA">
        <w:rPr>
          <w:rFonts w:ascii="Times New Roman" w:eastAsia="Times New Roman" w:hAnsi="Times New Roman" w:cs="Times New Roman"/>
          <w:i/>
          <w:iCs/>
          <w:color w:val="0070C0"/>
          <w:lang w:val="en-US"/>
        </w:rPr>
        <w:t>Loan product steering in mortgage markets</w:t>
      </w:r>
      <w:r w:rsidRPr="00523CCA">
        <w:rPr>
          <w:rFonts w:ascii="Times New Roman" w:eastAsia="Times New Roman" w:hAnsi="Times New Roman" w:cs="Times New Roman"/>
          <w:color w:val="0070C0"/>
          <w:lang w:val="en-US"/>
        </w:rPr>
        <w:t>. Journal of Financial Economics, 129(3), pp.702–716.</w:t>
      </w:r>
    </w:p>
    <w:p w14:paraId="777CCE2D"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Domanban, P.B., 2024. </w:t>
      </w:r>
      <w:r w:rsidRPr="00523CCA">
        <w:rPr>
          <w:rFonts w:ascii="Times New Roman" w:eastAsia="Times New Roman" w:hAnsi="Times New Roman" w:cs="Times New Roman"/>
          <w:i/>
          <w:iCs/>
          <w:color w:val="0070C0"/>
          <w:lang w:val="en-US"/>
        </w:rPr>
        <w:t>Determinants of loan sizes in microfinance institutions</w:t>
      </w:r>
      <w:r w:rsidRPr="00523CCA">
        <w:rPr>
          <w:rFonts w:ascii="Times New Roman" w:eastAsia="Times New Roman" w:hAnsi="Times New Roman" w:cs="Times New Roman"/>
          <w:color w:val="0070C0"/>
          <w:lang w:val="en-US"/>
        </w:rPr>
        <w:t>. Cogent Economics &amp; Finance, 12(1), pp.1–17.</w:t>
      </w:r>
    </w:p>
    <w:p w14:paraId="131B6E0B" w14:textId="77777777" w:rsidR="004A1A55" w:rsidRDefault="004A1A55">
      <w:pPr>
        <w:ind w:left="720"/>
        <w:rPr>
          <w:rFonts w:ascii="Times New Roman" w:eastAsia="Times New Roman" w:hAnsi="Times New Roman" w:cs="Times New Roman"/>
          <w:color w:val="0070C0"/>
          <w:lang w:val="en-US"/>
        </w:rPr>
      </w:pPr>
    </w:p>
    <w:p w14:paraId="01D95638" w14:textId="77777777" w:rsidR="004A1A55" w:rsidRDefault="004A1A55">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lastRenderedPageBreak/>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577E197" w14:textId="77777777" w:rsidR="00363D81" w:rsidRDefault="00363D81">
      <w:r>
        <w:separator/>
      </w:r>
    </w:p>
  </w:endnote>
  <w:endnote w:type="continuationSeparator" w:id="0">
    <w:p w14:paraId="744711A5" w14:textId="77777777" w:rsidR="00363D81" w:rsidRDefault="00363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D4ED3">
          <w:rPr>
            <w:rStyle w:val="PageNumber"/>
            <w:noProof/>
          </w:rPr>
          <w:t>9</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72B959" w14:textId="77777777" w:rsidR="00363D81" w:rsidRDefault="00363D81">
      <w:r>
        <w:separator/>
      </w:r>
    </w:p>
  </w:footnote>
  <w:footnote w:type="continuationSeparator" w:id="0">
    <w:p w14:paraId="2C456755" w14:textId="77777777" w:rsidR="00363D81" w:rsidRDefault="00363D8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367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0D206E"/>
    <w:rsid w:val="001605F9"/>
    <w:rsid w:val="0017096F"/>
    <w:rsid w:val="001A439D"/>
    <w:rsid w:val="001B41FE"/>
    <w:rsid w:val="001F21D3"/>
    <w:rsid w:val="00252074"/>
    <w:rsid w:val="00253C18"/>
    <w:rsid w:val="00262270"/>
    <w:rsid w:val="00277C77"/>
    <w:rsid w:val="002B2943"/>
    <w:rsid w:val="002E4578"/>
    <w:rsid w:val="00363D81"/>
    <w:rsid w:val="0036504F"/>
    <w:rsid w:val="003A2546"/>
    <w:rsid w:val="003A57A2"/>
    <w:rsid w:val="004152A2"/>
    <w:rsid w:val="004A1A55"/>
    <w:rsid w:val="00523CCA"/>
    <w:rsid w:val="0052474D"/>
    <w:rsid w:val="0052580B"/>
    <w:rsid w:val="0056472A"/>
    <w:rsid w:val="005726E5"/>
    <w:rsid w:val="005E06CD"/>
    <w:rsid w:val="00611D82"/>
    <w:rsid w:val="00623649"/>
    <w:rsid w:val="0064589D"/>
    <w:rsid w:val="0064711F"/>
    <w:rsid w:val="0065465E"/>
    <w:rsid w:val="00666EAC"/>
    <w:rsid w:val="006D5019"/>
    <w:rsid w:val="006F7EE5"/>
    <w:rsid w:val="007E6556"/>
    <w:rsid w:val="007E7962"/>
    <w:rsid w:val="008855E9"/>
    <w:rsid w:val="008C2CB4"/>
    <w:rsid w:val="008C6FB2"/>
    <w:rsid w:val="008D4ED3"/>
    <w:rsid w:val="008F77E1"/>
    <w:rsid w:val="0094307C"/>
    <w:rsid w:val="00956D04"/>
    <w:rsid w:val="00990949"/>
    <w:rsid w:val="009B5122"/>
    <w:rsid w:val="009C0EC4"/>
    <w:rsid w:val="009F5D6F"/>
    <w:rsid w:val="00A000BF"/>
    <w:rsid w:val="00A31C54"/>
    <w:rsid w:val="00A60FE3"/>
    <w:rsid w:val="00A80C4B"/>
    <w:rsid w:val="00AD364D"/>
    <w:rsid w:val="00AE6CD8"/>
    <w:rsid w:val="00AF40A6"/>
    <w:rsid w:val="00B142E4"/>
    <w:rsid w:val="00B3706B"/>
    <w:rsid w:val="00B5621A"/>
    <w:rsid w:val="00B60BDE"/>
    <w:rsid w:val="00B92369"/>
    <w:rsid w:val="00BE3234"/>
    <w:rsid w:val="00BE58BF"/>
    <w:rsid w:val="00C555DC"/>
    <w:rsid w:val="00CA5CC1"/>
    <w:rsid w:val="00CC16E4"/>
    <w:rsid w:val="00D011ED"/>
    <w:rsid w:val="00D176BA"/>
    <w:rsid w:val="00DA34AA"/>
    <w:rsid w:val="00DE2368"/>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9</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63</cp:revision>
  <dcterms:created xsi:type="dcterms:W3CDTF">2025-10-31T11:57:00Z</dcterms:created>
  <dcterms:modified xsi:type="dcterms:W3CDTF">2025-12-12T14:50:00Z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