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rsidR="00E14FB6" w:rsidRDefault="003A2546">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rsidR="00E14FB6" w:rsidRDefault="003A2546">
      <w:r>
        <w:br w:type="page" w:clear="all"/>
      </w:r>
    </w:p>
    <w:p w:rsidR="00E14FB6" w:rsidRDefault="00E14FB6">
      <w:pPr>
        <w:jc w:val="cente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rsidR="00E14FB6" w:rsidRDefault="00E14FB6">
      <w:pPr>
        <w:jc w:val="center"/>
        <w:rPr>
          <w:rFonts w:ascii="Times New Roman" w:eastAsia="Times New Roman" w:hAnsi="Times New Roman" w:cs="Times New Roman"/>
        </w:rPr>
      </w:pP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rsidR="00E14FB6" w:rsidRDefault="00E14FB6">
      <w:pPr>
        <w:ind w:left="1080"/>
        <w:rPr>
          <w:rFonts w:ascii="Times New Roman" w:eastAsia="Times New Roman" w:hAnsi="Times New Roman" w:cs="Times New Roman"/>
          <w:color w:val="333333"/>
        </w:rPr>
      </w:pPr>
    </w:p>
    <w:p w:rsidR="00E14FB6" w:rsidRDefault="00E14FB6">
      <w:pPr>
        <w:rPr>
          <w:rFonts w:ascii="Times New Roman" w:eastAsia="Times New Roman" w:hAnsi="Times New Roman" w:cs="Times New Roman"/>
        </w:rPr>
      </w:pPr>
    </w:p>
    <w:p w:rsidR="00E14FB6" w:rsidRDefault="003A2546">
      <w:r>
        <w:br w:type="page" w:clear="all"/>
      </w:r>
    </w:p>
    <w:p w:rsidR="00E14FB6" w:rsidRDefault="00E14FB6">
      <w:pPr>
        <w:rPr>
          <w:rFonts w:ascii="Times New Roman" w:eastAsia="Times New Roman" w:hAnsi="Times New Roman" w:cs="Times New Roman"/>
        </w:rPr>
      </w:pPr>
    </w:p>
    <w:p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rsidR="00E14FB6" w:rsidRDefault="00E14FB6">
      <w:pPr>
        <w:pStyle w:val="ListParagraph"/>
        <w:ind w:left="1440" w:hanging="720"/>
        <w:rPr>
          <w:rFonts w:ascii="Times New Roman" w:eastAsia="Times New Roman" w:hAnsi="Times New Roman" w:cs="Times New Roman"/>
          <w:i/>
          <w:iCs/>
          <w:highlight w:val="yellow"/>
        </w:rPr>
      </w:pPr>
    </w:p>
    <w:p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rsidR="00E14FB6" w:rsidRDefault="00E14FB6">
      <w:pPr>
        <w:pStyle w:val="ListParagraph"/>
        <w:ind w:left="1440" w:hanging="720"/>
        <w:rPr>
          <w:rFonts w:ascii="Times New Roman" w:eastAsia="Times New Roman" w:hAnsi="Times New Roman" w:cs="Times New Roman"/>
          <w:i/>
          <w:iCs/>
          <w:highlight w:val="yellow"/>
        </w:rPr>
      </w:pPr>
    </w:p>
    <w:p w:rsidR="00E14FB6" w:rsidRDefault="00E14FB6">
      <w:pPr>
        <w:ind w:left="1440" w:hanging="720"/>
        <w:rPr>
          <w:rFonts w:ascii="Times New Roman" w:eastAsia="Times New Roman" w:hAnsi="Times New Roman" w:cs="Times New Roman"/>
          <w:i/>
          <w:iCs/>
        </w:rPr>
      </w:pP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End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rsidR="00E14FB6" w:rsidRDefault="00E14FB6">
      <w:pPr>
        <w:pStyle w:val="ListParagraph"/>
        <w:ind w:left="1440"/>
        <w:rPr>
          <w:rFonts w:ascii="Times New Roman" w:eastAsia="Times New Roman" w:hAnsi="Times New Roman" w:cs="Times New Roman"/>
        </w:rPr>
      </w:pPr>
    </w:p>
    <w:p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Our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b/>
          <w:bCs/>
        </w:rPr>
        <w:tab/>
        <w:t>Our null hypothesis states that there is no correlation between loan amount and personal income of applicants, while our alternative hypothesis states that there is a correlation between loan amount and personal income of applicants.</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A key study by Delis, Hasan, and Tsoumas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rsidR="00E14FB6" w:rsidRDefault="00E14FB6">
      <w:pPr>
        <w:ind w:left="1440"/>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rsidR="00E14FB6" w:rsidRDefault="00E14FB6">
      <w:pPr>
        <w:ind w:left="1440"/>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rsidR="00E14FB6" w:rsidRDefault="00E14FB6">
      <w:pPr>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rsidR="00E14FB6" w:rsidRDefault="003A2546">
      <w:pPr>
        <w:rPr>
          <w:color w:val="0000FF"/>
        </w:rPr>
      </w:pPr>
      <w:r>
        <w:rPr>
          <w:color w:val="0000FF"/>
        </w:rPr>
        <w:lastRenderedPageBreak/>
        <w:t>Understanding whether personal income correlates with the loan amount applicants receive is important because income is a core indicator used in lending decisions, yet existing research shows inconsistent results. By carefully, studying this basic connection we can uncover bigger issues. Investigating this correlation can therefore clarify how income actually influence loan allocation in practice. The finding can also guide future studies exploring multivariate predictors fairness in lending decisions, and how economic or regulatory changes shape the relationship between income and loan sizes.</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rsidR="00E14FB6" w:rsidRDefault="00E14FB6">
      <w:pPr>
        <w:ind w:left="720"/>
        <w:rPr>
          <w:rFonts w:ascii="Times New Roman" w:eastAsia="Times New Roman" w:hAnsi="Times New Roman" w:cs="Times New Roman"/>
        </w:rPr>
      </w:pPr>
    </w:p>
    <w:p w:rsidR="00E14FB6" w:rsidRDefault="003A2546">
      <w:pPr>
        <w:ind w:left="720"/>
        <w:rPr>
          <w:rFonts w:ascii="Times New Roman" w:eastAsia="Times New Roman" w:hAnsi="Times New Roman" w:cs="Times New Roman"/>
        </w:rPr>
      </w:pPr>
      <w:r>
        <w:rPr>
          <w:noProof/>
          <w:lang w:val="en-US"/>
        </w:rPr>
        <w:drawing>
          <wp:inline distT="0" distB="0" distL="0" distR="0">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31509" cy="3797904"/>
                    </a:xfrm>
                    <a:prstGeom prst="rect">
                      <a:avLst/>
                    </a:prstGeom>
                  </pic:spPr>
                </pic:pic>
              </a:graphicData>
            </a:graphic>
          </wp:inline>
        </w:drawing>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rsidR="00E14FB6" w:rsidRDefault="003A2546">
      <w:pPr>
        <w:ind w:left="720"/>
        <w:rPr>
          <w:rFonts w:ascii="Times New Roman" w:eastAsia="Times New Roman" w:hAnsi="Times New Roman" w:cs="Times New Roman"/>
        </w:rPr>
      </w:pPr>
      <w:r>
        <w:rPr>
          <w:noProof/>
          <w:lang w:val="en-US"/>
        </w:rPr>
        <w:lastRenderedPageBreak/>
        <w:drawing>
          <wp:inline distT="0" distB="0" distL="0" distR="0">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rsidR="00E14FB6" w:rsidRDefault="00E14FB6">
      <w:pPr>
        <w:pStyle w:val="ListParagraph"/>
        <w:rPr>
          <w:rFonts w:ascii="Times New Roman" w:eastAsia="Times New Roman" w:hAnsi="Times New Roman" w:cs="Times New Roman"/>
          <w:i/>
          <w:iCs/>
        </w:rPr>
      </w:pP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Evaluation – group’s experience at 7COM1079</w:t>
      </w:r>
    </w:p>
    <w:p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rsidR="00EB47E6" w:rsidRDefault="00EB47E6" w:rsidP="00EB47E6">
      <w:pPr>
        <w:pStyle w:val="ListParagraph"/>
        <w:ind w:left="1440"/>
        <w:rPr>
          <w:rFonts w:ascii="Times New Roman" w:eastAsia="Times New Roman" w:hAnsi="Times New Roman" w:cs="Times New Roman"/>
        </w:rPr>
      </w:pPr>
      <w:r w:rsidRPr="00EB47E6">
        <w:rPr>
          <w:color w:val="FF0000"/>
        </w:rPr>
        <w:t xml:space="preserve">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w:t>
      </w:r>
      <w:r>
        <w:t>improved the quality and coherence of our final work.</w:t>
      </w:r>
    </w:p>
    <w:p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rsidR="00A80C4B" w:rsidRPr="00A80C4B" w:rsidRDefault="00A80C4B" w:rsidP="00A80C4B">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rsidR="00A80C4B" w:rsidRDefault="00A80C4B" w:rsidP="00A80C4B">
      <w:pPr>
        <w:pStyle w:val="ListParagraph"/>
        <w:ind w:left="1440"/>
        <w:rPr>
          <w:rFonts w:ascii="Times New Roman" w:eastAsia="Times New Roman" w:hAnsi="Times New Roman" w:cs="Times New Roman"/>
        </w:rPr>
      </w:pPr>
    </w:p>
    <w:p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rsidR="00A31C54" w:rsidRPr="00A31C54" w:rsidRDefault="00A31C54" w:rsidP="00A31C54">
      <w:pPr>
        <w:pStyle w:val="ListParagraph"/>
        <w:ind w:left="1440"/>
        <w:rPr>
          <w:rFonts w:ascii="Times New Roman" w:eastAsia="Times New Roman" w:hAnsi="Times New Roman" w:cs="Times New Roman"/>
          <w:color w:val="FF0000"/>
        </w:rPr>
      </w:pPr>
      <w:r w:rsidRPr="00A31C54">
        <w:rPr>
          <w:color w:val="FF0000"/>
        </w:rPr>
        <w:t>Our group used our time wisely during the discussion, ensuring that each agenda item was addressed thoroughly. We allocated sufficient time for sharing ideas, analyzing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rsidR="00E14FB6" w:rsidRPr="00EB152D"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rsidR="00EB152D" w:rsidRDefault="00EB152D" w:rsidP="00EB152D">
      <w:pPr>
        <w:pStyle w:val="ListParagraph"/>
        <w:ind w:left="1440"/>
        <w:rPr>
          <w:rFonts w:ascii="Times New Roman" w:eastAsia="Times New Roman" w:hAnsi="Times New Roman" w:cs="Times New Roman"/>
        </w:rPr>
      </w:pPr>
      <w:r w:rsidRPr="00EB152D">
        <w:rPr>
          <w:color w:val="FF0000"/>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t>.</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rsidR="00CA5CC1" w:rsidRPr="00CA5CC1" w:rsidRDefault="00CA5CC1" w:rsidP="00CA5CC1">
      <w:pPr>
        <w:pStyle w:val="ListParagraph"/>
        <w:ind w:left="1440"/>
        <w:rPr>
          <w:rFonts w:ascii="Times New Roman" w:eastAsia="Times New Roman" w:hAnsi="Times New Roman" w:cs="Times New Roman"/>
          <w:b/>
          <w:bCs/>
          <w:color w:val="FF0000"/>
        </w:rPr>
      </w:pPr>
      <w:r w:rsidRPr="00CA5CC1">
        <w:rPr>
          <w:color w:val="FF0000"/>
        </w:rPr>
        <w:t xml:space="preserve">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w:t>
      </w:r>
      <w:bookmarkStart w:id="0" w:name="_GoBack"/>
      <w:bookmarkEnd w:id="0"/>
      <w:r w:rsidRPr="00CA5CC1">
        <w:rPr>
          <w:color w:val="FF0000"/>
        </w:rPr>
        <w:lastRenderedPageBreak/>
        <w:t>member IDs stayed the same, and the group structure remained stable, allowing us to work smoothly without any disruptions.</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E14FB6">
      <w:pPr>
        <w:pStyle w:val="ListParagraph"/>
        <w:ind w:left="1080"/>
        <w:rPr>
          <w:rFonts w:ascii="Times New Roman" w:eastAsia="Times New Roman" w:hAnsi="Times New Roman" w:cs="Times New Roman"/>
          <w:b/>
          <w:bCs/>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rsidR="00E14FB6" w:rsidRDefault="00E14FB6">
      <w:pPr>
        <w:ind w:left="720"/>
        <w:rPr>
          <w:rFonts w:ascii="Times New Roman" w:eastAsia="Times New Roman" w:hAnsi="Times New Roman" w:cs="Times New Roman"/>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Tsoumas,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rsidR="00E14FB6" w:rsidRDefault="00E14FB6">
      <w:pPr>
        <w:ind w:left="720"/>
        <w:rPr>
          <w:rFonts w:ascii="Times New Roman" w:eastAsia="Times New Roman" w:hAnsi="Times New Roman" w:cs="Times New Roman"/>
          <w:color w:val="0070C0"/>
          <w:lang w:val="en-US"/>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rsidR="00E14FB6" w:rsidRDefault="00E14FB6">
      <w:pPr>
        <w:ind w:left="720"/>
        <w:rPr>
          <w:rFonts w:ascii="Times New Roman" w:eastAsia="Times New Roman" w:hAnsi="Times New Roman" w:cs="Times New Roman"/>
          <w:color w:val="0070C0"/>
          <w:lang w:val="en-US"/>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rsidR="00E14FB6" w:rsidRDefault="00E14FB6">
      <w:pPr>
        <w:ind w:left="720"/>
        <w:rPr>
          <w:rFonts w:ascii="Times New Roman" w:eastAsia="Times New Roman" w:hAnsi="Times New Roman" w:cs="Times New Roman"/>
        </w:rPr>
      </w:pPr>
    </w:p>
    <w:p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rsidR="00E14FB6" w:rsidRDefault="003A254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rsidR="00E14FB6" w:rsidRDefault="00E14FB6">
      <w:pPr>
        <w:rPr>
          <w:rFonts w:ascii="Times New Roman" w:eastAsia="Times New Roman" w:hAnsi="Times New Roman" w:cs="Times New Roman"/>
        </w:rPr>
      </w:pPr>
    </w:p>
    <w:sectPr w:rsidR="00E14FB6">
      <w:footerReference w:type="even" r:id="rId10"/>
      <w:footerReference w:type="default" r:id="rId11"/>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142E4" w:rsidRDefault="00B142E4">
      <w:r>
        <w:separator/>
      </w:r>
    </w:p>
  </w:endnote>
  <w:endnote w:type="continuationSeparator" w:id="0">
    <w:p w:rsidR="00B142E4" w:rsidRDefault="00B142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00"/>
    <w:family w:val="auto"/>
    <w:pitch w:val="default"/>
  </w:font>
  <w:font w:name="Aptos Display">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5775596"/>
      <w:docPartObj>
        <w:docPartGallery w:val="AutoText"/>
      </w:docPartObj>
    </w:sdtPr>
    <w:sdtEndPr/>
    <w:sdtContent>
      <w:p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E14FB6" w:rsidRDefault="00E14FB6">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9032875"/>
      <w:docPartObj>
        <w:docPartGallery w:val="AutoText"/>
      </w:docPartObj>
    </w:sdtPr>
    <w:sdtEndPr/>
    <w:sdtContent>
      <w:p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CA5CC1">
          <w:rPr>
            <w:rStyle w:val="PageNumber"/>
            <w:noProof/>
          </w:rPr>
          <w:t>8</w:t>
        </w:r>
        <w:r>
          <w:rPr>
            <w:rStyle w:val="PageNumber"/>
          </w:rPr>
          <w:fldChar w:fldCharType="end"/>
        </w:r>
      </w:p>
    </w:sdtContent>
  </w:sdt>
  <w:p w:rsidR="00E14FB6" w:rsidRDefault="00E14FB6">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142E4" w:rsidRDefault="00B142E4">
      <w:r>
        <w:separator/>
      </w:r>
    </w:p>
  </w:footnote>
  <w:footnote w:type="continuationSeparator" w:id="0">
    <w:p w:rsidR="00B142E4" w:rsidRDefault="00B142E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6"/>
  </w:num>
  <w:num w:numId="3">
    <w:abstractNumId w:val="11"/>
  </w:num>
  <w:num w:numId="4">
    <w:abstractNumId w:val="8"/>
  </w:num>
  <w:num w:numId="5">
    <w:abstractNumId w:val="9"/>
  </w:num>
  <w:num w:numId="6">
    <w:abstractNumId w:val="7"/>
  </w:num>
  <w:num w:numId="7">
    <w:abstractNumId w:val="2"/>
  </w:num>
  <w:num w:numId="8">
    <w:abstractNumId w:val="4"/>
  </w:num>
  <w:num w:numId="9">
    <w:abstractNumId w:val="3"/>
  </w:num>
  <w:num w:numId="10">
    <w:abstractNumId w:val="0"/>
  </w:num>
  <w:num w:numId="11">
    <w:abstractNumId w:val="12"/>
  </w:num>
  <w:num w:numId="12">
    <w:abstractNumId w:val="1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6556"/>
    <w:rsid w:val="00027086"/>
    <w:rsid w:val="000649AE"/>
    <w:rsid w:val="00252074"/>
    <w:rsid w:val="0036504F"/>
    <w:rsid w:val="003A2546"/>
    <w:rsid w:val="00623649"/>
    <w:rsid w:val="0064711F"/>
    <w:rsid w:val="0065465E"/>
    <w:rsid w:val="006F7EE5"/>
    <w:rsid w:val="007E6556"/>
    <w:rsid w:val="007E7962"/>
    <w:rsid w:val="008855E9"/>
    <w:rsid w:val="008C6FB2"/>
    <w:rsid w:val="00956D04"/>
    <w:rsid w:val="00A31C54"/>
    <w:rsid w:val="00A60FE3"/>
    <w:rsid w:val="00A80C4B"/>
    <w:rsid w:val="00AE6CD8"/>
    <w:rsid w:val="00B142E4"/>
    <w:rsid w:val="00B5621A"/>
    <w:rsid w:val="00CA5CC1"/>
    <w:rsid w:val="00E14FB6"/>
    <w:rsid w:val="00E436E6"/>
    <w:rsid w:val="00E45186"/>
    <w:rsid w:val="00EB152D"/>
    <w:rsid w:val="00EB47E6"/>
    <w:rsid w:val="00F925EB"/>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A8689"/>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8</Pages>
  <Words>2193</Words>
  <Characters>12504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USER</cp:lastModifiedBy>
  <cp:revision>21</cp:revision>
  <dcterms:created xsi:type="dcterms:W3CDTF">2025-10-31T11:57:00Z</dcterms:created>
  <dcterms:modified xsi:type="dcterms:W3CDTF">2025-12-11T19:10:00Z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