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/>
        <w:t>Projet « Domino »</w:t>
      </w:r>
    </w:p>
    <w:p>
      <w:pPr>
        <w:pStyle w:val="Normal"/>
        <w:jc w:val="center"/>
        <w:rPr/>
      </w:pPr>
      <w:r>
        <w:rPr/>
        <w:t>Etude de la propagation « d’une onde de chute » dans une chaîne de dominos</w:t>
      </w:r>
    </w:p>
    <w:p>
      <w:pPr>
        <w:pStyle w:val="Normal"/>
        <w:jc w:val="both"/>
        <w:rPr/>
      </w:pPr>
      <w:r>
        <w:rPr/>
        <w:t>On étudie la propagation d’une onde de chute dans une chaîne de dominos à l’aide d’un traitement numérique. On définit une chaîne de N dominos représentés chacun par une tige de masse m, de longueur h et d’épaisseur négligeable. Les bases de chaque domino sont séparées d’une distance Δ. Chaque domino pivote autour de sa base en faisant un angle α par rapport à l’axe vertical. Un ressort de masse négligeable, de raideur k et de longueur à vide l</w:t>
      </w:r>
      <w:r>
        <w:rPr>
          <w:vertAlign w:val="subscript"/>
        </w:rPr>
        <w:t>0</w:t>
      </w:r>
      <w:r>
        <w:rPr/>
        <w:t xml:space="preserve"> est placé au sommet de chaque domino ; il sert à modéliser la force de contact entre 2 dominos consécutifs. On tiendra compte de la viscosité </w:t>
      </w:r>
      <w:r>
        <w:rPr>
          <w:rFonts w:eastAsia="Symbol" w:cs="Symbol" w:ascii="Symbol" w:hAnsi="Symbol"/>
        </w:rPr>
        <w:t></w:t>
      </w:r>
      <w:r>
        <w:rPr/>
        <w:t xml:space="preserve"> du milieu de propagation. </w:t>
      </w:r>
    </w:p>
    <w:p>
      <w:pPr>
        <w:pStyle w:val="Normal"/>
        <w:rPr/>
      </w:pPr>
      <w:r>
        <w:rPr/>
        <w:drawing>
          <wp:inline distT="0" distB="0" distL="0" distR="0">
            <wp:extent cx="5760720" cy="2560320"/>
            <wp:effectExtent l="0" t="0" r="0" b="0"/>
            <wp:docPr id="1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donne ci-dessous les équations de propagation de l’angle α</w:t>
      </w:r>
      <w:r>
        <w:rPr>
          <w:vertAlign w:val="subscript"/>
        </w:rPr>
        <w:t>n</w:t>
      </w:r>
      <w:r>
        <w:rPr/>
        <w:t xml:space="preserve"> du domino numéro n (pour n ≥ 0) et de la longueur l</w:t>
      </w:r>
      <w:r>
        <w:rPr>
          <w:vertAlign w:val="subscript"/>
        </w:rPr>
        <w:t>n</w:t>
      </w:r>
      <w:r>
        <w:rPr/>
        <w:t xml:space="preserve"> du ressort associé au domino n.</w:t>
      </w:r>
    </w:p>
    <w:p>
      <w:pPr>
        <w:pStyle w:val="Normal"/>
        <w:rPr/>
      </w:pPr>
      <w:r>
        <w:rPr/>
        <w:t>La propagation de l’onde est initiée en fournissant une vitesse angulaire initiale ω</w:t>
      </w:r>
      <w:r>
        <w:rPr>
          <w:vertAlign w:val="subscript"/>
        </w:rPr>
        <w:t>0</w:t>
      </w:r>
      <w:r>
        <w:rPr/>
        <w:t xml:space="preserve"> au 1</w:t>
      </w:r>
      <w:r>
        <w:rPr>
          <w:vertAlign w:val="superscript"/>
        </w:rPr>
        <w:t>er</w:t>
      </w:r>
      <w:r>
        <w:rPr/>
        <w:t xml:space="preserve"> domino de la chaine (le domino numéro 0).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i/>
          <w:i/>
        </w:rPr>
      </w:pPr>
      <w:r>
        <w:rPr>
          <w:b/>
          <w:i/>
        </w:rPr>
        <w:t>Le 1</w:t>
      </w:r>
      <w:r>
        <w:rPr>
          <w:b/>
          <w:i/>
          <w:vertAlign w:val="superscript"/>
        </w:rPr>
        <w:t>er</w:t>
      </w:r>
      <w:r>
        <w:rPr>
          <w:b/>
          <w:i/>
        </w:rPr>
        <w:t xml:space="preserve"> domino en mouvement jusqu’au choc avec son voisin</w:t>
      </w:r>
    </w:p>
    <w:p>
      <w:pPr>
        <w:pStyle w:val="Normal"/>
        <w:rPr/>
      </w:pPr>
      <w:r>
        <w:rPr/>
        <w:t>Le domino 0 subit d’abord une chute libre jusqu’au contact du domino 1. Tant qu’il n’a pas heurté le domino numéro 1, l’angle α</w:t>
      </w:r>
      <w:r>
        <w:rPr>
          <w:vertAlign w:val="subscript"/>
        </w:rPr>
        <w:t xml:space="preserve">0 </w:t>
      </w:r>
      <w:r>
        <w:rPr/>
        <w:t>du 1</w:t>
      </w:r>
      <w:r>
        <w:rPr>
          <w:vertAlign w:val="superscript"/>
        </w:rPr>
        <w:t>er</w:t>
      </w:r>
      <w:r>
        <w:rPr/>
        <w:t xml:space="preserve"> domino est donné par la relation :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γdt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γdt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den>
                </m:f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g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dt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h</m:t>
                </m:r>
              </m:den>
            </m:f>
            <m:r>
              <w:rPr>
                <w:rFonts w:ascii="Cambria Math" w:hAnsi="Cambria Math"/>
              </w:rPr>
              <m:t xml:space="preserve">sin</m:t>
            </m:r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avec le moment d’inertie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" w:eastAsiaTheme="minorEastAsia"/>
        </w:rPr>
        <w:t>.</w:t>
      </w:r>
    </w:p>
    <w:p>
      <w:pPr>
        <w:pStyle w:val="ListParagraph"/>
        <w:numPr>
          <w:ilvl w:val="0"/>
          <w:numId w:val="1"/>
        </w:numPr>
        <w:rPr>
          <w:b/>
          <w:b/>
          <w:i/>
          <w:i/>
        </w:rPr>
      </w:pPr>
      <w:r>
        <w:rPr>
          <w:b/>
          <w:i/>
        </w:rPr>
        <w:t>Mouvement du 1</w:t>
      </w:r>
      <w:r>
        <w:rPr>
          <w:b/>
          <w:i/>
          <w:vertAlign w:val="superscript"/>
        </w:rPr>
        <w:t>er</w:t>
      </w:r>
      <w:r>
        <w:rPr>
          <w:b/>
          <w:i/>
        </w:rPr>
        <w:t xml:space="preserve"> domino après le contact avec le 2</w:t>
      </w:r>
      <w:r>
        <w:rPr>
          <w:b/>
          <w:i/>
          <w:vertAlign w:val="superscript"/>
        </w:rPr>
        <w:t>ème</w:t>
      </w:r>
      <w:r>
        <w:rPr>
          <w:b/>
          <w:i/>
        </w:rPr>
        <w:t xml:space="preserve"> domino</w:t>
      </w:r>
    </w:p>
    <w:p>
      <w:pPr>
        <w:pStyle w:val="Normal"/>
        <w:jc w:val="both"/>
        <w:rPr/>
      </w:pPr>
      <w:r>
        <w:rPr/>
        <w:t>Lorsque le ressort du domino 0 entre en contact avec le domino numéro 1, c’est-à-dire lorsque le ressort du domino 0 touche le domino numéro 1, l’équation du mouvement de α</w:t>
      </w:r>
      <w:r>
        <w:rPr>
          <w:vertAlign w:val="subscript"/>
        </w:rPr>
        <w:t xml:space="preserve">0 </w:t>
      </w:r>
      <w:r>
        <w:rPr/>
        <w:t>est modifiée à cause de la résistance du domino voisin. L’angle α</w:t>
      </w:r>
      <w:r>
        <w:rPr>
          <w:vertAlign w:val="subscript"/>
        </w:rPr>
        <w:t xml:space="preserve">0 </w:t>
      </w:r>
      <w:r>
        <w:rPr/>
        <w:t>du 1</w:t>
      </w:r>
      <w:r>
        <w:rPr>
          <w:vertAlign w:val="superscript"/>
        </w:rPr>
        <w:t>er</w:t>
      </w:r>
      <w:r>
        <w:rPr/>
        <w:t xml:space="preserve"> domino est alors régi par l’équation suivante :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γdt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γdt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den>
                </m:f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g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dt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h</m:t>
                </m:r>
              </m:den>
            </m:f>
            <m:r>
              <w:rPr>
                <w:rFonts w:ascii="Cambria Math" w:hAnsi="Cambria Math"/>
              </w:rPr>
              <m:t xml:space="preserve">sin</m:t>
            </m:r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dt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J</m:t>
                </m:r>
              </m:den>
            </m:f>
            <m:r>
              <w:rPr>
                <w:rFonts w:ascii="Cambria Math" w:hAnsi="Cambria Math"/>
              </w:rPr>
              <m:t xml:space="preserve">kh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e>
            </m:d>
          </m:e>
        </m:d>
      </m:oMath>
    </w:p>
    <w:p>
      <w:pPr>
        <w:pStyle w:val="ListParagraph"/>
        <w:numPr>
          <w:ilvl w:val="0"/>
          <w:numId w:val="1"/>
        </w:numPr>
        <w:rPr>
          <w:b/>
          <w:b/>
          <w:i/>
          <w:i/>
        </w:rPr>
      </w:pPr>
      <w:r>
        <w:rPr>
          <w:b/>
          <w:i/>
        </w:rPr>
        <w:t>Mouvement du 2</w:t>
      </w:r>
      <w:r>
        <w:rPr>
          <w:b/>
          <w:i/>
          <w:vertAlign w:val="superscript"/>
        </w:rPr>
        <w:t>ème</w:t>
      </w:r>
      <w:r>
        <w:rPr>
          <w:b/>
          <w:i/>
        </w:rPr>
        <w:t xml:space="preserve"> domino</w:t>
      </w:r>
    </w:p>
    <w:p>
      <w:pPr>
        <w:pStyle w:val="Normal"/>
        <w:jc w:val="both"/>
        <w:rPr>
          <w:rFonts w:eastAsia="" w:eastAsiaTheme="minorEastAsia"/>
        </w:rPr>
      </w:pPr>
      <w:r>
        <w:rPr>
          <w:rFonts w:eastAsia="" w:eastAsiaTheme="minorEastAsia"/>
        </w:rPr>
        <w:t>Le 2</w:t>
      </w:r>
      <w:r>
        <w:rPr>
          <w:rFonts w:eastAsia="" w:eastAsiaTheme="minorEastAsia"/>
          <w:vertAlign w:val="superscript"/>
        </w:rPr>
        <w:t>ème</w:t>
      </w:r>
      <w:r>
        <w:rPr>
          <w:rFonts w:eastAsia="" w:eastAsiaTheme="minorEastAsia"/>
        </w:rPr>
        <w:t xml:space="preserve"> domino démarre sa chute sous la force exercée par le ressort du 1</w:t>
      </w:r>
      <w:r>
        <w:rPr>
          <w:rFonts w:eastAsia="" w:eastAsiaTheme="minorEastAsia"/>
          <w:vertAlign w:val="superscript"/>
        </w:rPr>
        <w:t>er</w:t>
      </w:r>
      <w:r>
        <w:rPr>
          <w:rFonts w:eastAsia="" w:eastAsiaTheme="minorEastAsia"/>
        </w:rPr>
        <w:t xml:space="preserve"> domino. Dans un 1</w:t>
      </w:r>
      <w:r>
        <w:rPr>
          <w:rFonts w:eastAsia="" w:eastAsiaTheme="minorEastAsia"/>
          <w:vertAlign w:val="superscript"/>
        </w:rPr>
        <w:t>er</w:t>
      </w:r>
      <w:r>
        <w:rPr>
          <w:rFonts w:eastAsia="" w:eastAsiaTheme="minorEastAsia"/>
        </w:rPr>
        <w:t xml:space="preserve"> temps il ne touche pas le 3</w:t>
      </w:r>
      <w:r>
        <w:rPr>
          <w:rFonts w:eastAsia="" w:eastAsiaTheme="minorEastAsia"/>
          <w:vertAlign w:val="superscript"/>
        </w:rPr>
        <w:t>ème</w:t>
      </w:r>
      <w:r>
        <w:rPr>
          <w:rFonts w:eastAsia="" w:eastAsiaTheme="minorEastAsia"/>
        </w:rPr>
        <w:t xml:space="preserve"> domino. Son mouvement est dû uniquement à son voisin de gauche. Puis lorsqu’il entre en contact avec son voisin de droite, ce dernier va le ralentir et l’équation qui régit son mouvement va changer. Il faut donc 2 équations pour décrire son mouvement : une pour décrire son mouvement lorsqu’il est en contact avec son voisin de gauche uniquement, et une autre pour décrire son mouvement lorsqu’il est en contact avec ses 2 voisins (celui de gauche et celui de droite). On peut généraliser le mouvement de ce 2</w:t>
      </w:r>
      <w:r>
        <w:rPr>
          <w:rFonts w:eastAsia="" w:eastAsiaTheme="minorEastAsia"/>
          <w:vertAlign w:val="superscript"/>
        </w:rPr>
        <w:t>ème</w:t>
      </w:r>
      <w:r>
        <w:rPr>
          <w:rFonts w:eastAsia="" w:eastAsiaTheme="minorEastAsia"/>
        </w:rPr>
        <w:t xml:space="preserve"> domino à un domino numéro n quelconque, qui est d’abord en contact avec le domino n-1, puis en contact à la fois avec le domino n-1 et le domino n+1. </w:t>
      </w:r>
    </w:p>
    <w:p>
      <w:pPr>
        <w:pStyle w:val="Normal"/>
        <w:jc w:val="both"/>
        <w:rPr>
          <w:rFonts w:eastAsia="" w:eastAsiaTheme="minorEastAsia"/>
          <w:i/>
          <w:i/>
          <w:sz w:val="20"/>
        </w:rPr>
      </w:pPr>
      <w:r>
        <w:rPr>
          <w:rFonts w:eastAsia="" w:eastAsiaTheme="minorEastAsia"/>
          <w:i/>
          <w:sz w:val="20"/>
        </w:rPr>
        <w:t>Attention au vocabulaire : « Le domino numéro n est contact avec le domino numéro n+1 » signifie que « le ressort du domino n touche le domino n+1 ».</w:t>
      </w:r>
      <w:r>
        <w:rPr>
          <w:b/>
          <w:i/>
          <w:sz w:val="20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b/>
          <w:b/>
          <w:i/>
          <w:i/>
        </w:rPr>
      </w:pPr>
      <w:r>
        <w:rPr>
          <w:rFonts w:eastAsia="" w:eastAsiaTheme="minorEastAsia"/>
          <w:b/>
          <w:i/>
        </w:rPr>
        <w:t>Mouvement du domino numéro n (n ≥ 1)  en contact avec le domino n-1  (mais n’a pas encore touché le domino n+1)</w:t>
      </w:r>
    </w:p>
    <w:p>
      <w:pPr>
        <w:pStyle w:val="Normal"/>
        <w:rPr>
          <w:rFonts w:eastAsia="" w:eastAsiaTheme="minorEastAsia"/>
        </w:rPr>
      </w:pPr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γdt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γdt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den>
                </m:f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g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dt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h</m:t>
                </m:r>
              </m:den>
            </m:f>
            <m:r>
              <w:rPr>
                <w:rFonts w:ascii="Cambria Math" w:hAnsi="Cambria Math"/>
              </w:rPr>
              <m:t xml:space="preserve">sin</m:t>
            </m:r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dt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J</m:t>
                </m:r>
              </m:den>
            </m:f>
            <m:r>
              <w:rPr>
                <w:rFonts w:ascii="Cambria Math" w:hAnsi="Cambria Math"/>
              </w:rPr>
              <m:t xml:space="preserve">k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sin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e>
            </m:d>
          </m:e>
        </m:d>
      </m:oMath>
    </w:p>
    <w:p>
      <w:pPr>
        <w:pStyle w:val="ListParagraph"/>
        <w:numPr>
          <w:ilvl w:val="0"/>
          <w:numId w:val="1"/>
        </w:numPr>
        <w:rPr>
          <w:rFonts w:eastAsia="" w:eastAsiaTheme="minorEastAsia"/>
          <w:b/>
          <w:b/>
          <w:i/>
          <w:i/>
        </w:rPr>
      </w:pPr>
      <w:r>
        <w:rPr>
          <w:rFonts w:eastAsia="" w:eastAsiaTheme="minorEastAsia"/>
          <w:b/>
          <w:i/>
        </w:rPr>
        <w:t>Mouvement du domino numéro n (n ≥ 1)  en contact avec le domino n-1 et le domino n+1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γdt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γdt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J</m:t>
                    </m:r>
                  </m:den>
                </m:f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g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dt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h</m:t>
                </m:r>
              </m:den>
            </m:f>
            <m:r>
              <w:rPr>
                <w:rFonts w:ascii="Cambria Math" w:hAnsi="Cambria Math"/>
              </w:rPr>
              <m:t xml:space="preserve">sin</m:t>
            </m:r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dt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J</m:t>
                </m:r>
              </m:den>
            </m:f>
            <m:r>
              <w:rPr>
                <w:rFonts w:ascii="Cambria Math" w:hAnsi="Cambria Math"/>
              </w:rPr>
              <m:t xml:space="preserve">k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sin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−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dt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J</m:t>
                </m:r>
              </m:den>
            </m:f>
            <m:r>
              <w:rPr>
                <w:rFonts w:ascii="Cambria Math" w:hAnsi="Cambria Math"/>
              </w:rPr>
              <m:t xml:space="preserve">kh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e>
            </m:d>
          </m:e>
        </m:d>
      </m:oMath>
    </w:p>
    <w:p>
      <w:pPr>
        <w:pStyle w:val="ListParagraph"/>
        <w:numPr>
          <w:ilvl w:val="0"/>
          <w:numId w:val="1"/>
        </w:numPr>
        <w:rPr>
          <w:rFonts w:eastAsia="" w:eastAsiaTheme="minorEastAsia"/>
          <w:b/>
          <w:b/>
          <w:i/>
          <w:i/>
        </w:rPr>
      </w:pPr>
      <w:r>
        <w:rPr>
          <w:rFonts w:eastAsia="" w:eastAsiaTheme="minorEastAsia"/>
          <w:b/>
          <w:i/>
        </w:rPr>
        <w:t>Longueur des ressorts</w:t>
      </w:r>
    </w:p>
    <w:p>
      <w:pPr>
        <w:pStyle w:val="Normal"/>
        <w:rPr/>
      </w:pPr>
      <w:r>
        <w:rPr/>
        <w:t>Lorsqu’un ressort entre en contact avec le domino voisin, sa longueur, initialement égale à l</w:t>
      </w:r>
      <w:r>
        <w:rPr>
          <w:vertAlign w:val="subscript"/>
        </w:rPr>
        <w:t>0</w:t>
      </w:r>
      <w:r>
        <w:rPr/>
        <w:t>, va changer.  L’évolution de la longueur du ressort numéro n (pour n ≥ 0) est donnée par l’équation 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tan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∆</m:t>
            </m:r>
          </m:num>
          <m:den>
            <m:r>
              <w:rPr>
                <w:rFonts w:ascii="Cambria Math" w:hAnsi="Cambria Math"/>
              </w:rPr>
              <m:t xml:space="preserve">cos</m:t>
            </m:r>
            <m:sSub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tan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tan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e>
            </m:d>
          </m:den>
        </m:f>
      </m:oMath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bf5a0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36aa2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f5a0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4a0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Application>LibreOffice/5.2.7.2$Linux_X86_64 LibreOffice_project/20m0$Build-2</Application>
  <Pages>2</Pages>
  <Words>556</Words>
  <Characters>2447</Characters>
  <CharactersWithSpaces>2989</CharactersWithSpaces>
  <Paragraphs>23</Paragraphs>
  <Company>CNRS/UCBL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2014-01-10T12:36:00Z</dcterms:created>
  <dc:creator>RABILLOUD FRANCK</dc:creator>
  <dc:description/>
  <dc:language>fr-FR</dc:language>
  <cp:lastModifiedBy/>
  <cp:lastPrinted>2014-01-13T08:19:00Z</cp:lastPrinted>
  <dcterms:modified xsi:type="dcterms:W3CDTF">2020-03-02T18:27:29Z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CNRS/UCBL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