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소득세법</w:t>
      </w:r>
    </w:p>
    <w:p>
      <w:pPr>
        <w:jc w:val="center"/>
      </w:pPr>
      <w:r>
        <w:t>[시행 2025. 1. 1.] [법률 제20247호, 2024. 12. 31., 일부개정]</w:t>
      </w:r>
    </w:p>
    <w:p>
      <w:pPr>
        <w:pStyle w:val="Heading1"/>
      </w:pPr>
      <w:r>
        <w:t>제1장 총칙</w:t>
      </w:r>
    </w:p>
    <w:p>
      <w:pPr>
        <w:pStyle w:val="Heading2"/>
      </w:pPr>
      <w:r>
        <w:t>제1조(목적)</w:t>
      </w:r>
    </w:p>
    <w:p>
      <w:r>
        <w:t>이 법은 개인의 소득에 대하여 소득세를 부과·징수함으로써 국가의 재정수입을 확보하고 소득의 재분배를 도모함을 목적으로 한다.</w:t>
      </w:r>
    </w:p>
    <w:p>
      <w:pPr>
        <w:pStyle w:val="Heading2"/>
      </w:pPr>
      <w:r>
        <w:t>제2조(정의)</w:t>
      </w:r>
    </w:p>
    <w:p>
      <w:r>
        <w:t>이 법에서 사용하는 용어의 뜻은 다음과 같다.</w:t>
      </w:r>
    </w:p>
    <w:p>
      <w:pPr>
        <w:pStyle w:val="ListNumber"/>
      </w:pPr>
      <w:r>
        <w:t>"거주자"란 국내에 주소를 두거나 183일 이상의 거소(居所)를 둔 개인을 말한다.</w:t>
      </w:r>
    </w:p>
    <w:p>
      <w:pPr>
        <w:pStyle w:val="ListNumber"/>
      </w:pPr>
      <w:r>
        <w:t>"비거주자"란 거주자가 아닌 개인을 말한다.</w:t>
      </w:r>
    </w:p>
    <w:p>
      <w:pPr>
        <w:pStyle w:val="ListNumber"/>
      </w:pPr>
      <w:r>
        <w:t>"소득"이란 해당 과세기간에 발생한 다음 각 목의 소득을 말한다.</w:t>
      </w:r>
    </w:p>
    <w:p>
      <w:pPr>
        <w:pStyle w:val="ListBullet"/>
      </w:pPr>
      <w:r>
        <w:t>이자소득</w:t>
      </w:r>
    </w:p>
    <w:p>
      <w:pPr>
        <w:pStyle w:val="ListBullet"/>
      </w:pPr>
      <w:r>
        <w:t>배당소득</w:t>
      </w:r>
    </w:p>
    <w:p>
      <w:pPr>
        <w:pStyle w:val="ListBullet"/>
      </w:pPr>
      <w:r>
        <w:t>사업소득</w:t>
      </w:r>
    </w:p>
    <w:p>
      <w:pPr>
        <w:pStyle w:val="ListBullet"/>
      </w:pPr>
      <w:r>
        <w:t>근로소득</w:t>
      </w:r>
    </w:p>
    <w:p>
      <w:pPr>
        <w:pStyle w:val="ListBullet"/>
      </w:pPr>
      <w:r>
        <w:t>연금소득</w:t>
      </w:r>
    </w:p>
    <w:p>
      <w:pPr>
        <w:pStyle w:val="ListBullet"/>
      </w:pPr>
      <w:r>
        <w:t>기타소득</w:t>
      </w:r>
    </w:p>
    <w:p>
      <w:pPr>
        <w:pStyle w:val="ListBullet"/>
      </w:pPr>
      <w:r>
        <w:t>퇴직소득</w:t>
      </w:r>
    </w:p>
    <w:p>
      <w:pPr>
        <w:pStyle w:val="ListBullet"/>
      </w:pPr>
      <w:r>
        <w:t>양도소득</w:t>
      </w:r>
    </w:p>
    <w:p>
      <w:pPr>
        <w:pStyle w:val="Heading2"/>
      </w:pPr>
      <w:r>
        <w:t>제3조(과세소득의 범위)</w:t>
      </w:r>
    </w:p>
    <w:p>
      <w:r>
        <w:t>① 거주자에 대해서는 이 법에 따라 모든 소득에 대하여 과세한다.</w:t>
      </w:r>
    </w:p>
    <w:p>
      <w:r>
        <w:t>② 비거주자에 대해서는 국내원천소득에 대해서만 과세한다.</w:t>
      </w:r>
    </w:p>
    <w:p>
      <w:pPr>
        <w:pStyle w:val="Heading2"/>
      </w:pPr>
      <w:r>
        <w:t>제4조(과세기간)</w:t>
      </w:r>
    </w:p>
    <w:p>
      <w:r>
        <w:t>① 소득세의 과세기간은 1월 1일부터 12월 31일까지 1년으로 한다.</w:t>
      </w:r>
    </w:p>
    <w:p>
      <w:r>
        <w:t>② 거주자가 사망한 경우의 과세기간은 1월 1일부터 사망한 날까지로 한다.</w:t>
      </w:r>
    </w:p>
    <w:p>
      <w:pPr>
        <w:pStyle w:val="Heading1"/>
      </w:pPr>
      <w:r>
        <w:t>제2장 이자소득</w:t>
      </w:r>
    </w:p>
    <w:p>
      <w:pPr>
        <w:pStyle w:val="Heading2"/>
      </w:pPr>
      <w:r>
        <w:t>제16조(이자소득)</w:t>
      </w:r>
    </w:p>
    <w:p>
      <w:r>
        <w:t>이자소득은 해당 과세기간에 발생한 다음 각 호의 소득으로 한다.</w:t>
      </w:r>
    </w:p>
    <w:p>
      <w:pPr>
        <w:pStyle w:val="ListNumber"/>
      </w:pPr>
      <w:r>
        <w:t>국가 또는 지방자치단체가 발행한 채권 또는 증권의 이자와 할인액</w:t>
      </w:r>
    </w:p>
    <w:p>
      <w:pPr>
        <w:pStyle w:val="ListNumber"/>
      </w:pPr>
      <w:r>
        <w:t>내국법인이 발행한 채권 또는 증권의 이자와 할인액</w:t>
      </w:r>
    </w:p>
    <w:p>
      <w:pPr>
        <w:pStyle w:val="ListNumber"/>
      </w:pPr>
      <w:r>
        <w:t>국내에서 받는 예금의 이자</w:t>
      </w:r>
    </w:p>
    <w:p>
      <w:pPr>
        <w:pStyle w:val="ListNumber"/>
      </w:pPr>
      <w:r>
        <w:t>채권 또는 증권의 환매조건부 매매차익</w:t>
      </w:r>
    </w:p>
    <w:p>
      <w:pPr>
        <w:pStyle w:val="ListNumber"/>
      </w:pPr>
      <w:r>
        <w:t>저축성보험의 보험차익</w:t>
      </w:r>
    </w:p>
    <w:p>
      <w:pPr>
        <w:pStyle w:val="ListNumber"/>
      </w:pPr>
      <w:r>
        <w:t>비영업대금의 이익</w:t>
      </w:r>
    </w:p>
    <w:p>
      <w:pPr>
        <w:pStyle w:val="ListNumber"/>
      </w:pPr>
      <w:r>
        <w:t>그 밖에 대통령령으로 정하는 소득</w:t>
      </w:r>
    </w:p>
    <w:p>
      <w:pPr>
        <w:pStyle w:val="Heading1"/>
      </w:pPr>
      <w:r>
        <w:t>제3장 배당소득</w:t>
      </w:r>
    </w:p>
    <w:p>
      <w:pPr>
        <w:pStyle w:val="Heading2"/>
      </w:pPr>
      <w:r>
        <w:t>제17조(배당소득)</w:t>
      </w:r>
    </w:p>
    <w:p>
      <w:r>
        <w:t>배당소득은 해당 과세기간에 발생한 다음 각 호의 소득으로 한다.</w:t>
      </w:r>
    </w:p>
    <w:p>
      <w:pPr>
        <w:pStyle w:val="ListNumber"/>
      </w:pPr>
      <w:r>
        <w:t>내국법인으로부터 받는 이익이나 잉여금의 배당 또는 분배금</w:t>
      </w:r>
    </w:p>
    <w:p>
      <w:pPr>
        <w:pStyle w:val="ListNumber"/>
      </w:pPr>
      <w:r>
        <w:t>법인으로 보는 단체로부터 받는 배당금 또는 분배금</w:t>
      </w:r>
    </w:p>
    <w:p>
      <w:pPr>
        <w:pStyle w:val="ListNumber"/>
      </w:pPr>
      <w:r>
        <w:t>의제배당(「법인세법」에 따른 의제배당)</w:t>
      </w:r>
    </w:p>
    <w:p>
      <w:pPr>
        <w:pStyle w:val="ListNumber"/>
      </w:pPr>
      <w:r>
        <w:t>국내 또는 국외에서 받는 집합투자기구로부터의 이익</w:t>
      </w:r>
    </w:p>
    <w:p>
      <w:pPr>
        <w:pStyle w:val="ListNumber"/>
      </w:pPr>
      <w:r>
        <w:t>그 밖에 대통령령으로 정하는 소득</w:t>
      </w:r>
    </w:p>
    <w:p>
      <w:pPr>
        <w:pStyle w:val="Heading1"/>
      </w:pPr>
      <w:r>
        <w:t>제4장 사업소득</w:t>
      </w:r>
    </w:p>
    <w:p>
      <w:pPr>
        <w:pStyle w:val="Heading2"/>
      </w:pPr>
      <w:r>
        <w:t>제19조(사업소득)</w:t>
      </w:r>
    </w:p>
    <w:p>
      <w:r>
        <w:t>① 사업소득은 해당 과세기간에 발생한 다음 각 호의 소득으로 한다.</w:t>
      </w:r>
    </w:p>
    <w:p>
      <w:pPr>
        <w:pStyle w:val="ListNumber"/>
      </w:pPr>
      <w:r>
        <w:t>농업·임업 및 어업에서 발생하는 소득</w:t>
      </w:r>
    </w:p>
    <w:p>
      <w:pPr>
        <w:pStyle w:val="ListNumber"/>
      </w:pPr>
      <w:r>
        <w:t>광업에서 발생하는 소득</w:t>
      </w:r>
    </w:p>
    <w:p>
      <w:pPr>
        <w:pStyle w:val="ListNumber"/>
      </w:pPr>
      <w:r>
        <w:t>제조업에서 발생하는 소득</w:t>
      </w:r>
    </w:p>
    <w:p>
      <w:pPr>
        <w:pStyle w:val="ListNumber"/>
      </w:pPr>
      <w:r>
        <w:t>전기·가스·증기 및 수도사업에서 발생하는 소득</w:t>
      </w:r>
    </w:p>
    <w:p>
      <w:pPr>
        <w:pStyle w:val="ListNumber"/>
      </w:pPr>
      <w:r>
        <w:t>건설업에서 발생하는 소득</w:t>
      </w:r>
    </w:p>
    <w:p>
      <w:pPr>
        <w:pStyle w:val="ListNumber"/>
      </w:pPr>
      <w:r>
        <w:t>도매 및 소매업에서 발생하는 소득</w:t>
      </w:r>
    </w:p>
    <w:p>
      <w:pPr>
        <w:pStyle w:val="ListNumber"/>
      </w:pPr>
      <w:r>
        <w:t>음식점 및 숙박업에서 발생하는 소득</w:t>
      </w:r>
    </w:p>
    <w:p>
      <w:pPr>
        <w:pStyle w:val="ListNumber"/>
      </w:pPr>
      <w:r>
        <w:t>부동산 임대업에서 발생하는 소득</w:t>
      </w:r>
    </w:p>
    <w:p>
      <w:pPr>
        <w:pStyle w:val="ListNumber"/>
      </w:pPr>
      <w:r>
        <w:t>그 밖에 대통령령으로 정하는 사업에서 발생하는 소득</w:t>
      </w:r>
    </w:p>
    <w:p>
      <w:pPr>
        <w:pStyle w:val="Heading1"/>
      </w:pPr>
      <w:r>
        <w:t>제5장 근로소득</w:t>
      </w:r>
    </w:p>
    <w:p>
      <w:pPr>
        <w:pStyle w:val="Heading2"/>
      </w:pPr>
      <w:r>
        <w:t>제20조(근로소득)</w:t>
      </w:r>
    </w:p>
    <w:p>
      <w:r>
        <w:t>① 근로소득은 해당 과세기간에 발생한 다음 각 호의 소득으로 한다.</w:t>
      </w:r>
    </w:p>
    <w:p>
      <w:pPr>
        <w:pStyle w:val="ListNumber"/>
      </w:pPr>
      <w:r>
        <w:t>근로를 제공함으로써 받는 봉급·급료·보수·세비·임금·상여·수당과 이와 유사한 성질의 급여</w:t>
      </w:r>
    </w:p>
    <w:p>
      <w:pPr>
        <w:pStyle w:val="ListNumber"/>
      </w:pPr>
      <w:r>
        <w:t>법인의 주주총회·사원총회 또는 이에 준하는 의결기관의 결의에 따라 상여로 받는 소득</w:t>
      </w:r>
    </w:p>
    <w:p>
      <w:pPr>
        <w:pStyle w:val="ListNumber"/>
      </w:pPr>
      <w:r>
        <w:t>「법인세법」에 따라 상여로 처분된 금액</w:t>
      </w:r>
    </w:p>
    <w:p>
      <w:pPr>
        <w:pStyle w:val="ListNumber"/>
      </w:pPr>
      <w:r>
        <w:t>퇴직함으로써 받는 소득으로서 퇴직소득에 속하지 아니하는 소득</w:t>
      </w:r>
    </w:p>
    <w:p>
      <w:pPr>
        <w:pStyle w:val="Heading2"/>
      </w:pPr>
      <w:r>
        <w:t>제21조(근로소득의 수입시기)</w:t>
      </w:r>
    </w:p>
    <w:p>
      <w:r>
        <w:t>근로소득의 수입시기는 다음 각 호의 구분에 따른 날로 한다.</w:t>
      </w:r>
    </w:p>
    <w:p>
      <w:pPr>
        <w:pStyle w:val="ListNumber"/>
      </w:pPr>
      <w:r>
        <w:t>급여: 급여를 지급받은 날</w:t>
      </w:r>
    </w:p>
    <w:p>
      <w:pPr>
        <w:pStyle w:val="ListNumber"/>
      </w:pPr>
      <w:r>
        <w:t>인정상여: 그 귀속연도 과세기간의 종료일</w:t>
      </w:r>
    </w:p>
    <w:p>
      <w:pPr>
        <w:pStyle w:val="Heading1"/>
      </w:pPr>
      <w:r>
        <w:t>제6장 연금소득</w:t>
      </w:r>
    </w:p>
    <w:p>
      <w:pPr>
        <w:pStyle w:val="Heading2"/>
      </w:pPr>
      <w:r>
        <w:t>제20조의3(연금소득)</w:t>
      </w:r>
    </w:p>
    <w:p>
      <w:r>
        <w:t>① 연금소득은 해당 과세기간에 발생한 다음 각 호의 소득으로 한다.</w:t>
      </w:r>
    </w:p>
    <w:p>
      <w:pPr>
        <w:pStyle w:val="ListNumber"/>
      </w:pPr>
      <w:r>
        <w:t>공적연금 관련법에 따라 받는 각종 연금</w:t>
      </w:r>
    </w:p>
    <w:p>
      <w:pPr>
        <w:pStyle w:val="ListNumber"/>
      </w:pPr>
      <w:r>
        <w:t>퇴직연금 등 대통령령으로 정하는 연금</w:t>
      </w:r>
    </w:p>
    <w:p>
      <w:pPr>
        <w:pStyle w:val="ListNumber"/>
      </w:pPr>
      <w:r>
        <w:t>연금저축에서 발생하는 연금</w:t>
      </w:r>
    </w:p>
    <w:p>
      <w:pPr>
        <w:pStyle w:val="Heading1"/>
      </w:pPr>
      <w:r>
        <w:t>제7장 기타소득</w:t>
      </w:r>
    </w:p>
    <w:p>
      <w:pPr>
        <w:pStyle w:val="Heading2"/>
      </w:pPr>
      <w:r>
        <w:t>제21조(기타소득)</w:t>
      </w:r>
    </w:p>
    <w:p>
      <w:r>
        <w:t>기타소득은 이자소득·배당소득·사업소득·근로소득·연금소득 및 퇴직소득 외의 소득으로서 다음 각 호의 소득을 말한다.</w:t>
      </w:r>
    </w:p>
    <w:p>
      <w:pPr>
        <w:pStyle w:val="ListNumber"/>
      </w:pPr>
      <w:r>
        <w:t>상금·현상금·포상금·보로금 또는 이에 준하는 금품</w:t>
      </w:r>
    </w:p>
    <w:p>
      <w:pPr>
        <w:pStyle w:val="ListNumber"/>
      </w:pPr>
      <w:r>
        <w:t>복권·경품권·그 밖의 추첨권에 당첨되어 받는 금품</w:t>
      </w:r>
    </w:p>
    <w:p>
      <w:pPr>
        <w:pStyle w:val="ListNumber"/>
      </w:pPr>
      <w:r>
        <w:t>저작자 또는 실연자·음반제작자·방송사업자 외의 자가 받는 원고료·인세 등</w:t>
      </w:r>
    </w:p>
    <w:p>
      <w:pPr>
        <w:pStyle w:val="ListNumber"/>
      </w:pPr>
      <w:r>
        <w:t>강연료·방송출연료 등</w:t>
      </w:r>
    </w:p>
    <w:p>
      <w:pPr>
        <w:pStyle w:val="ListNumber"/>
      </w:pPr>
      <w:r>
        <w:t>슬롯머신 등 사행성 오락기구에서 당첨되어 받는 당첨금품</w:t>
      </w:r>
    </w:p>
    <w:p>
      <w:pPr>
        <w:pStyle w:val="ListNumber"/>
      </w:pPr>
      <w:r>
        <w:t>그 밖에 대통령령으로 정하는 소득</w:t>
      </w:r>
    </w:p>
    <w:p>
      <w:pPr>
        <w:pStyle w:val="Heading1"/>
      </w:pPr>
      <w:r>
        <w:t>제8장 퇴직소득</w:t>
      </w:r>
    </w:p>
    <w:p>
      <w:pPr>
        <w:pStyle w:val="Heading2"/>
      </w:pPr>
      <w:r>
        <w:t>제22조(퇴직소득)</w:t>
      </w:r>
    </w:p>
    <w:p>
      <w:r>
        <w:t>① 퇴직소득은 해당 과세기간에 발생한 다음 각 호의 소득으로 한다.</w:t>
      </w:r>
    </w:p>
    <w:p>
      <w:pPr>
        <w:pStyle w:val="ListNumber"/>
      </w:pPr>
      <w:r>
        <w:t>공적연금 관련법에 따라 받는 일시금</w:t>
      </w:r>
    </w:p>
    <w:p>
      <w:pPr>
        <w:pStyle w:val="ListNumber"/>
      </w:pPr>
      <w:r>
        <w:t>사용자 부담금을 기초로 하여 받는 퇴직급여</w:t>
      </w:r>
    </w:p>
    <w:p>
      <w:pPr>
        <w:pStyle w:val="ListNumber"/>
      </w:pPr>
      <w:r>
        <w:t>근로자퇴직급여보장법에 따른 퇴직연금급여</w:t>
      </w:r>
    </w:p>
    <w:p>
      <w:pPr>
        <w:pStyle w:val="Heading1"/>
      </w:pPr>
      <w:r>
        <w:t>제9장 양도소득</w:t>
      </w:r>
    </w:p>
    <w:p>
      <w:pPr>
        <w:pStyle w:val="Heading2"/>
      </w:pPr>
      <w:r>
        <w:t>제94조(양도소득)</w:t>
      </w:r>
    </w:p>
    <w:p>
      <w:r>
        <w:t>① 양도소득은 해당 과세기간에 발생한 다음 각 호의 소득으로 한다.</w:t>
      </w:r>
    </w:p>
    <w:p>
      <w:pPr>
        <w:pStyle w:val="ListNumber"/>
      </w:pPr>
      <w:r>
        <w:t>토지 또는 건물의 양도로 발생하는 소득</w:t>
      </w:r>
    </w:p>
    <w:p>
      <w:pPr>
        <w:pStyle w:val="ListNumber"/>
      </w:pPr>
      <w:r>
        <w:t>부동산에 관한 권리의 양도로 발생하는 소득</w:t>
      </w:r>
    </w:p>
    <w:p>
      <w:pPr>
        <w:pStyle w:val="ListNumber"/>
      </w:pPr>
      <w:r>
        <w:t>주식 또는 출자지분의 양도로 발생하는 소득</w:t>
      </w:r>
    </w:p>
    <w:p>
      <w:pPr>
        <w:pStyle w:val="ListNumber"/>
      </w:pPr>
      <w:r>
        <w:t>파생상품의 거래 또는 행사로 발생하는 소득</w:t>
      </w:r>
    </w:p>
    <w:p>
      <w:pPr>
        <w:pStyle w:val="ListNumber"/>
      </w:pPr>
      <w:r>
        <w:t>신탁의 이익을 받을 권리의 양도로 발생하는 소득</w:t>
      </w:r>
    </w:p>
    <w:p>
      <w:pPr>
        <w:pStyle w:val="ListNumber"/>
      </w:pPr>
      <w:r>
        <w:t>그 밖에 대통령령으로 정하는 자산의 양도로 발생하는 소득</w:t>
      </w:r>
    </w:p>
    <w:p>
      <w:pPr>
        <w:pStyle w:val="Heading2"/>
      </w:pPr>
      <w:r>
        <w:t>제95조(양도의 정의)</w:t>
      </w:r>
    </w:p>
    <w:p>
      <w:r>
        <w:t>이 법에서 "양도"란 자산에 대한 등기 또는 등록에 관계없이 매도·교환·법인에 대한 현물출자 등으로 인하여 그 자산이 유상으로 사실상 이전되는 것을 말한다.</w:t>
      </w:r>
    </w:p>
    <w:p>
      <w:pPr>
        <w:pStyle w:val="Heading1"/>
      </w:pPr>
      <w:r>
        <w:t>제10장 종합소득 과세표준 및 세액의 계산</w:t>
      </w:r>
    </w:p>
    <w:p>
      <w:pPr>
        <w:pStyle w:val="Heading2"/>
      </w:pPr>
      <w:r>
        <w:t>제14조(종합소득 과세표준의 계산)</w:t>
      </w:r>
    </w:p>
    <w:p>
      <w:r>
        <w:t>① 거주자의 종합소득 과세표준은 해당 과세기간의 종합소득금액(이자소득·배당소득·사업소득·근로소득·연금소득·기타소득을 합산한 금액)에서 제51조에 따른 종합소득공제를 한 금액으로 한다.</w:t>
      </w:r>
    </w:p>
    <w:p>
      <w:pPr>
        <w:pStyle w:val="Heading2"/>
      </w:pPr>
      <w:r>
        <w:t>제51조(종합소득공제)</w:t>
      </w:r>
    </w:p>
    <w:p>
      <w:r>
        <w:t>종합소득이 있는 거주자에 대해서는 다음 각 호의 소득공제를 한다.</w:t>
      </w:r>
    </w:p>
    <w:p>
      <w:pPr>
        <w:pStyle w:val="ListNumber"/>
      </w:pPr>
      <w:r>
        <w:t>인적공제</w:t>
      </w:r>
    </w:p>
    <w:p>
      <w:pPr>
        <w:pStyle w:val="ListBullet2"/>
      </w:pPr>
      <w:r>
        <w:t>기본공제: 본인, 배우자 및 부양가족 1명당 연 150만원</w:t>
      </w:r>
    </w:p>
    <w:p>
      <w:pPr>
        <w:pStyle w:val="ListBullet2"/>
      </w:pPr>
      <w:r>
        <w:t>추가공제: 경로우대자(1명당 연 100만원), 장애인(1명당 연 200만원) 등</w:t>
      </w:r>
    </w:p>
    <w:p>
      <w:pPr>
        <w:pStyle w:val="ListNumber"/>
      </w:pPr>
      <w:r>
        <w:t>연금보험료공제</w:t>
      </w:r>
    </w:p>
    <w:p>
      <w:pPr>
        <w:pStyle w:val="ListNumber"/>
      </w:pPr>
      <w:r>
        <w:t>주택담보노후연금 이자비용공제</w:t>
      </w:r>
    </w:p>
    <w:p>
      <w:pPr>
        <w:pStyle w:val="ListNumber"/>
      </w:pPr>
      <w:r>
        <w:t>특별소득공제</w:t>
      </w:r>
    </w:p>
    <w:p>
      <w:pPr>
        <w:pStyle w:val="ListBullet2"/>
      </w:pPr>
      <w:r>
        <w:t>건강보험료·고용보험료</w:t>
      </w:r>
    </w:p>
    <w:p>
      <w:pPr>
        <w:pStyle w:val="ListBullet2"/>
      </w:pPr>
      <w:r>
        <w:t>주택임차차입금 원리금상환액</w:t>
      </w:r>
    </w:p>
    <w:p>
      <w:pPr>
        <w:pStyle w:val="ListNumber"/>
      </w:pPr>
      <w:r>
        <w:t>그 밖의 소득공제</w:t>
      </w:r>
    </w:p>
    <w:p>
      <w:pPr>
        <w:pStyle w:val="ListBullet2"/>
      </w:pPr>
      <w:r>
        <w:t>개인연금저축, 소기업·소상공인 공제부금, 주택마련저축, 신용카드 등 사용금액, 우리사주조합 출연금, 고용유지 중소기업 근로자, 장기집합투자증권저축</w:t>
      </w:r>
    </w:p>
    <w:p>
      <w:pPr>
        <w:pStyle w:val="Heading2"/>
      </w:pPr>
      <w:r>
        <w:t>제55조(종합소득 산출세액의 계산)</w:t>
      </w:r>
    </w:p>
    <w:p>
      <w:r>
        <w:t>① 거주자의 종합소득 산출세액은 해당 과세기간의 종합소득 과세표준에 다음의 세율을 적용하여 계산한 금액을 그 세액으로 한다.</w:t>
      </w:r>
    </w:p>
    <w:p/>
    <w:p>
      <w:r>
        <w:t>【종합소득세율표】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과세표준</w:t>
            </w:r>
          </w:p>
        </w:tc>
        <w:tc>
          <w:tcPr>
            <w:tcW w:type="dxa" w:w="4320"/>
          </w:tcPr>
          <w:p>
            <w:r>
              <w:t>세율</w:t>
            </w:r>
          </w:p>
        </w:tc>
      </w:tr>
      <w:tr>
        <w:tc>
          <w:tcPr>
            <w:tcW w:type="dxa" w:w="4320"/>
          </w:tcPr>
          <w:p>
            <w:r>
              <w:t>1,400만원 이하</w:t>
            </w:r>
          </w:p>
        </w:tc>
        <w:tc>
          <w:tcPr>
            <w:tcW w:type="dxa" w:w="4320"/>
          </w:tcPr>
          <w:p>
            <w:r>
              <w:t>과세표준의 6%</w:t>
            </w:r>
          </w:p>
        </w:tc>
      </w:tr>
      <w:tr>
        <w:tc>
          <w:tcPr>
            <w:tcW w:type="dxa" w:w="4320"/>
          </w:tcPr>
          <w:p>
            <w:r>
              <w:t>1,400만원 초과 5,000만원 이하</w:t>
            </w:r>
          </w:p>
        </w:tc>
        <w:tc>
          <w:tcPr>
            <w:tcW w:type="dxa" w:w="4320"/>
          </w:tcPr>
          <w:p>
            <w:r>
              <w:t>84만원 + (1,400만원을 초과하는 금액의 15%)</w:t>
            </w:r>
          </w:p>
        </w:tc>
      </w:tr>
      <w:tr>
        <w:tc>
          <w:tcPr>
            <w:tcW w:type="dxa" w:w="4320"/>
          </w:tcPr>
          <w:p>
            <w:r>
              <w:t>5,000만원 초과 8,800만원 이하</w:t>
            </w:r>
          </w:p>
        </w:tc>
        <w:tc>
          <w:tcPr>
            <w:tcW w:type="dxa" w:w="4320"/>
          </w:tcPr>
          <w:p>
            <w:r>
              <w:t>624만원 + (5,000만원을 초과하는 금액의 24%)</w:t>
            </w:r>
          </w:p>
        </w:tc>
      </w:tr>
      <w:tr>
        <w:tc>
          <w:tcPr>
            <w:tcW w:type="dxa" w:w="4320"/>
          </w:tcPr>
          <w:p>
            <w:r>
              <w:t>8,800만원 초과 1억5천만원 이하</w:t>
            </w:r>
          </w:p>
        </w:tc>
        <w:tc>
          <w:tcPr>
            <w:tcW w:type="dxa" w:w="4320"/>
          </w:tcPr>
          <w:p>
            <w:r>
              <w:t>1,536만원 + (8,800만원을 초과하는 금액의 35%)</w:t>
            </w:r>
          </w:p>
        </w:tc>
      </w:tr>
      <w:tr>
        <w:tc>
          <w:tcPr>
            <w:tcW w:type="dxa" w:w="4320"/>
          </w:tcPr>
          <w:p>
            <w:r>
              <w:t>1억5천만원 초과 3억원 이하</w:t>
            </w:r>
          </w:p>
        </w:tc>
        <w:tc>
          <w:tcPr>
            <w:tcW w:type="dxa" w:w="4320"/>
          </w:tcPr>
          <w:p>
            <w:r>
              <w:t>3,706만원 + (1억5천만원을 초과하는 금액의 38%)</w:t>
            </w:r>
          </w:p>
        </w:tc>
      </w:tr>
      <w:tr>
        <w:tc>
          <w:tcPr>
            <w:tcW w:type="dxa" w:w="4320"/>
          </w:tcPr>
          <w:p>
            <w:r>
              <w:t>3억원 초과 5억원 이하</w:t>
            </w:r>
          </w:p>
        </w:tc>
        <w:tc>
          <w:tcPr>
            <w:tcW w:type="dxa" w:w="4320"/>
          </w:tcPr>
          <w:p>
            <w:r>
              <w:t>9,406만원 + (3억원을 초과하는 금액의 40%)</w:t>
            </w:r>
          </w:p>
        </w:tc>
      </w:tr>
      <w:tr>
        <w:tc>
          <w:tcPr>
            <w:tcW w:type="dxa" w:w="4320"/>
          </w:tcPr>
          <w:p>
            <w:r>
              <w:t>5억원 초과 10억원 이하</w:t>
            </w:r>
          </w:p>
        </w:tc>
        <w:tc>
          <w:tcPr>
            <w:tcW w:type="dxa" w:w="4320"/>
          </w:tcPr>
          <w:p>
            <w:r>
              <w:t>17,406만원 + (5억원을 초과하는 금액의 42%)</w:t>
            </w:r>
          </w:p>
        </w:tc>
      </w:tr>
      <w:tr>
        <w:tc>
          <w:tcPr>
            <w:tcW w:type="dxa" w:w="4320"/>
          </w:tcPr>
          <w:p>
            <w:r>
              <w:t>10억원 초과</w:t>
            </w:r>
          </w:p>
        </w:tc>
        <w:tc>
          <w:tcPr>
            <w:tcW w:type="dxa" w:w="4320"/>
          </w:tcPr>
          <w:p>
            <w:r>
              <w:t>38,406만원 + (10억원을 초과하는 금액의 45%)</w:t>
            </w:r>
          </w:p>
        </w:tc>
      </w:tr>
    </w:tbl>
    <w:p>
      <w:pPr>
        <w:pStyle w:val="Heading2"/>
      </w:pPr>
      <w:r>
        <w:t>제56조(세액공제 등)</w:t>
      </w:r>
    </w:p>
    <w:p>
      <w:r>
        <w:t>① 거주자의 종합소득 산출세액에서 다음 각 호의 세액공제액을 공제한다.</w:t>
      </w:r>
    </w:p>
    <w:p>
      <w:pPr>
        <w:pStyle w:val="ListNumber"/>
      </w:pPr>
      <w:r>
        <w:t>배당세액공제, 기장세액공제, 외국납부세액공제, 재해손실세액공제</w:t>
      </w:r>
    </w:p>
    <w:p>
      <w:pPr>
        <w:pStyle w:val="ListNumber"/>
      </w:pPr>
      <w:r>
        <w:t>근로소득세액공제, 자녀세액공제, 연금계좌세액공제</w:t>
      </w:r>
    </w:p>
    <w:p>
      <w:pPr>
        <w:pStyle w:val="ListNumber"/>
      </w:pPr>
      <w:r>
        <w:t>특별세액공제: 보험료세액공제, 의료비세액공제, 교육비세액공제, 기부금세액공제</w:t>
      </w:r>
    </w:p>
    <w:p>
      <w:pPr>
        <w:pStyle w:val="ListNumber"/>
      </w:pPr>
      <w:r>
        <w:t>표준세액공제, 월세액세액공제</w:t>
      </w:r>
    </w:p>
    <w:p>
      <w:pPr>
        <w:pStyle w:val="Heading1"/>
      </w:pPr>
      <w:r>
        <w:t>제11장 퇴직소득 과세표준 및 세액의 계산</w:t>
      </w:r>
    </w:p>
    <w:p>
      <w:pPr>
        <w:pStyle w:val="Heading2"/>
      </w:pPr>
      <w:r>
        <w:t>제48조(퇴직소득 과세표준)</w:t>
      </w:r>
    </w:p>
    <w:p>
      <w:r>
        <w:t>퇴직소득 과세표준은 퇴직소득금액에서 퇴직소득공제를 한 금액으로 한다.</w:t>
      </w:r>
    </w:p>
    <w:p>
      <w:pPr>
        <w:pStyle w:val="Heading2"/>
      </w:pPr>
      <w:r>
        <w:t>제55조의2(퇴직소득 산출세액의 계산)</w:t>
      </w:r>
    </w:p>
    <w:p>
      <w:r>
        <w:t>퇴직소득 산출세액은 퇴직소득 과세표준을 근속연수로 나눈 금액에 제55조의 세율을 적용하여 계산한 금액에 근속연수를 곱한 금액으로 한다.</w:t>
      </w:r>
    </w:p>
    <w:p>
      <w:pPr>
        <w:pStyle w:val="Heading1"/>
      </w:pPr>
      <w:r>
        <w:t>제12장 양도소득 과세표준 및 세액의 계산</w:t>
      </w:r>
    </w:p>
    <w:p>
      <w:pPr>
        <w:pStyle w:val="Heading2"/>
      </w:pPr>
      <w:r>
        <w:t>제92조(양도소득 과세표준)</w:t>
      </w:r>
    </w:p>
    <w:p>
      <w:r>
        <w:t>① 양도소득 과세표준은 양도소득금액에서 양도소득 기본공제액을 공제한 금액으로 한다.</w:t>
      </w:r>
    </w:p>
    <w:p>
      <w:r>
        <w:t>② 양도소득 기본공제액은 연 250만원으로 한다.</w:t>
      </w:r>
    </w:p>
    <w:p>
      <w:pPr>
        <w:pStyle w:val="Heading2"/>
      </w:pPr>
      <w:r>
        <w:t>제104조(양도소득 세율)</w:t>
      </w:r>
    </w:p>
    <w:p>
      <w:r>
        <w:t>① 양도소득에 대한 소득세는 다음 각 호의 구분에 따른 세율을 양도소득 과세표준에 적용하여 계산한 금액을 그 세액으로 한다.</w:t>
      </w:r>
    </w:p>
    <w:p>
      <w:pPr>
        <w:pStyle w:val="ListNumber"/>
      </w:pPr>
      <w:r>
        <w:t>토지·건물: 과세표준에 따라 6~45%의 누진세율</w:t>
      </w:r>
    </w:p>
    <w:p>
      <w:pPr>
        <w:pStyle w:val="ListNumber"/>
      </w:pPr>
      <w:r>
        <w:t>1세대 1주택 장기보유특별공제 적용 대상: 과세표준에 따라 6~45%의 누진세율</w:t>
      </w:r>
    </w:p>
    <w:p>
      <w:pPr>
        <w:pStyle w:val="ListNumber"/>
      </w:pPr>
      <w:r>
        <w:t>주식 등: 대주주 양도분 20~30%, 중소기업 주식 10% 등</w:t>
      </w:r>
    </w:p>
    <w:p>
      <w:pPr>
        <w:pStyle w:val="Heading1"/>
      </w:pPr>
      <w:r>
        <w:t>제13장 납세절차</w:t>
      </w:r>
    </w:p>
    <w:p>
      <w:pPr>
        <w:pStyle w:val="Heading2"/>
      </w:pPr>
      <w:r>
        <w:t>제70조(과세표준 확정신고)</w:t>
      </w:r>
    </w:p>
    <w:p>
      <w:r>
        <w:t>① 종합소득이 있는 거주자는 그 종합소득 과세표준을 해당 과세기간의 다음 연도 5월 1일부터 5월 31일까지 납세지 관할 세무서장에게 신고하여야 한다.</w:t>
      </w:r>
    </w:p>
    <w:p>
      <w:pPr>
        <w:pStyle w:val="Heading2"/>
      </w:pPr>
      <w:r>
        <w:t>제73조(결정 및 경정)</w:t>
      </w:r>
    </w:p>
    <w:p>
      <w:r>
        <w:t>① 납세지 관할 세무서장은 과세표준 확정신고를 하지 아니한 자 또는 그 신고내용에 오류나 탈루가 있는 자에 대하여 과세표준과 세액을 결정 또는 경정한다.</w:t>
      </w:r>
    </w:p>
    <w:p>
      <w:pPr>
        <w:pStyle w:val="Heading2"/>
      </w:pPr>
      <w:r>
        <w:t>제105조(양도소득 과세표준 예정신고)</w:t>
      </w:r>
    </w:p>
    <w:p>
      <w:r>
        <w:t>① 거주자가 자산을 양도한 경우 양도일이 속하는 달의 말일부터 2개월 이내에 예정신고를 하여야 한다.</w:t>
      </w:r>
    </w:p>
    <w:p>
      <w:pPr>
        <w:pStyle w:val="Heading2"/>
      </w:pPr>
      <w:r>
        <w:t>제110조(양도소득 과세표준 확정신고)</w:t>
      </w:r>
    </w:p>
    <w:p>
      <w:r>
        <w:t>① 양도소득 과세표준 확정신고는 해당 과세기간의 다음 연도 5월 1일부터 5월 31일까지 하여야 한다.</w:t>
      </w:r>
    </w:p>
    <w:p>
      <w:pPr>
        <w:pStyle w:val="Heading1"/>
      </w:pPr>
      <w:r>
        <w:t>제14장 원천징수</w:t>
      </w:r>
    </w:p>
    <w:p>
      <w:pPr>
        <w:pStyle w:val="Heading2"/>
      </w:pPr>
      <w:r>
        <w:t>제127조(원천징수 의무)</w:t>
      </w:r>
    </w:p>
    <w:p>
      <w:r>
        <w:t>① 소득세법에서 정하는 소득을 지급하는 자는 소득세를 원천징수하여야 한다.</w:t>
      </w:r>
    </w:p>
    <w:p>
      <w:pPr>
        <w:pStyle w:val="Heading2"/>
      </w:pPr>
      <w:r>
        <w:t>제129조(원천징수세율)</w:t>
      </w:r>
    </w:p>
    <w:p>
      <w:r>
        <w:t>원천징수하는 소득세는 다음 각 호의 세율을 적용한다.</w:t>
      </w:r>
    </w:p>
    <w:p>
      <w:pPr>
        <w:pStyle w:val="ListNumber"/>
      </w:pPr>
      <w:r>
        <w:t>이자소득: 14%</w:t>
      </w:r>
    </w:p>
    <w:p>
      <w:pPr>
        <w:pStyle w:val="ListNumber"/>
      </w:pPr>
      <w:r>
        <w:t>배당소득: 14%</w:t>
      </w:r>
    </w:p>
    <w:p>
      <w:pPr>
        <w:pStyle w:val="ListNumber"/>
      </w:pPr>
      <w:r>
        <w:t>근로소득: 간이세액표에 따른 세액</w:t>
      </w:r>
    </w:p>
    <w:p>
      <w:pPr>
        <w:pStyle w:val="ListNumber"/>
      </w:pPr>
      <w:r>
        <w:t>사업소득: 3%(일반) 또는 업종별 차등세율</w:t>
      </w:r>
    </w:p>
    <w:p>
      <w:pPr>
        <w:pStyle w:val="ListNumber"/>
      </w:pPr>
      <w:r>
        <w:t>기타소득: 20%(일반) 또는 업종별 차등세율</w:t>
      </w:r>
    </w:p>
    <w:p>
      <w:pPr>
        <w:pStyle w:val="Heading1"/>
      </w:pPr>
      <w:r>
        <w:t>제15장 가산세</w:t>
      </w:r>
    </w:p>
    <w:p>
      <w:pPr>
        <w:pStyle w:val="Heading2"/>
      </w:pPr>
      <w:r>
        <w:t>제81조(무신고가산세)</w:t>
      </w:r>
    </w:p>
    <w:p>
      <w:r>
        <w:t>과세표준신고를 하지 아니한 경우 무신고납부세액 또는 무신고무납부세액에 20%를 가산한다.</w:t>
      </w:r>
    </w:p>
    <w:p>
      <w:pPr>
        <w:pStyle w:val="Heading2"/>
      </w:pPr>
      <w:r>
        <w:t>제81조의2(과소신고·초과환급신고 가산세)</w:t>
      </w:r>
    </w:p>
    <w:p>
      <w:r>
        <w:t>과소신고 또는 초과환급신고를 한 경우 과소신고납부세액 또는 초과환급신고세액에 10%를 가산한다.</w:t>
      </w:r>
    </w:p>
    <w:p>
      <w:pPr>
        <w:pStyle w:val="Heading1"/>
      </w:pPr>
      <w:r>
        <w:t>부칙</w:t>
      </w:r>
    </w:p>
    <w:p>
      <w:r>
        <w:t>이 법은 2025년 1월 1일부터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