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0E9B" w:rsidRDefault="00D40E9B" w:rsidP="00D40E9B">
      <w:r>
        <w:t>План внедрения системы учёта книг в библиотеке:</w:t>
      </w:r>
    </w:p>
    <w:p w:rsidR="00D40E9B" w:rsidRDefault="00D40E9B" w:rsidP="00D40E9B">
      <w:r>
        <w:t>1. Цели внедрения и ожидаемые результаты</w:t>
      </w:r>
    </w:p>
    <w:p w:rsidR="00D40E9B" w:rsidRDefault="00D40E9B" w:rsidP="00D40E9B">
      <w:r>
        <w:t>Цель — автоматизировать учет библиотечного фонда, ускорить обслуживание читателей и повысить сохранность книг. Ожидаемые результаты: единая электронная база книг и читателей, штрихкодирование или RFID-маркировка фонда, автоматическая выдача и возврат, онлайн-каталог, отчетность по задолженностям и движению фонда, сокращение времени инвентаризации в 3–5 раз, снижение потерь книг и ошибок ручного учета, прозрачная статистика для руководства.</w:t>
      </w:r>
    </w:p>
    <w:p w:rsidR="00D40E9B" w:rsidRDefault="00D40E9B" w:rsidP="00D40E9B"/>
    <w:p w:rsidR="00D40E9B" w:rsidRDefault="00D40E9B" w:rsidP="00D40E9B">
      <w:r>
        <w:t>2. Ответственные исполнители и необходимые ресурсы</w:t>
      </w:r>
    </w:p>
    <w:p w:rsidR="00D40E9B" w:rsidRDefault="00D40E9B" w:rsidP="00D40E9B">
      <w:r>
        <w:t xml:space="preserve">Руководитель проекта — заместитель директора библиотеки или заведующий отделом автоматизации. Рабочая группа: системный администратор, два-три библиотекаря-оператора, специалист по каталогизации, представитель поставщика ПО и, при необходимости, подрядчик по маркировке фонда. Ресурсы: бюджет на лицензии или подписку, сервер или облачные мощности, компьютеры и сканеры </w:t>
      </w:r>
      <w:proofErr w:type="spellStart"/>
      <w:r>
        <w:t>штрихкодов</w:t>
      </w:r>
      <w:proofErr w:type="spellEnd"/>
      <w:r>
        <w:t>, принтер этикеток, расходные материалы, время сотрудников на обучение и ввод данных. Дополнительно нужны помещения для временного хранения книг при маркировке и регламент резервного копирования.</w:t>
      </w:r>
    </w:p>
    <w:p w:rsidR="00D40E9B" w:rsidRDefault="00D40E9B" w:rsidP="00D40E9B"/>
    <w:p w:rsidR="00D40E9B" w:rsidRDefault="00D40E9B" w:rsidP="00D40E9B">
      <w:r>
        <w:t>3. Этапы работ и сроки выполнения</w:t>
      </w:r>
    </w:p>
    <w:p w:rsidR="00D40E9B" w:rsidRDefault="00D40E9B" w:rsidP="00D40E9B">
      <w:r>
        <w:t>Первый этап — подготовка, 2 недели: приказ о запуске проекта, назначение ответственных, сбор требований, аудит текущего фонда и процессов, выбор системы (сравнение 2–3 решений, демонстрации, проверка интеграций).</w:t>
      </w:r>
    </w:p>
    <w:p w:rsidR="00D40E9B" w:rsidRDefault="00D40E9B" w:rsidP="00D40E9B">
      <w:r>
        <w:t>Второй этап — заключение договора и настройка, 3 недели: подписание договора с поставщиком, установка ПО, настройка справочников, ролей, правил выдачи и возврата, подключение сканеров и принтеров, настройка резервного копирования.</w:t>
      </w:r>
    </w:p>
    <w:p w:rsidR="00D40E9B" w:rsidRDefault="00D40E9B" w:rsidP="00D40E9B">
      <w:r>
        <w:t xml:space="preserve">Третий этап — каталогизация и маркировка, 6 недель: импорт существующих записей, проверка и доработка библиографических описаний, генерация </w:t>
      </w:r>
      <w:proofErr w:type="spellStart"/>
      <w:r>
        <w:t>штрихкодов</w:t>
      </w:r>
      <w:proofErr w:type="spellEnd"/>
      <w:r>
        <w:t>, печать и наклейка этикеток, выборочная сверка. При большом фонде этот этап может занять до 3 месяцев.</w:t>
      </w:r>
    </w:p>
    <w:p w:rsidR="00D40E9B" w:rsidRDefault="00D40E9B" w:rsidP="00D40E9B">
      <w:r>
        <w:t>Четвертый этап — обучение персонала, 2 недели: инструкции, тренировки на тестовой базе, отработка выдачи, возврата, продления, списания и отчетов, назначение ответственных за поддержку.</w:t>
      </w:r>
    </w:p>
    <w:p w:rsidR="00D40E9B" w:rsidRDefault="00D40E9B" w:rsidP="00D40E9B">
      <w:r>
        <w:t>Пятый этап — опытная эксплуатация, 4 недели: работа в тестовом режиме на одном отделе, параллельный учет, сбор замечаний, корректировка настроек и инструкций.</w:t>
      </w:r>
    </w:p>
    <w:p w:rsidR="00D40E9B" w:rsidRDefault="00D40E9B" w:rsidP="00D40E9B">
      <w:r>
        <w:t>Шестой этап — промышленный запуск, 1 неделя: перевод всех отделов на новую систему, отказ от бумажных журналов, горячая линия поддержки.</w:t>
      </w:r>
    </w:p>
    <w:p w:rsidR="00D40E9B" w:rsidRDefault="00D40E9B" w:rsidP="00D40E9B">
      <w:r>
        <w:t>Седьмой этап — сопровождение и развитие, постоянно, первые 3 месяца — усиленно: мониторинг ошибок, обновления, обучение новых сотрудников, развитие отчетности, интеграции с электронным каталогом и сайтом.</w:t>
      </w:r>
    </w:p>
    <w:p w:rsidR="00D40E9B" w:rsidRDefault="00D40E9B" w:rsidP="00D40E9B">
      <w:r>
        <w:t>Итоговый срок до промышленного запуска — около 4–5 месяцев с начала проекта. При большом фонде или закупках по конкурсу — 6–8 месяцев.</w:t>
      </w:r>
    </w:p>
    <w:p w:rsidR="00D40E9B" w:rsidRDefault="00D40E9B" w:rsidP="00D40E9B"/>
    <w:p w:rsidR="00D40E9B" w:rsidRDefault="00D40E9B" w:rsidP="00D40E9B">
      <w:r>
        <w:lastRenderedPageBreak/>
        <w:t>4. Риски и меры контроля</w:t>
      </w:r>
    </w:p>
    <w:p w:rsidR="00D40E9B" w:rsidRDefault="00D40E9B" w:rsidP="00D40E9B">
      <w:r>
        <w:t>Сопротивление сотрудников — раннее информирование, обучение, назначение «чемпионов» из числа библиотекарей. Ошибки в данных при импорте — предварительная очистка, выборочная проверка, двойной контроль. Задержки поставщика — штрафы в договоре, резервный план, поэтапная приемка. Технические сбои — резервное копирование, тестовый контур, регламент восстановления. Потеря книг при маркировке — зонирование, учет партий, ответственные лица. Превышение бюджета — фиксация объема работ, контроль изменений, отчетность раз в две недели. Недостаток времени у персонала — временное перераспределение обязанностей, план-график с буфером 15–20%.</w:t>
      </w:r>
    </w:p>
    <w:p w:rsidR="00D40E9B" w:rsidRDefault="00D40E9B" w:rsidP="00D40E9B"/>
    <w:p w:rsidR="00D40E9B" w:rsidRDefault="00D40E9B" w:rsidP="00D40E9B">
      <w:r>
        <w:t>5. Критерии успешного завершения проекта</w:t>
      </w:r>
    </w:p>
    <w:p w:rsidR="0043424B" w:rsidRPr="00D40E9B" w:rsidRDefault="00D40E9B" w:rsidP="00D40E9B">
      <w:r>
        <w:t>Система работает во всех отделах, выдано и возвращено не менее 95% операций через новую систему. Не менее 98% фонда промаркировано и внесено в базу. Инвентаризация проведена в срок и с расхождениями не более 1–2%. Персонал прошел обучение и работает без постоянной поддержки поставщика. Отчеты формируются автоматически и совпадают с контрольными данными. Резервное копирование и восстановление проверены. Пользователи-читатели имеют доступ к электронному каталогу. Проект закрыт актом, достигнуты цели по срокам, бюджету и качеству.</w:t>
      </w:r>
      <w:bookmarkStart w:id="0" w:name="_GoBack"/>
      <w:bookmarkEnd w:id="0"/>
    </w:p>
    <w:sectPr w:rsidR="0043424B" w:rsidRPr="00D40E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0E9B"/>
    <w:rsid w:val="003A407C"/>
    <w:rsid w:val="00D40E9B"/>
    <w:rsid w:val="00F9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B2C04"/>
  <w15:chartTrackingRefBased/>
  <w15:docId w15:val="{EFB4E316-3D84-47A1-9800-1F36FC615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590</Words>
  <Characters>3364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1</cp:revision>
  <dcterms:created xsi:type="dcterms:W3CDTF">2026-10-08T13:36:00Z</dcterms:created>
  <dcterms:modified xsi:type="dcterms:W3CDTF">2026-10-08T13:40:00Z</dcterms:modified>
</cp:coreProperties>
</file>