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ns1="http://schemas.microsoft.com/office/word/2010/wordml" xmlns:r="http://schemas.openxmlformats.org/officeDocument/2006/relationships" xmlns:w="http://schemas.openxmlformats.org/wordprocessingml/2006/main">
  <w:body>
    <w:p w:rsidR="00000000" w:rsidDel="00000000" w:rsidP="00000000" w:rsidRDefault="00000000" w:rsidRPr="00000000" ns1:paraId="00000001">
      <w:pPr>
        <w:pStyle w:val="Heading1"/>
        <w:spacing w:after="30" w:before="0" w:lineRule="auto"/>
        <w:rPr/>
      </w:pPr>
      <w:r>
        <w:t>AI Intake Form</w:t>
      </w:r>
    </w:p>
    <w:p w:rsidR="00000000" w:rsidDel="00000000" w:rsidP="00000000" w:rsidRDefault="00000000" w:rsidRPr="00000000" ns1:paraId="00000002">
      <w:pPr>
        <w:pBdr>
          <w:bottom w:color="c9a442" w:space="6" w:sz="18" w:val="single"/>
        </w:pBdr>
        <w:spacing w:after="60" w:before="0" w:lineRule="auto"/>
        <w:rPr/>
      </w:pPr>
      <w:r>
        <w:t>The Council  ·  AI Governance Playbook (Level 5 document, §3.8)</w:t>
      </w:r>
    </w:p>
    <w:p w:rsidR="00000000" w:rsidDel="00000000" w:rsidP="00000000" w:rsidRDefault="00000000" w:rsidRPr="00000000" ns1:paraId="00000003">
      <w:pPr>
        <w:spacing w:after="60" w:before="120" w:lineRule="auto"/>
        <w:rPr/>
      </w:pPr>
      <w:r>
        <w:t xml:space="preserve">Complete this form before any procurement, development, commissioning or deployment of an AI system — or on discovery of an AI system already in use, which must be submitted for retrospective intake without delay. No AI system may proceed, or continue in operational use, without completed intake. Every use enters through this form; for a possibly low-impact use, AI Fast-Track Screening (AIG-INV-02) is completed as a step within this intake and does not replace the facts below. Sections 1–7 are completed by the Service Owner and submitted to the AI Governance Lead, who completes Sections 8–11. This is the single information submission expected from the Service Owner at intake; later governance records carry the same AIR-ID forward rather than asking you to re-enter the same information.</w:t>
      </w:r>
    </w:p>
    <w:p w:rsidR="00000000" w:rsidDel="00000000" w:rsidP="00000000" w:rsidRDefault="00000000" w:rsidRPr="00000000" ns1:paraId="00000004">
      <w:pPr>
        <w:spacing w:after="120" w:before="0" w:lineRule="auto"/>
        <w:rPr/>
      </w:pPr>
      <w:r>
        <w:rPr>
          <w:rtl w:val="0"/>
        </w:rPr>
      </w:r>
    </w:p>
    <w:tbl>
      <w:tblPr>
        <w:tblStyle w:val="Table1"/>
        <w:tblW w:w="96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Caption w:val="AI Intake Form: 1. Submission Details"/>
        <w:tblDescription w:val="Section heading for 1. Submission Details."/>
      </w:tblPr>
      <w:tblGrid>
        <w:gridCol w:w="9638"/>
        <w:tblGridChange w:id="0">
          <w:tblGrid>
            <w:gridCol w:w="9638"/>
          </w:tblGrid>
        </w:tblGridChange>
      </w:tblGrid>
      <w:tr>
        <w:trPr>
          <w:cantSplit w:val="0"/>
          <w:tblHeader w:val="true"/>
        </w:trPr>
        <w:tc>
          <w:tcPr>
            <w:tcBorders>
              <w:top w:color="000000" w:space="0" w:sz="0" w:val="nil"/>
              <w:left w:color="000000" w:space="0" w:sz="0" w:val="nil"/>
              <w:bottom w:color="000000" w:space="0" w:sz="0" w:val="nil"/>
              <w:right w:color="000000" w:space="0" w:sz="0" w:val="nil"/>
            </w:tcBorders>
            <w:shd w:fill="0a2342" w:val="clear"/>
            <w:tcMar>
              <w:top w:w="110.0" w:type="dxa"/>
              <w:left w:w="160.0" w:type="dxa"/>
              <w:bottom w:w="110.0" w:type="dxa"/>
              <w:right w:w="160.0" w:type="dxa"/>
            </w:tcMar>
          </w:tcPr>
          <w:p w:rsidR="00000000" w:rsidDel="00000000" w:rsidP="00000000" w:rsidRDefault="00000000" w:rsidRPr="00000000" ns1:paraId="00000005">
            <w:pPr>
              <w:pStyle w:val="Heading2"/>
              <w:spacing w:after="0" w:before="0" w:lineRule="auto"/>
              <w:rPr/>
            </w:pPr>
            <w:r>
              <w:t>1.  Submission Details</w:t>
            </w:r>
          </w:p>
        </w:tc>
      </w:tr>
    </w:tbl>
    <w:p w:rsidR="00000000" w:rsidDel="00000000" w:rsidP="00000000" w:rsidRDefault="00000000" w:rsidRPr="00000000" ns1:paraId="00000006">
      <w:pPr>
        <w:spacing w:after="60" w:before="0" w:lineRule="auto"/>
        <w:rPr/>
      </w:pPr>
      <w:r>
        <w:rPr>
          <w:rtl w:val="0"/>
        </w:rPr>
      </w:r>
    </w:p>
    <w:tbl>
      <w:tblPr>
        <w:tblStyle w:val="Table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Caption w:val="AI Intake Form: Submitted by | Name of person completing this form"/>
        <w:tblDescription w:val="Form table with 6 rows and 2 columns, beginning with Submitted by | Name of person completing this form. The first row is identified as the table header."/>
      </w:tblPr>
      <w:tblGrid>
        <w:gridCol w:w="3400"/>
        <w:gridCol w:w="6238"/>
        <w:tblGridChange w:id="0">
          <w:tblGrid>
            <w:gridCol w:w="3400"/>
            <w:gridCol w:w="6238"/>
          </w:tblGrid>
        </w:tblGridChange>
      </w:tblGrid>
      <w:tr>
        <w:trPr>
          <w:cantSplit w:val="0"/>
          <w:tblHeader w:val="true"/>
        </w:trPr>
        <w:tc>
          <w:tcPr>
            <w:tcBorders>
              <w:top w:color="d9dce1" w:space="0" w:sz="4" w:val="single"/>
              <w:left w:color="d9dce1" w:space="0" w:sz="4" w:val="single"/>
              <w:bottom w:color="d9dce1" w:space="0" w:sz="4" w:val="single"/>
              <w:right w:color="d9dce1" w:space="0" w:sz="4" w:val="single"/>
            </w:tcBorders>
            <w:shd w:fill="eef1f5" w:val="clear"/>
            <w:tcMar>
              <w:top w:w="90.0" w:type="dxa"/>
              <w:left w:w="140.0" w:type="dxa"/>
              <w:bottom w:w="90.0" w:type="dxa"/>
              <w:right w:w="140.0" w:type="dxa"/>
            </w:tcMar>
            <w:vAlign w:val="center"/>
          </w:tcPr>
          <w:p w:rsidR="00000000" w:rsidDel="00000000" w:rsidP="00000000" w:rsidRDefault="00000000" w:rsidRPr="00000000" ns1:paraId="00000007">
            <w:pPr>
              <w:spacing w:after="0" w:before="0" w:lineRule="auto"/>
              <w:rPr/>
            </w:pPr>
            <w:r>
              <w:t>Submitted by</w:t>
            </w:r>
          </w:p>
        </w:tc>
        <w:tc>
          <w:tcPr>
            <w:tcBorders>
              <w:top w:color="d9dce1" w:space="0" w:sz="4" w:val="single"/>
              <w:left w:color="d9dce1" w:space="0" w:sz="4" w:val="single"/>
              <w:bottom w:color="d9dce1" w:space="0" w:sz="4" w:val="single"/>
              <w:right w:color="d9dce1" w:space="0" w:sz="4" w:val="single"/>
            </w:tcBorders>
            <w:tcMar>
              <w:top w:w="90.0" w:type="dxa"/>
              <w:left w:w="140.0" w:type="dxa"/>
              <w:bottom w:w="90.0" w:type="dxa"/>
              <w:right w:w="140.0" w:type="dxa"/>
            </w:tcMar>
            <w:vAlign w:val="center"/>
          </w:tcPr>
          <w:p w:rsidR="00000000" w:rsidDel="00000000" w:rsidP="00000000" w:rsidRDefault="00000000" w:rsidRPr="00000000" ns1:paraId="00000008">
            <w:pPr>
              <w:spacing w:after="0" w:before="0" w:lineRule="auto"/>
              <w:rPr/>
            </w:pPr>
            <w:r>
              <w:t>Name of person completing this form</w:t>
            </w:r>
          </w:p>
        </w:tc>
      </w:tr>
      <w:tr>
        <w:trPr>
          <w:cantSplit w:val="0"/>
          <w:tblHeader w:val="0"/>
        </w:trPr>
        <w:tc>
          <w:tcPr>
            <w:tcBorders>
              <w:top w:color="d9dce1" w:space="0" w:sz="4" w:val="single"/>
              <w:left w:color="d9dce1" w:space="0" w:sz="4" w:val="single"/>
              <w:bottom w:color="d9dce1" w:space="0" w:sz="4" w:val="single"/>
              <w:right w:color="d9dce1" w:space="0" w:sz="4" w:val="single"/>
            </w:tcBorders>
            <w:shd w:fill="eef1f5" w:val="clear"/>
            <w:tcMar>
              <w:top w:w="90.0" w:type="dxa"/>
              <w:left w:w="140.0" w:type="dxa"/>
              <w:bottom w:w="90.0" w:type="dxa"/>
              <w:right w:w="140.0" w:type="dxa"/>
            </w:tcMar>
            <w:vAlign w:val="center"/>
          </w:tcPr>
          <w:p w:rsidR="00000000" w:rsidDel="00000000" w:rsidP="00000000" w:rsidRDefault="00000000" w:rsidRPr="00000000" ns1:paraId="00000009">
            <w:pPr>
              <w:spacing w:after="0" w:before="0" w:lineRule="auto"/>
              <w:rPr/>
            </w:pPr>
            <w:r>
              <w:t>Role / job title</w:t>
            </w:r>
          </w:p>
        </w:tc>
        <w:tc>
          <w:tcPr>
            <w:tcBorders>
              <w:top w:color="d9dce1" w:space="0" w:sz="4" w:val="single"/>
              <w:left w:color="d9dce1" w:space="0" w:sz="4" w:val="single"/>
              <w:bottom w:color="d9dce1" w:space="0" w:sz="4" w:val="single"/>
              <w:right w:color="d9dce1" w:space="0" w:sz="4" w:val="single"/>
            </w:tcBorders>
            <w:tcMar>
              <w:top w:w="90.0" w:type="dxa"/>
              <w:left w:w="140.0" w:type="dxa"/>
              <w:bottom w:w="90.0" w:type="dxa"/>
              <w:right w:w="140.0" w:type="dxa"/>
            </w:tcMar>
            <w:vAlign w:val="center"/>
          </w:tcPr>
          <w:p w:rsidR="00000000" w:rsidDel="00000000" w:rsidP="00000000" w:rsidRDefault="00000000" w:rsidRPr="00000000" ns1:paraId="0000000A">
            <w:pPr>
              <w:spacing w:after="0" w:before="0" w:lineRule="auto"/>
              <w:rPr/>
            </w:pPr>
            <w:r>
              <w:rPr>
                <w:rtl w:val="0"/>
              </w:rPr>
            </w:r>
          </w:p>
        </w:tc>
      </w:tr>
      <w:tr>
        <w:trPr>
          <w:cantSplit w:val="0"/>
          <w:tblHeader w:val="0"/>
        </w:trPr>
        <w:tc>
          <w:tcPr>
            <w:tcBorders>
              <w:top w:color="d9dce1" w:space="0" w:sz="4" w:val="single"/>
              <w:left w:color="d9dce1" w:space="0" w:sz="4" w:val="single"/>
              <w:bottom w:color="d9dce1" w:space="0" w:sz="4" w:val="single"/>
              <w:right w:color="d9dce1" w:space="0" w:sz="4" w:val="single"/>
            </w:tcBorders>
            <w:shd w:fill="eef1f5" w:val="clear"/>
            <w:tcMar>
              <w:top w:w="90.0" w:type="dxa"/>
              <w:left w:w="140.0" w:type="dxa"/>
              <w:bottom w:w="90.0" w:type="dxa"/>
              <w:right w:w="140.0" w:type="dxa"/>
            </w:tcMar>
            <w:vAlign w:val="center"/>
          </w:tcPr>
          <w:p w:rsidR="00000000" w:rsidDel="00000000" w:rsidP="00000000" w:rsidRDefault="00000000" w:rsidRPr="00000000" ns1:paraId="0000000B">
            <w:pPr>
              <w:spacing w:after="0" w:before="0" w:lineRule="auto"/>
              <w:rPr/>
            </w:pPr>
            <w:r>
              <w:t>Service area / directorate</w:t>
            </w:r>
          </w:p>
        </w:tc>
        <w:tc>
          <w:tcPr>
            <w:tcBorders>
              <w:top w:color="d9dce1" w:space="0" w:sz="4" w:val="single"/>
              <w:left w:color="d9dce1" w:space="0" w:sz="4" w:val="single"/>
              <w:bottom w:color="d9dce1" w:space="0" w:sz="4" w:val="single"/>
              <w:right w:color="d9dce1" w:space="0" w:sz="4" w:val="single"/>
            </w:tcBorders>
            <w:tcMar>
              <w:top w:w="90.0" w:type="dxa"/>
              <w:left w:w="140.0" w:type="dxa"/>
              <w:bottom w:w="90.0" w:type="dxa"/>
              <w:right w:w="140.0" w:type="dxa"/>
            </w:tcMar>
            <w:vAlign w:val="center"/>
          </w:tcPr>
          <w:p w:rsidR="00000000" w:rsidDel="00000000" w:rsidP="00000000" w:rsidRDefault="00000000" w:rsidRPr="00000000" ns1:paraId="0000000C">
            <w:pPr>
              <w:spacing w:after="0" w:before="0" w:lineRule="auto"/>
              <w:rPr/>
            </w:pPr>
            <w:r>
              <w:rPr>
                <w:rtl w:val="0"/>
              </w:rPr>
            </w:r>
          </w:p>
        </w:tc>
      </w:tr>
      <w:tr>
        <w:trPr>
          <w:cantSplit w:val="0"/>
          <w:tblHeader w:val="0"/>
        </w:trPr>
        <w:tc>
          <w:tcPr>
            <w:tcBorders>
              <w:top w:color="d9dce1" w:space="0" w:sz="4" w:val="single"/>
              <w:left w:color="d9dce1" w:space="0" w:sz="4" w:val="single"/>
              <w:bottom w:color="d9dce1" w:space="0" w:sz="4" w:val="single"/>
              <w:right w:color="d9dce1" w:space="0" w:sz="4" w:val="single"/>
            </w:tcBorders>
            <w:shd w:fill="eef1f5" w:val="clear"/>
            <w:tcMar>
              <w:top w:w="90.0" w:type="dxa"/>
              <w:left w:w="140.0" w:type="dxa"/>
              <w:bottom w:w="90.0" w:type="dxa"/>
              <w:right w:w="140.0" w:type="dxa"/>
            </w:tcMar>
            <w:vAlign w:val="center"/>
          </w:tcPr>
          <w:p w:rsidR="00000000" w:rsidDel="00000000" w:rsidP="00000000" w:rsidRDefault="00000000" w:rsidRPr="00000000" ns1:paraId="0000000D">
            <w:pPr>
              <w:spacing w:after="0" w:before="0" w:lineRule="auto"/>
              <w:rPr/>
            </w:pPr>
            <w:r>
              <w:t>Service Owner (if different)</w:t>
            </w:r>
          </w:p>
        </w:tc>
        <w:tc>
          <w:tcPr>
            <w:tcBorders>
              <w:top w:color="d9dce1" w:space="0" w:sz="4" w:val="single"/>
              <w:left w:color="d9dce1" w:space="0" w:sz="4" w:val="single"/>
              <w:bottom w:color="d9dce1" w:space="0" w:sz="4" w:val="single"/>
              <w:right w:color="d9dce1" w:space="0" w:sz="4" w:val="single"/>
            </w:tcBorders>
            <w:tcMar>
              <w:top w:w="90.0" w:type="dxa"/>
              <w:left w:w="140.0" w:type="dxa"/>
              <w:bottom w:w="90.0" w:type="dxa"/>
              <w:right w:w="140.0" w:type="dxa"/>
            </w:tcMar>
            <w:vAlign w:val="center"/>
          </w:tcPr>
          <w:p w:rsidR="00000000" w:rsidDel="00000000" w:rsidP="00000000" w:rsidRDefault="00000000" w:rsidRPr="00000000" ns1:paraId="0000000E">
            <w:pPr>
              <w:spacing w:after="0" w:before="0" w:lineRule="auto"/>
              <w:rPr/>
            </w:pPr>
            <w:r>
              <w:t>Accountable owner for the proposed system</w:t>
            </w:r>
          </w:p>
        </w:tc>
      </w:tr>
      <w:tr>
        <w:trPr>
          <w:cantSplit w:val="0"/>
          <w:tblHeader w:val="0"/>
        </w:trPr>
        <w:tc>
          <w:tcPr>
            <w:tcBorders>
              <w:top w:color="d9dce1" w:space="0" w:sz="4" w:val="single"/>
              <w:left w:color="d9dce1" w:space="0" w:sz="4" w:val="single"/>
              <w:bottom w:color="d9dce1" w:space="0" w:sz="4" w:val="single"/>
              <w:right w:color="d9dce1" w:space="0" w:sz="4" w:val="single"/>
            </w:tcBorders>
            <w:shd w:fill="eef1f5" w:val="clear"/>
            <w:tcMar>
              <w:top w:w="90.0" w:type="dxa"/>
              <w:left w:w="140.0" w:type="dxa"/>
              <w:bottom w:w="90.0" w:type="dxa"/>
              <w:right w:w="140.0" w:type="dxa"/>
            </w:tcMar>
            <w:vAlign w:val="center"/>
          </w:tcPr>
          <w:p w:rsidR="00000000" w:rsidDel="00000000" w:rsidP="00000000" w:rsidRDefault="00000000" w:rsidRPr="00000000" ns1:paraId="0000000F">
            <w:pPr>
              <w:spacing w:after="0" w:before="0" w:lineRule="auto"/>
              <w:rPr/>
            </w:pPr>
            <w:r>
              <w:t>Contact email</w:t>
            </w:r>
          </w:p>
        </w:tc>
        <w:tc>
          <w:tcPr>
            <w:tcBorders>
              <w:top w:color="d9dce1" w:space="0" w:sz="4" w:val="single"/>
              <w:left w:color="d9dce1" w:space="0" w:sz="4" w:val="single"/>
              <w:bottom w:color="d9dce1" w:space="0" w:sz="4" w:val="single"/>
              <w:right w:color="d9dce1" w:space="0" w:sz="4" w:val="single"/>
            </w:tcBorders>
            <w:tcMar>
              <w:top w:w="90.0" w:type="dxa"/>
              <w:left w:w="140.0" w:type="dxa"/>
              <w:bottom w:w="90.0" w:type="dxa"/>
              <w:right w:w="140.0" w:type="dxa"/>
            </w:tcMar>
            <w:vAlign w:val="center"/>
          </w:tcPr>
          <w:p w:rsidR="00000000" w:rsidDel="00000000" w:rsidP="00000000" w:rsidRDefault="00000000" w:rsidRPr="00000000" ns1:paraId="00000010">
            <w:pPr>
              <w:spacing w:after="0" w:before="0" w:lineRule="auto"/>
              <w:rPr/>
            </w:pPr>
            <w:r>
              <w:rPr>
                <w:rtl w:val="0"/>
              </w:rPr>
            </w:r>
          </w:p>
        </w:tc>
      </w:tr>
      <w:tr>
        <w:trPr>
          <w:cantSplit w:val="0"/>
          <w:tblHeader w:val="0"/>
        </w:trPr>
        <w:tc>
          <w:tcPr>
            <w:tcBorders>
              <w:top w:color="d9dce1" w:space="0" w:sz="4" w:val="single"/>
              <w:left w:color="d9dce1" w:space="0" w:sz="4" w:val="single"/>
              <w:bottom w:color="d9dce1" w:space="0" w:sz="4" w:val="single"/>
              <w:right w:color="d9dce1" w:space="0" w:sz="4" w:val="single"/>
            </w:tcBorders>
            <w:shd w:fill="eef1f5" w:val="clear"/>
            <w:tcMar>
              <w:top w:w="90.0" w:type="dxa"/>
              <w:left w:w="140.0" w:type="dxa"/>
              <w:bottom w:w="90.0" w:type="dxa"/>
              <w:right w:w="140.0" w:type="dxa"/>
            </w:tcMar>
            <w:vAlign w:val="center"/>
          </w:tcPr>
          <w:p w:rsidR="00000000" w:rsidDel="00000000" w:rsidP="00000000" w:rsidRDefault="00000000" w:rsidRPr="00000000" ns1:paraId="00000011">
            <w:pPr>
              <w:spacing w:after="0" w:before="0" w:lineRule="auto"/>
              <w:rPr/>
            </w:pPr>
            <w:r>
              <w:t>Date of submission</w:t>
            </w:r>
          </w:p>
        </w:tc>
        <w:tc>
          <w:tcPr>
            <w:tcBorders>
              <w:top w:color="d9dce1" w:space="0" w:sz="4" w:val="single"/>
              <w:left w:color="d9dce1" w:space="0" w:sz="4" w:val="single"/>
              <w:bottom w:color="d9dce1" w:space="0" w:sz="4" w:val="single"/>
              <w:right w:color="d9dce1" w:space="0" w:sz="4" w:val="single"/>
            </w:tcBorders>
            <w:tcMar>
              <w:top w:w="90.0" w:type="dxa"/>
              <w:left w:w="140.0" w:type="dxa"/>
              <w:bottom w:w="90.0" w:type="dxa"/>
              <w:right w:w="140.0" w:type="dxa"/>
            </w:tcMar>
            <w:vAlign w:val="center"/>
          </w:tcPr>
          <w:p w:rsidR="00000000" w:rsidDel="00000000" w:rsidP="00000000" w:rsidRDefault="00000000" w:rsidRPr="00000000" ns1:paraId="00000012">
            <w:pPr>
              <w:spacing w:after="0" w:before="0" w:lineRule="auto"/>
              <w:rPr/>
            </w:pPr>
            <w:r>
              <w:t>DD / MM / YYYY</w:t>
            </w:r>
          </w:p>
        </w:tc>
      </w:tr>
    </w:tbl>
    <w:p w:rsidR="00000000" w:rsidDel="00000000" w:rsidP="00000000" w:rsidRDefault="00000000" w:rsidRPr="00000000" ns1:paraId="00000013">
      <w:pPr>
        <w:spacing w:after="140" w:before="0" w:lineRule="auto"/>
        <w:rPr/>
      </w:pPr>
      <w:r>
        <w:rPr>
          <w:rtl w:val="0"/>
        </w:rPr>
      </w:r>
    </w:p>
    <w:tbl>
      <w:tblPr>
        <w:tblStyle w:val="Table3"/>
        <w:tblW w:w="96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Caption w:val="AI Intake Form: 2. Proposed AI System"/>
        <w:tblDescription w:val="Section heading for 2. Proposed AI System."/>
      </w:tblPr>
      <w:tblGrid>
        <w:gridCol w:w="9638"/>
        <w:tblGridChange w:id="0">
          <w:tblGrid>
            <w:gridCol w:w="9638"/>
          </w:tblGrid>
        </w:tblGridChange>
      </w:tblGrid>
      <w:tr>
        <w:trPr>
          <w:cantSplit w:val="0"/>
          <w:tblHeader w:val="true"/>
        </w:trPr>
        <w:tc>
          <w:tcPr>
            <w:tcBorders>
              <w:top w:color="000000" w:space="0" w:sz="0" w:val="nil"/>
              <w:left w:color="000000" w:space="0" w:sz="0" w:val="nil"/>
              <w:bottom w:color="000000" w:space="0" w:sz="0" w:val="nil"/>
              <w:right w:color="000000" w:space="0" w:sz="0" w:val="nil"/>
            </w:tcBorders>
            <w:shd w:fill="0a2342" w:val="clear"/>
            <w:tcMar>
              <w:top w:w="110.0" w:type="dxa"/>
              <w:left w:w="160.0" w:type="dxa"/>
              <w:bottom w:w="110.0" w:type="dxa"/>
              <w:right w:w="160.0" w:type="dxa"/>
            </w:tcMar>
          </w:tcPr>
          <w:p w:rsidR="00000000" w:rsidDel="00000000" w:rsidP="00000000" w:rsidRDefault="00000000" w:rsidRPr="00000000" ns1:paraId="00000014">
            <w:pPr>
              <w:pStyle w:val="Heading2"/>
              <w:spacing w:after="0" w:before="0" w:lineRule="auto"/>
              <w:rPr/>
            </w:pPr>
            <w:r>
              <w:t>2.  Proposed AI System</w:t>
            </w:r>
          </w:p>
        </w:tc>
      </w:tr>
    </w:tbl>
    <w:p>
      <w:pPr>
        <w:spacing w:after="30" w:before="40" w:line="264" w:lineRule="auto"/>
        <w:rPr/>
      </w:pPr>
      <w:r/>
      <w:r>
        <w:rPr>
          <w:b/>
        </w:rPr>
        <w:t xml:space="preserve">Use-case schedule — </w:t>
      </w:r>
      <w:r>
        <w:t xml:space="preserve">keep one system/AIR-ID and list each materially distinct purpose, workflow or outcome on a separate UC-ID row: UC-ID; purpose/outcome; affected people; data/context; decision or action; Service Owner; source intake. For every UC-ID, record the specific priority/risk assessment, required route and delegated decision/conditions by reference. Shared platform evidence may be cross-referenced. Do not treat system registration, ordinary tool use, or a descriptive map as use approval.</w:t>
      </w:r>
    </w:p>
    <w:p w:rsidR="00000000" w:rsidDel="00000000" w:rsidP="00000000" w:rsidRDefault="00000000" w:rsidRPr="00000000" ns1:paraId="00000015">
      <w:pPr>
        <w:spacing w:after="60" w:before="0" w:lineRule="auto"/>
        <w:rPr/>
      </w:pPr>
      <w:r>
        <w:rPr>
          <w:rtl w:val="0"/>
        </w:rPr>
      </w:r>
    </w:p>
    <w:tbl>
      <w:tblPr>
        <w:tblStyle w:val="Table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Caption w:val="AI Intake Form: Proposed system / tool name"/>
        <w:tblDescription w:val="Form table with 4 rows and 2 columns, beginning with Proposed system / tool name. The first row is identified as the table header."/>
      </w:tblPr>
      <w:tblGrid>
        <w:gridCol w:w="3400"/>
        <w:gridCol w:w="6238"/>
        <w:tblGridChange w:id="0">
          <w:tblGrid>
            <w:gridCol w:w="3400"/>
            <w:gridCol w:w="6238"/>
          </w:tblGrid>
        </w:tblGridChange>
      </w:tblGrid>
      <w:tr>
        <w:trPr>
          <w:cantSplit w:val="0"/>
          <w:tblHeader w:val="true"/>
        </w:trPr>
        <w:tc>
          <w:tcPr>
            <w:tcBorders>
              <w:top w:color="d9dce1" w:space="0" w:sz="4" w:val="single"/>
              <w:left w:color="d9dce1" w:space="0" w:sz="4" w:val="single"/>
              <w:bottom w:color="d9dce1" w:space="0" w:sz="4" w:val="single"/>
              <w:right w:color="d9dce1" w:space="0" w:sz="4" w:val="single"/>
            </w:tcBorders>
            <w:shd w:fill="eef1f5" w:val="clear"/>
            <w:tcMar>
              <w:top w:w="90.0" w:type="dxa"/>
              <w:left w:w="140.0" w:type="dxa"/>
              <w:bottom w:w="90.0" w:type="dxa"/>
              <w:right w:w="140.0" w:type="dxa"/>
            </w:tcMar>
            <w:vAlign w:val="center"/>
          </w:tcPr>
          <w:p w:rsidR="00000000" w:rsidDel="00000000" w:rsidP="00000000" w:rsidRDefault="00000000" w:rsidRPr="00000000" ns1:paraId="00000016">
            <w:pPr>
              <w:spacing w:after="0" w:before="0" w:lineRule="auto"/>
              <w:rPr/>
            </w:pPr>
            <w:r>
              <w:t>Proposed system / tool name</w:t>
            </w:r>
          </w:p>
        </w:tc>
        <w:tc>
          <w:tcPr>
            <w:tcBorders>
              <w:top w:color="d9dce1" w:space="0" w:sz="4" w:val="single"/>
              <w:left w:color="d9dce1" w:space="0" w:sz="4" w:val="single"/>
              <w:bottom w:color="d9dce1" w:space="0" w:sz="4" w:val="single"/>
              <w:right w:color="d9dce1" w:space="0" w:sz="4" w:val="single"/>
            </w:tcBorders>
            <w:tcMar>
              <w:top w:w="90.0" w:type="dxa"/>
              <w:left w:w="140.0" w:type="dxa"/>
              <w:bottom w:w="90.0" w:type="dxa"/>
              <w:right w:w="140.0" w:type="dxa"/>
            </w:tcMar>
            <w:vAlign w:val="center"/>
          </w:tcPr>
          <w:p w:rsidR="00000000" w:rsidDel="00000000" w:rsidP="00000000" w:rsidRDefault="00000000" w:rsidRPr="00000000" ns1:paraId="00000017">
            <w:pPr>
              <w:spacing w:after="0" w:before="0" w:lineRule="auto"/>
              <w:rPr/>
            </w:pPr>
            <w:r>
              <w:rPr>
                <w:rtl w:val="0"/>
              </w:rPr>
            </w:r>
          </w:p>
        </w:tc>
      </w:tr>
      <w:tr>
        <w:trPr>
          <w:cantSplit w:val="0"/>
          <w:tblHeader w:val="0"/>
        </w:trPr>
        <w:tc>
          <w:tcPr>
            <w:tcBorders>
              <w:top w:color="d9dce1" w:space="0" w:sz="4" w:val="single"/>
              <w:left w:color="d9dce1" w:space="0" w:sz="4" w:val="single"/>
              <w:bottom w:color="d9dce1" w:space="0" w:sz="4" w:val="single"/>
              <w:right w:color="d9dce1" w:space="0" w:sz="4" w:val="single"/>
            </w:tcBorders>
            <w:shd w:fill="eef1f5" w:val="clear"/>
            <w:tcMar>
              <w:top w:w="90.0" w:type="dxa"/>
              <w:left w:w="140.0" w:type="dxa"/>
              <w:bottom w:w="90.0" w:type="dxa"/>
              <w:right w:w="140.0" w:type="dxa"/>
            </w:tcMar>
            <w:vAlign w:val="center"/>
          </w:tcPr>
          <w:p w:rsidR="00000000" w:rsidDel="00000000" w:rsidP="00000000" w:rsidRDefault="00000000" w:rsidRPr="00000000" ns1:paraId="00000018">
            <w:pPr>
              <w:spacing w:after="0" w:before="0" w:lineRule="auto"/>
              <w:rPr/>
            </w:pPr>
            <w:r>
              <w:t>System status</w:t>
            </w:r>
          </w:p>
        </w:tc>
        <w:tc>
          <w:tcPr>
            <w:tcBorders>
              <w:top w:color="d9dce1" w:space="0" w:sz="4" w:val="single"/>
              <w:left w:color="d9dce1" w:space="0" w:sz="4" w:val="single"/>
              <w:bottom w:color="d9dce1" w:space="0" w:sz="4" w:val="single"/>
              <w:right w:color="d9dce1" w:space="0" w:sz="4" w:val="single"/>
            </w:tcBorders>
            <w:tcMar>
              <w:top w:w="90.0" w:type="dxa"/>
              <w:left w:w="140.0" w:type="dxa"/>
              <w:bottom w:w="90.0" w:type="dxa"/>
              <w:right w:w="140.0" w:type="dxa"/>
            </w:tcMar>
            <w:vAlign w:val="center"/>
          </w:tcPr>
          <w:p w:rsidR="00000000" w:rsidDel="00000000" w:rsidP="00000000" w:rsidRDefault="00000000" w:rsidRPr="00000000" ns1:paraId="00000019">
            <w:pPr>
              <w:spacing w:after="0" w:before="0" w:lineRule="auto"/>
              <w:rPr/>
            </w:pPr>
            <w:r>
              <w:t>Proposed  /  In pilot  /  Already in operational use  /  Identified via Shadow AI or embedded-AI discovery</w:t>
            </w:r>
          </w:p>
        </w:tc>
      </w:tr>
      <w:tr>
        <w:trPr>
          <w:cantSplit w:val="0"/>
          <w:tblHeader w:val="0"/>
        </w:trPr>
        <w:tc>
          <w:tcPr>
            <w:tcBorders>
              <w:top w:color="d9dce1" w:space="0" w:sz="4" w:val="single"/>
              <w:left w:color="d9dce1" w:space="0" w:sz="4" w:val="single"/>
              <w:bottom w:color="d9dce1" w:space="0" w:sz="4" w:val="single"/>
              <w:right w:color="d9dce1" w:space="0" w:sz="4" w:val="single"/>
            </w:tcBorders>
            <w:shd w:fill="eef1f5" w:val="clear"/>
            <w:tcMar>
              <w:top w:w="90.0" w:type="dxa"/>
              <w:left w:w="140.0" w:type="dxa"/>
              <w:bottom w:w="90.0" w:type="dxa"/>
              <w:right w:w="140.0" w:type="dxa"/>
            </w:tcMar>
            <w:vAlign w:val="center"/>
          </w:tcPr>
          <w:p w:rsidR="00000000" w:rsidDel="00000000" w:rsidP="00000000" w:rsidRDefault="00000000" w:rsidRPr="00000000" ns1:paraId="0000001A">
            <w:pPr>
              <w:spacing w:after="0" w:before="0" w:lineRule="auto"/>
              <w:rPr/>
            </w:pPr>
            <w:r>
              <w:t>Date first used (if already in use)</w:t>
            </w:r>
          </w:p>
        </w:tc>
        <w:tc>
          <w:tcPr>
            <w:tcBorders>
              <w:top w:color="d9dce1" w:space="0" w:sz="4" w:val="single"/>
              <w:left w:color="d9dce1" w:space="0" w:sz="4" w:val="single"/>
              <w:bottom w:color="d9dce1" w:space="0" w:sz="4" w:val="single"/>
              <w:right w:color="d9dce1" w:space="0" w:sz="4" w:val="single"/>
            </w:tcBorders>
            <w:tcMar>
              <w:top w:w="90.0" w:type="dxa"/>
              <w:left w:w="140.0" w:type="dxa"/>
              <w:bottom w:w="90.0" w:type="dxa"/>
              <w:right w:w="140.0" w:type="dxa"/>
            </w:tcMar>
            <w:vAlign w:val="center"/>
          </w:tcPr>
          <w:p w:rsidR="00000000" w:rsidDel="00000000" w:rsidP="00000000" w:rsidRDefault="00000000" w:rsidRPr="00000000" ns1:paraId="0000001B">
            <w:pPr>
              <w:spacing w:after="0" w:before="0" w:lineRule="auto"/>
              <w:rPr/>
            </w:pPr>
            <w:r>
              <w:t>DD / MM / YYYY — including any pilot or informal use</w:t>
            </w:r>
          </w:p>
        </w:tc>
      </w:tr>
      <w:tr>
        <w:trPr>
          <w:cantSplit w:val="0"/>
          <w:tblHeader w:val="0"/>
        </w:trPr>
        <w:tc>
          <w:tcPr>
            <w:tcBorders>
              <w:top w:color="d9dce1" w:space="0" w:sz="4" w:val="single"/>
              <w:left w:color="d9dce1" w:space="0" w:sz="4" w:val="single"/>
              <w:bottom w:color="d9dce1" w:space="0" w:sz="4" w:val="single"/>
              <w:right w:color="d9dce1" w:space="0" w:sz="4" w:val="single"/>
            </w:tcBorders>
            <w:shd w:fill="eef1f5" w:val="clear"/>
            <w:tcMar>
              <w:top w:w="90.0" w:type="dxa"/>
              <w:left w:w="140.0" w:type="dxa"/>
              <w:bottom w:w="90.0" w:type="dxa"/>
              <w:right w:w="140.0" w:type="dxa"/>
            </w:tcMar>
            <w:vAlign w:val="center"/>
          </w:tcPr>
          <w:p w:rsidR="00000000" w:rsidDel="00000000" w:rsidP="00000000" w:rsidRDefault="00000000" w:rsidRPr="00000000">
            <w:pPr>
              <w:spacing w:after="0" w:before="0" w:lineRule="auto"/>
              <w:rPr/>
            </w:pPr>
            <w:r>
              <w:t>Aggregated disclosure?</w:t>
            </w:r>
          </w:p>
        </w:tc>
        <w:tc>
          <w:tcPr>
            <w:tcBorders>
              <w:top w:color="d9dce1" w:space="0" w:sz="4" w:val="single"/>
              <w:left w:color="d9dce1" w:space="0" w:sz="4" w:val="single"/>
              <w:bottom w:color="d9dce1" w:space="0" w:sz="4" w:val="single"/>
              <w:right w:color="d9dce1" w:space="0" w:sz="4" w:val="single"/>
            </w:tcBorders>
            <w:tcMar>
              <w:top w:w="90.0" w:type="dxa"/>
              <w:left w:w="140.0" w:type="dxa"/>
              <w:bottom w:w="90.0" w:type="dxa"/>
              <w:right w:w="140.0" w:type="dxa"/>
            </w:tcMar>
            <w:vAlign w:val="center"/>
          </w:tcPr>
          <w:p w:rsidR="00000000" w:rsidDel="00000000" w:rsidP="00000000" w:rsidRDefault="00000000" w:rsidRPr="00000000">
            <w:pPr>
              <w:spacing w:after="0" w:before="0" w:lineRule="auto"/>
              <w:rPr/>
            </w:pPr>
            <w:r>
              <w:t>Yes / No — same public tool disclosed by multiple staff. One tool-level intake is submitted; the AI Governance Lead holds the register entry at tool level and individual disclosures are attached as supporting evidence (Playbook §3.8)</w:t>
            </w:r>
          </w:p>
        </w:tc>
      </w:tr>
    </w:tbl>
    <w:p w:rsidR="00000000" w:rsidDel="00000000" w:rsidP="00000000" w:rsidRDefault="00000000" w:rsidRPr="00000000" ns1:paraId="0000001C">
      <w:pPr>
        <w:spacing w:after="60" w:before="0" w:lineRule="auto"/>
        <w:rPr/>
      </w:pPr>
      <w:r>
        <w:rPr>
          <w:rtl w:val="0"/>
        </w:rPr>
      </w:r>
    </w:p>
    <w:p w:rsidR="00000000" w:rsidDel="00000000" w:rsidP="00000000" w:rsidRDefault="00000000" w:rsidRPr="00000000" ns1:paraId="0000001D">
      <w:pPr>
        <w:spacing w:after="30" w:before="40" w:line="264" w:lineRule="auto"/>
        <w:rPr/>
      </w:pPr>
      <w:r>
        <w:t>Description of the system and what it does</w:t>
      </w:r>
    </w:p>
    <w:tbl>
      <w:tblPr>
        <w:tblStyle w:val="Table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Caption w:val="AI Intake Form: response area 5"/>
        <w:tblDescription w:val="Response area for the prompt immediately preceding this table."/>
      </w:tblPr>
      <w:tblGrid>
        <w:gridCol w:w="9638"/>
        <w:tblGridChange w:id="0">
          <w:tblGrid>
            <w:gridCol w:w="9638"/>
          </w:tblGrid>
        </w:tblGridChange>
      </w:tblGrid>
      <w:tr>
        <w:trPr>
          <w:cantSplit w:val="0"/>
          <w:tblHeader w:val="true"/>
        </w:trPr>
        <w:tc>
          <w:tcPr>
            <w:tcBorders>
              <w:top w:color="d9dce1" w:space="0" w:sz="4" w:val="single"/>
              <w:left w:color="d9dce1" w:space="0" w:sz="4" w:val="single"/>
              <w:bottom w:color="d9dce1" w:space="0" w:sz="4" w:val="single"/>
              <w:right w:color="d9dce1" w:space="0" w:sz="4" w:val="single"/>
            </w:tcBorders>
            <w:tcMar>
              <w:top w:w="90.0" w:type="dxa"/>
              <w:left w:w="140.0" w:type="dxa"/>
              <w:bottom w:w="90.0" w:type="dxa"/>
              <w:right w:w="140.0" w:type="dxa"/>
            </w:tcMar>
          </w:tcPr>
          <w:p w:rsidR="00000000" w:rsidDel="00000000" w:rsidP="00000000" w:rsidRDefault="00000000" w:rsidRPr="00000000" ns1:paraId="0000001E">
            <w:pPr>
              <w:spacing w:after="0" w:before="0" w:line="360" w:lineRule="auto"/>
              <w:rPr/>
            </w:pPr>
            <w:r>
              <w:rPr>
                <w:rtl w:val="0"/>
              </w:rPr>
            </w:r>
          </w:p>
          <w:p w:rsidR="00000000" w:rsidDel="00000000" w:rsidP="00000000" w:rsidRDefault="00000000" w:rsidRPr="00000000" ns1:paraId="0000001F">
            <w:pPr>
              <w:spacing w:after="0" w:before="0" w:line="360" w:lineRule="auto"/>
              <w:rPr/>
            </w:pPr>
            <w:r>
              <w:rPr>
                <w:rtl w:val="0"/>
              </w:rPr>
            </w:r>
          </w:p>
          <w:p w:rsidR="00000000" w:rsidDel="00000000" w:rsidP="00000000" w:rsidRDefault="00000000" w:rsidRPr="00000000" ns1:paraId="00000020">
            <w:pPr>
              <w:spacing w:after="0" w:before="0" w:line="360" w:lineRule="auto"/>
              <w:rPr/>
            </w:pPr>
            <w:r>
              <w:rPr>
                <w:rtl w:val="0"/>
              </w:rPr>
            </w:r>
          </w:p>
        </w:tc>
      </w:tr>
    </w:tbl>
    <w:p w:rsidR="00000000" w:rsidDel="00000000" w:rsidP="00000000" w:rsidRDefault="00000000" w:rsidRPr="00000000" ns1:paraId="00000021">
      <w:pPr>
        <w:spacing w:after="60" w:before="0" w:lineRule="auto"/>
        <w:rPr/>
      </w:pPr>
      <w:r>
        <w:rPr>
          <w:rtl w:val="0"/>
        </w:rPr>
      </w:r>
    </w:p>
    <w:p w:rsidR="00000000" w:rsidDel="00000000" w:rsidP="00000000" w:rsidRDefault="00000000" w:rsidRPr="00000000" ns1:paraId="00000022">
      <w:pPr>
        <w:spacing w:after="30" w:before="40" w:line="264" w:lineRule="auto"/>
        <w:rPr/>
      </w:pPr>
      <w:r>
        <w:t>Business purpose and intended outcomes</w:t>
      </w:r>
    </w:p>
    <w:tbl>
      <w:tblPr>
        <w:tblStyle w:val="Table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Caption w:val="AI Intake Form: response area 6"/>
        <w:tblDescription w:val="Response area for the prompt immediately preceding this table."/>
      </w:tblPr>
      <w:tblGrid>
        <w:gridCol w:w="9638"/>
        <w:tblGridChange w:id="0">
          <w:tblGrid>
            <w:gridCol w:w="9638"/>
          </w:tblGrid>
        </w:tblGridChange>
      </w:tblGrid>
      <w:tr>
        <w:trPr>
          <w:cantSplit w:val="0"/>
          <w:tblHeader w:val="true"/>
        </w:trPr>
        <w:tc>
          <w:tcPr>
            <w:tcBorders>
              <w:top w:color="d9dce1" w:space="0" w:sz="4" w:val="single"/>
              <w:left w:color="d9dce1" w:space="0" w:sz="4" w:val="single"/>
              <w:bottom w:color="d9dce1" w:space="0" w:sz="4" w:val="single"/>
              <w:right w:color="d9dce1" w:space="0" w:sz="4" w:val="single"/>
            </w:tcBorders>
            <w:tcMar>
              <w:top w:w="90.0" w:type="dxa"/>
              <w:left w:w="140.0" w:type="dxa"/>
              <w:bottom w:w="90.0" w:type="dxa"/>
              <w:right w:w="140.0" w:type="dxa"/>
            </w:tcMar>
          </w:tcPr>
          <w:p w:rsidR="00000000" w:rsidDel="00000000" w:rsidP="00000000" w:rsidRDefault="00000000" w:rsidRPr="00000000" ns1:paraId="00000023">
            <w:pPr>
              <w:spacing w:after="0" w:before="0" w:line="360" w:lineRule="auto"/>
              <w:rPr/>
            </w:pPr>
            <w:r>
              <w:rPr>
                <w:rtl w:val="0"/>
              </w:rPr>
            </w:r>
          </w:p>
          <w:p w:rsidR="00000000" w:rsidDel="00000000" w:rsidP="00000000" w:rsidRDefault="00000000" w:rsidRPr="00000000" ns1:paraId="00000024">
            <w:pPr>
              <w:spacing w:after="0" w:before="0" w:line="360" w:lineRule="auto"/>
              <w:rPr/>
            </w:pPr>
            <w:r>
              <w:rPr>
                <w:rtl w:val="0"/>
              </w:rPr>
            </w:r>
          </w:p>
          <w:p w:rsidR="00000000" w:rsidDel="00000000" w:rsidP="00000000" w:rsidRDefault="00000000" w:rsidRPr="00000000" ns1:paraId="00000025">
            <w:pPr>
              <w:spacing w:after="0" w:before="0" w:line="360" w:lineRule="auto"/>
              <w:rPr/>
            </w:pPr>
            <w:r>
              <w:rPr>
                <w:rtl w:val="0"/>
              </w:rPr>
            </w:r>
          </w:p>
        </w:tc>
      </w:tr>
    </w:tbl>
    <w:p w:rsidR="00000000" w:rsidDel="00000000" w:rsidP="00000000" w:rsidRDefault="00000000" w:rsidRPr="00000000" ns1:paraId="00000026">
      <w:pPr>
        <w:spacing w:after="60" w:before="0" w:lineRule="auto"/>
        <w:rPr/>
      </w:pPr>
      <w:r>
        <w:rPr>
          <w:rtl w:val="0"/>
        </w:rPr>
      </w:r>
    </w:p>
    <w:p w:rsidR="00000000" w:rsidDel="00000000" w:rsidP="00000000" w:rsidRDefault="00000000" w:rsidRPr="00000000" ns1:paraId="00000027">
      <w:pPr>
        <w:spacing w:after="30" w:before="40" w:line="264" w:lineRule="auto"/>
        <w:rPr/>
      </w:pPr>
      <w:r>
        <w:t>Operational context (where and how it will be used; who relies on the output)</w:t>
      </w:r>
    </w:p>
    <w:tbl>
      <w:tblPr>
        <w:tblStyle w:val="Table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Caption w:val="AI Intake Form: response area 7"/>
        <w:tblDescription w:val="Response area for the prompt immediately preceding this table."/>
      </w:tblPr>
      <w:tblGrid>
        <w:gridCol w:w="9638"/>
        <w:tblGridChange w:id="0">
          <w:tblGrid>
            <w:gridCol w:w="9638"/>
          </w:tblGrid>
        </w:tblGridChange>
      </w:tblGrid>
      <w:tr>
        <w:trPr>
          <w:cantSplit w:val="0"/>
          <w:tblHeader w:val="true"/>
        </w:trPr>
        <w:tc>
          <w:tcPr>
            <w:tcBorders>
              <w:top w:color="d9dce1" w:space="0" w:sz="4" w:val="single"/>
              <w:left w:color="d9dce1" w:space="0" w:sz="4" w:val="single"/>
              <w:bottom w:color="d9dce1" w:space="0" w:sz="4" w:val="single"/>
              <w:right w:color="d9dce1" w:space="0" w:sz="4" w:val="single"/>
            </w:tcBorders>
            <w:tcMar>
              <w:top w:w="90.0" w:type="dxa"/>
              <w:left w:w="140.0" w:type="dxa"/>
              <w:bottom w:w="90.0" w:type="dxa"/>
              <w:right w:w="140.0" w:type="dxa"/>
            </w:tcMar>
          </w:tcPr>
          <w:p w:rsidR="00000000" w:rsidDel="00000000" w:rsidP="00000000" w:rsidRDefault="00000000" w:rsidRPr="00000000" ns1:paraId="00000028">
            <w:pPr>
              <w:spacing w:after="0" w:before="0" w:line="360" w:lineRule="auto"/>
              <w:rPr/>
            </w:pPr>
            <w:r>
              <w:rPr>
                <w:rtl w:val="0"/>
              </w:rPr>
            </w:r>
          </w:p>
          <w:p w:rsidR="00000000" w:rsidDel="00000000" w:rsidP="00000000" w:rsidRDefault="00000000" w:rsidRPr="00000000" ns1:paraId="00000029">
            <w:pPr>
              <w:spacing w:after="0" w:before="0" w:line="360" w:lineRule="auto"/>
              <w:rPr/>
            </w:pPr>
            <w:r>
              <w:rPr>
                <w:rtl w:val="0"/>
              </w:rPr>
            </w:r>
          </w:p>
          <w:p w:rsidR="00000000" w:rsidDel="00000000" w:rsidP="00000000" w:rsidRDefault="00000000" w:rsidRPr="00000000" ns1:paraId="0000002A">
            <w:pPr>
              <w:spacing w:after="0" w:before="0" w:line="360" w:lineRule="auto"/>
              <w:rPr/>
            </w:pPr>
            <w:r>
              <w:rPr>
                <w:rtl w:val="0"/>
              </w:rPr>
            </w:r>
          </w:p>
        </w:tc>
      </w:tr>
    </w:tbl>
    <w:p w:rsidR="00000000" w:rsidDel="00000000" w:rsidP="00000000" w:rsidRDefault="00000000" w:rsidRPr="00000000" ns1:paraId="0000002B">
      <w:pPr>
        <w:spacing w:after="140" w:before="0" w:lineRule="auto"/>
        <w:rPr/>
      </w:pPr>
      <w:r>
        <w:rPr>
          <w:rtl w:val="0"/>
        </w:rPr>
      </w:r>
    </w:p>
    <w:tbl>
      <w:tblPr>
        <w:tblStyle w:val="Table8"/>
        <w:tblW w:w="96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Caption w:val="AI Intake Form: 3. Supplier and Product"/>
        <w:tblDescription w:val="Section heading for 3. Supplier and Product."/>
      </w:tblPr>
      <w:tblGrid>
        <w:gridCol w:w="9638"/>
        <w:tblGridChange w:id="0">
          <w:tblGrid>
            <w:gridCol w:w="9638"/>
          </w:tblGrid>
        </w:tblGridChange>
      </w:tblGrid>
      <w:tr>
        <w:trPr>
          <w:cantSplit w:val="0"/>
          <w:tblHeader w:val="true"/>
        </w:trPr>
        <w:tc>
          <w:tcPr>
            <w:tcBorders>
              <w:top w:color="000000" w:space="0" w:sz="0" w:val="nil"/>
              <w:left w:color="000000" w:space="0" w:sz="0" w:val="nil"/>
              <w:bottom w:color="000000" w:space="0" w:sz="0" w:val="nil"/>
              <w:right w:color="000000" w:space="0" w:sz="0" w:val="nil"/>
            </w:tcBorders>
            <w:shd w:fill="0a2342" w:val="clear"/>
            <w:tcMar>
              <w:top w:w="110.0" w:type="dxa"/>
              <w:left w:w="160.0" w:type="dxa"/>
              <w:bottom w:w="110.0" w:type="dxa"/>
              <w:right w:w="160.0" w:type="dxa"/>
            </w:tcMar>
          </w:tcPr>
          <w:p w:rsidR="00000000" w:rsidDel="00000000" w:rsidP="00000000" w:rsidRDefault="00000000" w:rsidRPr="00000000" ns1:paraId="0000002C">
            <w:pPr>
              <w:pStyle w:val="Heading2"/>
              <w:spacing w:after="0" w:before="0" w:lineRule="auto"/>
              <w:rPr/>
            </w:pPr>
            <w:r>
              <w:t>3.  Supplier and Product</w:t>
            </w:r>
          </w:p>
        </w:tc>
      </w:tr>
    </w:tbl>
    <w:p w:rsidR="00000000" w:rsidDel="00000000" w:rsidP="00000000" w:rsidRDefault="00000000" w:rsidRPr="00000000" ns1:paraId="0000002D">
      <w:pPr>
        <w:spacing w:after="60" w:before="0" w:lineRule="auto"/>
        <w:rPr/>
      </w:pPr>
      <w:r>
        <w:rPr>
          <w:rtl w:val="0"/>
        </w:rPr>
      </w:r>
    </w:p>
    <w:tbl>
      <w:tblPr>
        <w:tblStyle w:val="Table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Caption w:val="AI Intake Form: Supplier / developer | Where known"/>
        <w:tblDescription w:val="Form table with 2 rows and 2 columns, beginning with Supplier / developer | Where known. The first row is identified as the table header."/>
      </w:tblPr>
      <w:tblGrid>
        <w:gridCol w:w="3400"/>
        <w:gridCol w:w="6238"/>
        <w:tblGridChange w:id="0">
          <w:tblGrid>
            <w:gridCol w:w="3400"/>
            <w:gridCol w:w="6238"/>
          </w:tblGrid>
        </w:tblGridChange>
      </w:tblGrid>
      <w:tr>
        <w:trPr>
          <w:cantSplit w:val="0"/>
          <w:tblHeader w:val="true"/>
        </w:trPr>
        <w:tc>
          <w:tcPr>
            <w:tcBorders>
              <w:top w:color="d9dce1" w:space="0" w:sz="4" w:val="single"/>
              <w:left w:color="d9dce1" w:space="0" w:sz="4" w:val="single"/>
              <w:bottom w:color="d9dce1" w:space="0" w:sz="4" w:val="single"/>
              <w:right w:color="d9dce1" w:space="0" w:sz="4" w:val="single"/>
            </w:tcBorders>
            <w:shd w:fill="eef1f5" w:val="clear"/>
            <w:tcMar>
              <w:top w:w="90.0" w:type="dxa"/>
              <w:left w:w="140.0" w:type="dxa"/>
              <w:bottom w:w="90.0" w:type="dxa"/>
              <w:right w:w="140.0" w:type="dxa"/>
            </w:tcMar>
            <w:vAlign w:val="center"/>
          </w:tcPr>
          <w:p w:rsidR="00000000" w:rsidDel="00000000" w:rsidP="00000000" w:rsidRDefault="00000000" w:rsidRPr="00000000" ns1:paraId="0000002E">
            <w:pPr>
              <w:spacing w:after="0" w:before="0" w:lineRule="auto"/>
              <w:rPr/>
            </w:pPr>
            <w:r>
              <w:t>Supplier / developer</w:t>
            </w:r>
          </w:p>
        </w:tc>
        <w:tc>
          <w:tcPr>
            <w:tcBorders>
              <w:top w:color="d9dce1" w:space="0" w:sz="4" w:val="single"/>
              <w:left w:color="d9dce1" w:space="0" w:sz="4" w:val="single"/>
              <w:bottom w:color="d9dce1" w:space="0" w:sz="4" w:val="single"/>
              <w:right w:color="d9dce1" w:space="0" w:sz="4" w:val="single"/>
            </w:tcBorders>
            <w:tcMar>
              <w:top w:w="90.0" w:type="dxa"/>
              <w:left w:w="140.0" w:type="dxa"/>
              <w:bottom w:w="90.0" w:type="dxa"/>
              <w:right w:w="140.0" w:type="dxa"/>
            </w:tcMar>
            <w:vAlign w:val="center"/>
          </w:tcPr>
          <w:p w:rsidR="00000000" w:rsidDel="00000000" w:rsidP="00000000" w:rsidRDefault="00000000" w:rsidRPr="00000000" ns1:paraId="0000002F">
            <w:pPr>
              <w:spacing w:after="0" w:before="0" w:lineRule="auto"/>
              <w:rPr/>
            </w:pPr>
            <w:r>
              <w:t>Where known</w:t>
            </w:r>
          </w:p>
        </w:tc>
      </w:tr>
      <w:tr>
        <w:trPr>
          <w:cantSplit w:val="0"/>
          <w:tblHeader w:val="0"/>
        </w:trPr>
        <w:tc>
          <w:tcPr>
            <w:tcBorders>
              <w:top w:color="d9dce1" w:space="0" w:sz="4" w:val="single"/>
              <w:left w:color="d9dce1" w:space="0" w:sz="4" w:val="single"/>
              <w:bottom w:color="d9dce1" w:space="0" w:sz="4" w:val="single"/>
              <w:right w:color="d9dce1" w:space="0" w:sz="4" w:val="single"/>
            </w:tcBorders>
            <w:shd w:fill="eef1f5" w:val="clear"/>
            <w:tcMar>
              <w:top w:w="90.0" w:type="dxa"/>
              <w:left w:w="140.0" w:type="dxa"/>
              <w:bottom w:w="90.0" w:type="dxa"/>
              <w:right w:w="140.0" w:type="dxa"/>
            </w:tcMar>
            <w:vAlign w:val="center"/>
          </w:tcPr>
          <w:p w:rsidR="00000000" w:rsidDel="00000000" w:rsidP="00000000" w:rsidRDefault="00000000" w:rsidRPr="00000000" ns1:paraId="00000030">
            <w:pPr>
              <w:spacing w:after="0" w:before="0" w:lineRule="auto"/>
              <w:rPr/>
            </w:pPr>
            <w:r>
              <w:t>Product / model name &amp; version</w:t>
            </w:r>
          </w:p>
        </w:tc>
        <w:tc>
          <w:tcPr>
            <w:tcBorders>
              <w:top w:color="d9dce1" w:space="0" w:sz="4" w:val="single"/>
              <w:left w:color="d9dce1" w:space="0" w:sz="4" w:val="single"/>
              <w:bottom w:color="d9dce1" w:space="0" w:sz="4" w:val="single"/>
              <w:right w:color="d9dce1" w:space="0" w:sz="4" w:val="single"/>
            </w:tcBorders>
            <w:tcMar>
              <w:top w:w="90.0" w:type="dxa"/>
              <w:left w:w="140.0" w:type="dxa"/>
              <w:bottom w:w="90.0" w:type="dxa"/>
              <w:right w:w="140.0" w:type="dxa"/>
            </w:tcMar>
            <w:vAlign w:val="center"/>
          </w:tcPr>
          <w:p w:rsidR="00000000" w:rsidDel="00000000" w:rsidP="00000000" w:rsidRDefault="00000000" w:rsidRPr="00000000" ns1:paraId="00000031">
            <w:pPr>
              <w:spacing w:after="0" w:before="0" w:lineRule="auto"/>
              <w:rPr/>
            </w:pPr>
            <w:r>
              <w:rPr>
                <w:rtl w:val="0"/>
              </w:rPr>
            </w:r>
          </w:p>
        </w:tc>
      </w:tr>
    </w:tbl>
    <w:p w:rsidR="00000000" w:rsidDel="00000000" w:rsidP="00000000" w:rsidRDefault="00000000" w:rsidRPr="00000000" ns1:paraId="00000032">
      <w:pPr>
        <w:spacing w:after="40" w:before="0" w:lineRule="auto"/>
        <w:rPr/>
      </w:pPr>
      <w:r>
        <w:rPr>
          <w:rtl w:val="0"/>
        </w:rPr>
      </w:r>
    </w:p>
    <w:p w:rsidR="00000000" w:rsidDel="00000000" w:rsidP="00000000" w:rsidRDefault="00000000" w:rsidRPr="00000000" ns1:paraId="00000033">
      <w:pPr>
        <w:spacing w:after="10" w:before="40" w:line="264" w:lineRule="auto"/>
        <w:rPr/>
      </w:pPr>
      <w:r>
        <w:t>Source</w:t>
      </w:r>
    </w:p>
    <w:p w:rsidR="00000000" w:rsidDel="00000000" w:rsidP="00000000" w:rsidRDefault="00000000" w:rsidRPr="00000000" ns1:paraId="00000034">
      <w:pPr>
        <w:spacing w:after="30" w:before="30" w:lineRule="auto"/>
        <w:rPr/>
      </w:pPr>
      <w:r>
        <w:t>☐  Procured     ☐  Internally developed     ☐  Free / public tool     ☐  Embedded in existing product     ☐  Not yet decided</w:t>
      </w:r>
    </w:p>
    <w:p w:rsidR="00000000" w:rsidDel="00000000" w:rsidP="00000000" w:rsidRDefault="00000000" w:rsidRPr="00000000" ns1:paraId="00000035">
      <w:pPr>
        <w:spacing w:after="40" w:before="0" w:lineRule="auto"/>
        <w:rPr/>
      </w:pPr>
      <w:r>
        <w:rPr>
          <w:rtl w:val="0"/>
        </w:rPr>
      </w:r>
    </w:p>
    <w:p w:rsidR="00000000" w:rsidDel="00000000" w:rsidP="00000000" w:rsidRDefault="00000000" w:rsidRPr="00000000" ns1:paraId="00000036">
      <w:pPr>
        <w:spacing w:after="10" w:before="40" w:line="264" w:lineRule="auto"/>
        <w:rPr/>
      </w:pPr>
      <w:r>
        <w:t>Deployment model</w:t>
      </w:r>
    </w:p>
    <w:p w:rsidR="00000000" w:rsidDel="00000000" w:rsidP="00000000" w:rsidRDefault="00000000" w:rsidRPr="00000000" ns1:paraId="00000037">
      <w:pPr>
        <w:spacing w:after="30" w:before="30" w:lineRule="auto"/>
        <w:rPr/>
      </w:pPr>
      <w:r>
        <w:t>☐  Cloud / SaaS     ☐  On-premise     ☐  Hybrid     ☐  Unknown</w:t>
      </w:r>
    </w:p>
    <w:p w:rsidR="00000000" w:rsidDel="00000000" w:rsidP="00000000" w:rsidRDefault="00000000" w:rsidRPr="00000000" ns1:paraId="00000035">
      <w:pPr>
        <w:spacing w:after="40" w:before="0" w:lineRule="auto"/>
        <w:rPr/>
      </w:pPr>
      <w:r>
        <w:rPr>
          <w:rtl w:val="0"/>
        </w:rPr>
      </w:r>
    </w:p>
    <w:p w:rsidR="00000000" w:rsidDel="00000000" w:rsidP="00000000" w:rsidRDefault="00000000" w:rsidRPr="00000000" ns1:paraId="00000036">
      <w:pPr>
        <w:keepNext/>
        <w:spacing w:after="10" w:before="40" w:line="264" w:lineRule="auto"/>
        <w:rPr/>
      </w:pPr>
      <w:r>
        <w:t>New investment needed for this use? (new funding, extra licences or usage charges, procurement, contract or licence change, or a business case; sets whether Gates 1 and 3 apply, AIG-DEC-01 Gate 1 and 3 rule. If answers conflict, for example No here but the Source or procurement route needs a new contract, the stricter answer applies and the governance steward flags it)</w:t>
      </w:r>
    </w:p>
    <w:p w:rsidR="00000000" w:rsidDel="00000000" w:rsidP="00000000" w:rsidRDefault="00000000" w:rsidRPr="00000000" ns1:paraId="00000037">
      <w:pPr>
        <w:spacing w:after="30" w:before="30" w:lineRule="auto"/>
        <w:rPr/>
      </w:pPr>
      <w:r>
        <w:t>☐  Yes     ☐  No — no new funding, licences, charges, procurement, contract or licence change     ☐  Unsure (counts as Yes)</w:t>
      </w:r>
    </w:p>
    <w:p w:rsidR="00000000" w:rsidDel="00000000" w:rsidP="00000000" w:rsidRDefault="00000000" w:rsidRPr="00000000" ns1:paraId="00000035">
      <w:pPr>
        <w:spacing w:after="40" w:before="0" w:lineRule="auto"/>
        <w:rPr/>
      </w:pPr>
      <w:r>
        <w:rPr>
          <w:rtl w:val="0"/>
        </w:rPr>
      </w:r>
    </w:p>
    <w:p w:rsidR="00000000" w:rsidDel="00000000" w:rsidP="00000000" w:rsidRDefault="00000000" w:rsidRPr="00000000" ns1:paraId="00000036">
      <w:pPr>
        <w:keepNext/>
        <w:spacing w:after="10" w:before="40" w:line="264" w:lineRule="auto"/>
        <w:rPr/>
      </w:pPr>
      <w:r>
        <w:t>Is the system’s approval current? (only for a system already on the AI Register: Approved or Approved with conditions, Active, review date not passed; if not, Gates 1 and 3 apply; the governance steward checks the answer against the Register)</w:t>
      </w:r>
    </w:p>
    <w:p w:rsidR="00000000" w:rsidDel="00000000" w:rsidP="00000000" w:rsidRDefault="00000000" w:rsidRPr="00000000" ns1:paraId="00000037">
      <w:pPr>
        <w:spacing w:after="30" w:before="30" w:lineRule="auto"/>
        <w:rPr/>
      </w:pPr>
      <w:r>
        <w:t>☐  Yes — Approved (or Approved with conditions) and Active, review not overdue     ☐  No — suspended, lapsed or review overdue     ☐  Unsure (counts as No)     ☐  Not applicable (new system)</w:t>
      </w:r>
    </w:p>
    <w:p w:rsidR="00000000" w:rsidDel="00000000" w:rsidP="00000000" w:rsidRDefault="00000000" w:rsidRPr="00000000" ns1:paraId="00000035">
      <w:pPr>
        <w:spacing w:after="40" w:before="0" w:lineRule="auto"/>
        <w:rPr/>
      </w:pPr>
      <w:r>
        <w:rPr>
          <w:rtl w:val="0"/>
        </w:rPr>
      </w:r>
    </w:p>
    <w:p w:rsidR="00000000" w:rsidDel="00000000" w:rsidP="00000000" w:rsidRDefault="00000000" w:rsidRPr="00000000" ns1:paraId="00000036">
      <w:pPr>
        <w:keepNext/>
        <w:spacing w:after="10" w:before="40" w:line="264" w:lineRule="auto"/>
        <w:rPr/>
      </w:pPr>
      <w:r>
        <w:t>Relationship to systems already in governance (sets the UC-ID: another team’s use takes its own UC-ID; a change re-enters on the same AIR-ID and UC-ID; Playbook §3.10)</w:t>
      </w:r>
    </w:p>
    <w:p w:rsidR="00000000" w:rsidDel="00000000" w:rsidP="00000000" w:rsidRDefault="00000000" w:rsidRPr="00000000" ns1:paraId="00000037">
      <w:pPr>
        <w:spacing w:after="30" w:before="30" w:lineRule="auto"/>
        <w:rPr/>
      </w:pPr>
      <w:r>
        <w:t>☐  New system     ☐  New use of a system on the AI Register (AIR-ID ______)     ☐  Another team’s use of something already approved for a different team (own new UC-ID under AIR-ID ______)     ☐  Change to a use already in governance (UC-ID ______; re-entry)</w:t>
      </w:r>
    </w:p>
    <w:p w:rsidR="00000000" w:rsidDel="00000000" w:rsidP="00000000" w:rsidRDefault="00000000" w:rsidRPr="00000000" ns1:paraId="00000038">
      <w:pPr>
        <w:spacing w:after="140" w:before="0" w:lineRule="auto"/>
        <w:rPr/>
      </w:pPr>
      <w:r>
        <w:rPr>
          <w:rtl w:val="0"/>
        </w:rPr>
      </w:r>
    </w:p>
    <w:tbl>
      <w:tblPr>
        <w:tblStyle w:val="Table10"/>
        <w:tblW w:w="96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Caption w:val="AI Intake Form: 4. AI Capability"/>
        <w:tblDescription w:val="Section heading for 4. AI Capability."/>
      </w:tblPr>
      <w:tblGrid>
        <w:gridCol w:w="9638"/>
        <w:tblGridChange w:id="0">
          <w:tblGrid>
            <w:gridCol w:w="9638"/>
          </w:tblGrid>
        </w:tblGridChange>
      </w:tblGrid>
      <w:tr>
        <w:trPr>
          <w:cantSplit w:val="0"/>
          <w:tblHeader w:val="true"/>
        </w:trPr>
        <w:tc>
          <w:tcPr>
            <w:tcBorders>
              <w:top w:color="000000" w:space="0" w:sz="0" w:val="nil"/>
              <w:left w:color="000000" w:space="0" w:sz="0" w:val="nil"/>
              <w:bottom w:color="000000" w:space="0" w:sz="0" w:val="nil"/>
              <w:right w:color="000000" w:space="0" w:sz="0" w:val="nil"/>
            </w:tcBorders>
            <w:shd w:fill="0a2342" w:val="clear"/>
            <w:tcMar>
              <w:top w:w="110.0" w:type="dxa"/>
              <w:left w:w="160.0" w:type="dxa"/>
              <w:bottom w:w="110.0" w:type="dxa"/>
              <w:right w:w="160.0" w:type="dxa"/>
            </w:tcMar>
          </w:tcPr>
          <w:p w:rsidR="00000000" w:rsidDel="00000000" w:rsidP="00000000" w:rsidRDefault="00000000" w:rsidRPr="00000000" ns1:paraId="00000039">
            <w:pPr>
              <w:pStyle w:val="Heading2"/>
              <w:spacing w:after="0" w:before="0" w:lineRule="auto"/>
              <w:rPr/>
            </w:pPr>
            <w:r>
              <w:t>4.  AI Capability</w:t>
            </w:r>
          </w:p>
        </w:tc>
      </w:tr>
    </w:tbl>
    <w:p w:rsidR="00000000" w:rsidDel="00000000" w:rsidP="00000000" w:rsidRDefault="00000000" w:rsidRPr="00000000" ns1:paraId="0000003A">
      <w:pPr>
        <w:spacing w:after="60" w:before="0" w:lineRule="auto"/>
        <w:rPr/>
      </w:pPr>
      <w:r>
        <w:rPr>
          <w:rtl w:val="0"/>
        </w:rPr>
      </w:r>
    </w:p>
    <w:p w:rsidR="00000000" w:rsidDel="00000000" w:rsidP="00000000" w:rsidRDefault="00000000" w:rsidRPr="00000000" ns1:paraId="0000003B">
      <w:pPr>
        <w:spacing w:after="10" w:before="40" w:line="264" w:lineRule="auto"/>
        <w:rPr/>
      </w:pPr>
      <w:r>
        <w:t>Type of AI (select all that apply)</w:t>
      </w:r>
    </w:p>
    <w:p w:rsidR="00000000" w:rsidDel="00000000" w:rsidP="00000000" w:rsidRDefault="00000000" w:rsidRPr="00000000" ns1:paraId="0000003C">
      <w:pPr>
        <w:spacing w:after="30" w:before="30" w:lineRule="auto"/>
        <w:rPr/>
      </w:pPr>
      <w:r>
        <w:t>☐  Generative AI     ☐  Predictive / ML     ☐  Computer vision     ☐  Natural language processing</w:t>
      </w:r>
    </w:p>
    <w:p w:rsidR="00000000" w:rsidDel="00000000" w:rsidP="00000000" w:rsidRDefault="00000000" w:rsidRPr="00000000" ns1:paraId="0000003D">
      <w:pPr>
        <w:spacing w:after="30" w:before="30" w:lineRule="auto"/>
        <w:rPr/>
      </w:pPr>
      <w:r>
        <w:t>☐  Robotic process automation     ☐  Optimisation / decision support     ☐  Agentic AI (takes actions autonomously)     ☐  Other (specify below)</w:t>
      </w:r>
    </w:p>
    <w:p w:rsidR="00000000" w:rsidDel="00000000" w:rsidP="00000000" w:rsidRDefault="00000000" w:rsidRPr="00000000" ns1:paraId="0000003E">
      <w:pPr>
        <w:spacing w:after="40" w:before="0" w:lineRule="auto"/>
        <w:rPr/>
      </w:pPr>
      <w:r>
        <w:rPr>
          <w:rtl w:val="0"/>
        </w:rPr>
      </w:r>
    </w:p>
    <w:tbl>
      <w:tblPr>
        <w:tblStyle w:val="Table1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Caption w:val="AI Intake Form: If other, specify"/>
        <w:tblDescription w:val="Form table with 6 rows and 2 columns, beginning with If other, specify. The first row is identified as the table header."/>
      </w:tblPr>
      <w:tblGrid>
        <w:gridCol w:w="3400"/>
        <w:gridCol w:w="6238"/>
        <w:tblGridChange w:id="0">
          <w:tblGrid>
            <w:gridCol w:w="3400"/>
            <w:gridCol w:w="6238"/>
          </w:tblGrid>
        </w:tblGridChange>
      </w:tblGrid>
      <w:tr>
        <w:trPr>
          <w:cantSplit/>
          <w:tblHeader w:val="true"/>
        </w:trPr>
        <w:tc>
          <w:tcPr>
            <w:tcBorders>
              <w:top w:color="d9dce1" w:space="0" w:sz="4" w:val="single"/>
              <w:left w:color="d9dce1" w:space="0" w:sz="4" w:val="single"/>
              <w:bottom w:color="d9dce1" w:space="0" w:sz="4" w:val="single"/>
              <w:right w:color="d9dce1" w:space="0" w:sz="4" w:val="single"/>
            </w:tcBorders>
            <w:shd w:fill="eef1f5" w:val="clear"/>
            <w:tcMar>
              <w:top w:w="90.0" w:type="dxa"/>
              <w:left w:w="140.0" w:type="dxa"/>
              <w:bottom w:w="90.0" w:type="dxa"/>
              <w:right w:w="140.0" w:type="dxa"/>
            </w:tcMar>
            <w:vAlign w:val="center"/>
          </w:tcPr>
          <w:p w:rsidR="00000000" w:rsidDel="00000000" w:rsidP="00000000" w:rsidRDefault="00000000" w:rsidRPr="00000000" ns1:paraId="0000003F">
            <w:pPr>
              <w:spacing w:after="0" w:before="0" w:lineRule="auto"/>
              <w:rPr/>
            </w:pPr>
            <w:r>
              <w:t>If other, specify</w:t>
            </w:r>
          </w:p>
        </w:tc>
        <w:tc>
          <w:tcPr>
            <w:tcBorders>
              <w:top w:color="d9dce1" w:space="0" w:sz="4" w:val="single"/>
              <w:left w:color="d9dce1" w:space="0" w:sz="4" w:val="single"/>
              <w:bottom w:color="d9dce1" w:space="0" w:sz="4" w:val="single"/>
              <w:right w:color="d9dce1" w:space="0" w:sz="4" w:val="single"/>
            </w:tcBorders>
            <w:tcMar>
              <w:top w:w="90.0" w:type="dxa"/>
              <w:left w:w="140.0" w:type="dxa"/>
              <w:bottom w:w="90.0" w:type="dxa"/>
              <w:right w:w="140.0" w:type="dxa"/>
            </w:tcMar>
            <w:vAlign w:val="center"/>
          </w:tcPr>
          <w:p w:rsidR="00000000" w:rsidDel="00000000" w:rsidP="00000000" w:rsidRDefault="00000000" w:rsidRPr="00000000" ns1:paraId="00000040">
            <w:pPr>
              <w:spacing w:after="0" w:before="0" w:lineRule="auto"/>
              <w:rPr/>
            </w:pPr>
            <w:r>
              <w:rPr>
                <w:rtl w:val="0"/>
              </w:rPr>
            </w:r>
          </w:p>
        </w:tc>
      </w:tr>
      <w:tr>
        <w:trPr>
          <w:cantSplit/>
          <w:tblHeader w:val="0"/>
        </w:trPr>
        <w:tc>
          <w:tcPr>
            <w:tcBorders>
              <w:top w:color="d9dce1" w:space="0" w:sz="4" w:val="single"/>
              <w:left w:color="d9dce1" w:space="0" w:sz="4" w:val="single"/>
              <w:bottom w:color="d9dce1" w:space="0" w:sz="4" w:val="single"/>
              <w:right w:color="d9dce1" w:space="0" w:sz="4" w:val="single"/>
            </w:tcBorders>
            <w:shd w:fill="eef1f5" w:val="clear"/>
            <w:tcMar>
              <w:top w:w="90.0" w:type="dxa"/>
              <w:left w:w="140.0" w:type="dxa"/>
              <w:bottom w:w="90.0" w:type="dxa"/>
              <w:right w:w="140.0" w:type="dxa"/>
            </w:tcMar>
            <w:vAlign w:val="center"/>
          </w:tcPr>
          <w:p w:rsidR="00000000" w:rsidDel="00000000" w:rsidP="00000000" w:rsidRDefault="00000000" w:rsidRPr="00000000" ns1:paraId="00000041">
            <w:pPr>
              <w:spacing w:after="0" w:before="0" w:lineRule="auto"/>
              <w:rPr/>
            </w:pPr>
            <w:r>
              <w:t>Does it make or support decisions about individuals?</w:t>
            </w:r>
          </w:p>
        </w:tc>
        <w:tc>
          <w:tcPr>
            <w:tcBorders>
              <w:top w:color="d9dce1" w:space="0" w:sz="4" w:val="single"/>
              <w:left w:color="d9dce1" w:space="0" w:sz="4" w:val="single"/>
              <w:bottom w:color="d9dce1" w:space="0" w:sz="4" w:val="single"/>
              <w:right w:color="d9dce1" w:space="0" w:sz="4" w:val="single"/>
            </w:tcBorders>
            <w:tcMar>
              <w:top w:w="90.0" w:type="dxa"/>
              <w:left w:w="140.0" w:type="dxa"/>
              <w:bottom w:w="90.0" w:type="dxa"/>
              <w:right w:w="140.0" w:type="dxa"/>
            </w:tcMar>
            <w:vAlign w:val="center"/>
          </w:tcPr>
          <w:p w:rsidR="00000000" w:rsidDel="00000000" w:rsidP="00000000" w:rsidRDefault="00000000" w:rsidRPr="00000000" ns1:paraId="00000042">
            <w:pPr>
              <w:spacing w:after="0" w:before="0" w:lineRule="auto"/>
              <w:rPr/>
            </w:pPr>
            <w:r>
              <w:t>Yes / No — describe</w:t>
            </w:r>
          </w:p>
        </w:tc>
      </w:tr>
      <w:tr>
        <w:trPr>
          <w:cantSplit/>
          <w:tblHeader w:val="0"/>
        </w:trPr>
        <w:tc>
          <w:tcPr>
            <w:tcBorders>
              <w:top w:color="d9dce1" w:space="0" w:sz="4" w:val="single"/>
              <w:left w:color="d9dce1" w:space="0" w:sz="4" w:val="single"/>
              <w:bottom w:color="d9dce1" w:space="0" w:sz="4" w:val="single"/>
              <w:right w:color="d9dce1" w:space="0" w:sz="4" w:val="single"/>
            </w:tcBorders>
            <w:shd w:fill="eef1f5" w:val="clear"/>
            <w:tcMar>
              <w:top w:w="90.0" w:type="dxa"/>
              <w:left w:w="140.0" w:type="dxa"/>
              <w:bottom w:w="90.0" w:type="dxa"/>
              <w:right w:w="140.0" w:type="dxa"/>
            </w:tcMar>
            <w:vAlign w:val="center"/>
          </w:tcPr>
          <w:p w:rsidR="00000000" w:rsidDel="00000000" w:rsidP="00000000" w:rsidRDefault="00000000" w:rsidRPr="00000000" ns1:paraId="6531DCDA">
            <w:pPr>
              <w:spacing w:after="0" w:before="0" w:lineRule="auto"/>
              <w:rPr/>
            </w:pPr>
            <w:r>
              <w:t xml:space="preserve">Is any significant decision about a person taken without meaningful human involvement (UK GDPR Art 22A)?</w:t>
            </w:r>
          </w:p>
        </w:tc>
        <w:tc>
          <w:tcPr>
            <w:tcBorders>
              <w:top w:color="d9dce1" w:space="0" w:sz="4" w:val="single"/>
              <w:left w:color="d9dce1" w:space="0" w:sz="4" w:val="single"/>
              <w:bottom w:color="d9dce1" w:space="0" w:sz="4" w:val="single"/>
              <w:right w:color="d9dce1" w:space="0" w:sz="4" w:val="single"/>
            </w:tcBorders>
            <w:tcMar>
              <w:top w:w="90.0" w:type="dxa"/>
              <w:left w:w="140.0" w:type="dxa"/>
              <w:bottom w:w="90.0" w:type="dxa"/>
              <w:right w:w="140.0" w:type="dxa"/>
            </w:tcMar>
            <w:vAlign w:val="center"/>
          </w:tcPr>
          <w:p w:rsidR="00000000" w:rsidDel="00000000" w:rsidP="00000000" w:rsidRDefault="00000000" w:rsidRPr="00000000" ns1:paraId="30A960D5">
            <w:pPr>
              <w:spacing w:after="0" w:before="0" w:lineRule="auto"/>
              <w:rPr/>
            </w:pPr>
            <w:r>
              <w:t xml:space="preserve">Yes / No / Unsure — describe who reviews the decision, their authority and information to change it; informs the contestability tier in AIG-OPS-04</w:t>
            </w:r>
          </w:p>
        </w:tc>
      </w:tr>
      <w:tr>
        <w:trPr>
          <w:cantSplit/>
          <w:tblHeader w:val="0"/>
        </w:trPr>
        <w:tc>
          <w:tcPr>
            <w:tcBorders>
              <w:top w:color="d9dce1" w:space="0" w:sz="4" w:val="single"/>
              <w:left w:color="d9dce1" w:space="0" w:sz="4" w:val="single"/>
              <w:bottom w:color="d9dce1" w:space="0" w:sz="4" w:val="single"/>
              <w:right w:color="d9dce1" w:space="0" w:sz="4" w:val="single"/>
            </w:tcBorders>
            <w:shd w:fill="eef1f5" w:val="clear"/>
            <w:tcMar>
              <w:top w:w="90.0" w:type="dxa"/>
              <w:left w:w="140.0" w:type="dxa"/>
              <w:bottom w:w="90.0" w:type="dxa"/>
              <w:right w:w="140.0" w:type="dxa"/>
            </w:tcMar>
            <w:vAlign w:val="center"/>
          </w:tcPr>
          <w:p w:rsidR="00000000" w:rsidDel="00000000" w:rsidP="00000000" w:rsidRDefault="00000000" w:rsidRPr="00000000" ns1:paraId="7B000011">
            <w:pPr>
              <w:spacing w:after="0" w:before="0" w:lineRule="auto"/>
              <w:rPr/>
            </w:pPr>
            <w:r>
              <w:t>Does the system take actions itself, rather than only producing outputs for a person to act on?</w:t>
            </w:r>
          </w:p>
        </w:tc>
        <w:tc>
          <w:tcPr>
            <w:tcBorders>
              <w:top w:color="d9dce1" w:space="0" w:sz="4" w:val="single"/>
              <w:left w:color="d9dce1" w:space="0" w:sz="4" w:val="single"/>
              <w:bottom w:color="d9dce1" w:space="0" w:sz="4" w:val="single"/>
              <w:right w:color="d9dce1" w:space="0" w:sz="4" w:val="single"/>
            </w:tcBorders>
            <w:tcMar>
              <w:top w:w="90.0" w:type="dxa"/>
              <w:left w:w="140.0" w:type="dxa"/>
              <w:bottom w:w="90.0" w:type="dxa"/>
              <w:right w:w="140.0" w:type="dxa"/>
            </w:tcMar>
            <w:vAlign w:val="center"/>
          </w:tcPr>
          <w:p w:rsidR="00000000" w:rsidDel="00000000" w:rsidP="00000000" w:rsidRDefault="00000000" w:rsidRPr="00000000" ns1:paraId="7B000022">
            <w:pPr>
              <w:spacing w:after="0" w:before="0" w:lineRule="auto"/>
              <w:rPr/>
            </w:pPr>
            <w:r>
              <w:t>Yes / No — describe the actions it can take, e.g. updating records, sending communications, invoking other systems</w:t>
            </w:r>
          </w:p>
        </w:tc>
      </w:tr>
      <w:tr>
        <w:trPr>
          <w:cantSplit/>
          <w:tblHeader w:val="0"/>
        </w:trPr>
        <w:tc>
          <w:tcPr>
            <w:tcBorders>
              <w:top w:color="d9dce1" w:space="0" w:sz="4" w:val="single"/>
              <w:left w:color="d9dce1" w:space="0" w:sz="4" w:val="single"/>
              <w:bottom w:color="d9dce1" w:space="0" w:sz="4" w:val="single"/>
              <w:right w:color="d9dce1" w:space="0" w:sz="4" w:val="single"/>
            </w:tcBorders>
            <w:shd w:fill="eef1f5" w:val="clear"/>
            <w:tcMar>
              <w:top w:w="90.0" w:type="dxa"/>
              <w:left w:w="140.0" w:type="dxa"/>
              <w:bottom w:w="90.0" w:type="dxa"/>
              <w:right w:w="140.0" w:type="dxa"/>
            </w:tcMar>
            <w:vAlign w:val="center"/>
          </w:tcPr>
          <w:p w:rsidR="00000000" w:rsidDel="00000000" w:rsidP="00000000" w:rsidRDefault="00000000" w:rsidRPr="00000000" ns1:paraId="7B000031">
            <w:pPr>
              <w:spacing w:after="0" w:before="0" w:lineRule="auto"/>
              <w:rPr/>
            </w:pPr>
            <w:r>
              <w:t>Systems, tools and data sources it can access or act upon</w:t>
            </w:r>
          </w:p>
        </w:tc>
        <w:tc>
          <w:tcPr>
            <w:tcBorders>
              <w:top w:color="d9dce1" w:space="0" w:sz="4" w:val="single"/>
              <w:left w:color="d9dce1" w:space="0" w:sz="4" w:val="single"/>
              <w:bottom w:color="d9dce1" w:space="0" w:sz="4" w:val="single"/>
              <w:right w:color="d9dce1" w:space="0" w:sz="4" w:val="single"/>
            </w:tcBorders>
            <w:tcMar>
              <w:top w:w="90.0" w:type="dxa"/>
              <w:left w:w="140.0" w:type="dxa"/>
              <w:bottom w:w="90.0" w:type="dxa"/>
              <w:right w:w="140.0" w:type="dxa"/>
            </w:tcMar>
            <w:vAlign w:val="center"/>
          </w:tcPr>
          <w:p w:rsidR="00000000" w:rsidDel="00000000" w:rsidP="00000000" w:rsidRDefault="00000000" w:rsidRPr="00000000" ns1:paraId="7B000042">
            <w:pPr>
              <w:spacing w:after="0" w:before="0" w:lineRule="auto"/>
              <w:rPr/>
            </w:pPr>
            <w:r>
              <w:t>List all — this defines the action scope assessed at governance review</w:t>
            </w:r>
          </w:p>
        </w:tc>
      </w:tr>
      <w:tr>
        <w:trPr>
          <w:cantSplit/>
          <w:tblHeader w:val="0"/>
        </w:trPr>
        <w:tc>
          <w:tcPr>
            <w:tcBorders>
              <w:top w:color="d9dce1" w:space="0" w:sz="4" w:val="single"/>
              <w:left w:color="d9dce1" w:space="0" w:sz="4" w:val="single"/>
              <w:bottom w:color="d9dce1" w:space="0" w:sz="4" w:val="single"/>
              <w:right w:color="d9dce1" w:space="0" w:sz="4" w:val="single"/>
            </w:tcBorders>
            <w:shd w:fill="eef1f5" w:val="clear"/>
            <w:tcMar>
              <w:top w:w="90.0" w:type="dxa"/>
              <w:left w:w="140.0" w:type="dxa"/>
              <w:bottom w:w="90.0" w:type="dxa"/>
              <w:right w:w="140.0" w:type="dxa"/>
            </w:tcMar>
            <w:vAlign w:val="center"/>
          </w:tcPr>
          <w:p w:rsidR="00000000" w:rsidDel="00000000" w:rsidP="00000000" w:rsidRDefault="00000000" w:rsidRPr="00000000" ns1:paraId="7B000051">
            <w:pPr>
              <w:spacing w:after="0" w:before="0" w:lineRule="auto"/>
              <w:rPr/>
            </w:pPr>
            <w:r>
              <w:t>Human control over actions</w:t>
            </w:r>
          </w:p>
        </w:tc>
        <w:tc>
          <w:tcPr>
            <w:tcBorders>
              <w:top w:color="d9dce1" w:space="0" w:sz="4" w:val="single"/>
              <w:left w:color="d9dce1" w:space="0" w:sz="4" w:val="single"/>
              <w:bottom w:color="d9dce1" w:space="0" w:sz="4" w:val="single"/>
              <w:right w:color="d9dce1" w:space="0" w:sz="4" w:val="single"/>
            </w:tcBorders>
            <w:tcMar>
              <w:top w:w="90.0" w:type="dxa"/>
              <w:left w:w="140.0" w:type="dxa"/>
              <w:bottom w:w="90.0" w:type="dxa"/>
              <w:right w:w="140.0" w:type="dxa"/>
            </w:tcMar>
            <w:vAlign w:val="center"/>
          </w:tcPr>
          <w:p w:rsidR="00000000" w:rsidDel="00000000" w:rsidP="00000000" w:rsidRDefault="00000000" w:rsidRPr="00000000" ns1:paraId="7B000062">
            <w:pPr>
              <w:spacing w:after="0" w:before="0" w:lineRule="auto"/>
              <w:rPr/>
            </w:pPr>
            <w:r>
              <w:t>Human executes all actions  /  Human approves each action before execution  /  System acts within defined bounds with human monitoring  /  System acts fully autonomously</w:t>
            </w:r>
          </w:p>
        </w:tc>
      </w:tr>
    </w:tbl>
    <w:p w:rsidR="00000000" w:rsidDel="00000000" w:rsidP="00000000" w:rsidRDefault="00000000" w:rsidRPr="00000000" ns1:paraId="00000043">
      <w:pPr>
        <w:spacing w:after="140" w:before="0" w:lineRule="auto"/>
        <w:rPr/>
      </w:pPr>
      <w:r>
        <w:rPr>
          <w:rtl w:val="0"/>
        </w:rPr>
      </w:r>
    </w:p>
    <w:tbl>
      <w:tblPr>
        <w:tblStyle w:val="Table12"/>
        <w:tblW w:w="96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Caption w:val="AI Intake Form: 5. Data"/>
        <w:tblDescription w:val="Section heading for 5. Data."/>
      </w:tblPr>
      <w:tblGrid>
        <w:gridCol w:w="9638"/>
        <w:tblGridChange w:id="0">
          <w:tblGrid>
            <w:gridCol w:w="9638"/>
          </w:tblGrid>
        </w:tblGridChange>
      </w:tblGrid>
      <w:tr>
        <w:trPr>
          <w:cantSplit w:val="0"/>
          <w:tblHeader w:val="true"/>
        </w:trPr>
        <w:tc>
          <w:tcPr>
            <w:tcBorders>
              <w:top w:color="000000" w:space="0" w:sz="0" w:val="nil"/>
              <w:left w:color="000000" w:space="0" w:sz="0" w:val="nil"/>
              <w:bottom w:color="000000" w:space="0" w:sz="0" w:val="nil"/>
              <w:right w:color="000000" w:space="0" w:sz="0" w:val="nil"/>
            </w:tcBorders>
            <w:shd w:fill="0a2342" w:val="clear"/>
            <w:tcMar>
              <w:top w:w="110.0" w:type="dxa"/>
              <w:left w:w="160.0" w:type="dxa"/>
              <w:bottom w:w="110.0" w:type="dxa"/>
              <w:right w:w="160.0" w:type="dxa"/>
            </w:tcMar>
          </w:tcPr>
          <w:p w:rsidR="00000000" w:rsidDel="00000000" w:rsidP="00000000" w:rsidRDefault="00000000" w:rsidRPr="00000000" ns1:paraId="00000044">
            <w:pPr>
              <w:pStyle w:val="Heading2"/>
              <w:spacing w:after="0" w:before="0" w:lineRule="auto"/>
              <w:rPr/>
            </w:pPr>
            <w:r>
              <w:t>5.  Data</w:t>
            </w:r>
          </w:p>
        </w:tc>
      </w:tr>
    </w:tbl>
    <w:p w:rsidR="00000000" w:rsidDel="00000000" w:rsidP="00000000" w:rsidRDefault="00000000" w:rsidRPr="00000000" ns1:paraId="00000045">
      <w:pPr>
        <w:spacing w:after="60" w:before="0" w:lineRule="auto"/>
        <w:rPr/>
      </w:pPr>
      <w:r>
        <w:rPr>
          <w:rtl w:val="0"/>
        </w:rPr>
      </w:r>
    </w:p>
    <w:p w:rsidR="00000000" w:rsidDel="00000000" w:rsidP="00000000" w:rsidRDefault="00000000" w:rsidRPr="00000000" ns1:paraId="00000046">
      <w:pPr>
        <w:spacing w:after="30" w:before="40" w:line="264" w:lineRule="auto"/>
        <w:rPr/>
      </w:pPr>
      <w:r>
        <w:t>Categories of data the system will process</w:t>
      </w:r>
    </w:p>
    <w:tbl>
      <w:tblPr>
        <w:tblStyle w:val="Table1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Caption w:val="AI Intake Form: response area 13"/>
        <w:tblDescription w:val="Response area for the prompt immediately preceding this table."/>
      </w:tblPr>
      <w:tblGrid>
        <w:gridCol w:w="9638"/>
        <w:tblGridChange w:id="0">
          <w:tblGrid>
            <w:gridCol w:w="9638"/>
          </w:tblGrid>
        </w:tblGridChange>
      </w:tblGrid>
      <w:tr>
        <w:trPr>
          <w:cantSplit w:val="0"/>
          <w:tblHeader w:val="true"/>
        </w:trPr>
        <w:tc>
          <w:tcPr>
            <w:tcBorders>
              <w:top w:color="d9dce1" w:space="0" w:sz="4" w:val="single"/>
              <w:left w:color="d9dce1" w:space="0" w:sz="4" w:val="single"/>
              <w:bottom w:color="d9dce1" w:space="0" w:sz="4" w:val="single"/>
              <w:right w:color="d9dce1" w:space="0" w:sz="4" w:val="single"/>
            </w:tcBorders>
            <w:tcMar>
              <w:top w:w="90.0" w:type="dxa"/>
              <w:left w:w="140.0" w:type="dxa"/>
              <w:bottom w:w="90.0" w:type="dxa"/>
              <w:right w:w="140.0" w:type="dxa"/>
            </w:tcMar>
          </w:tcPr>
          <w:p w:rsidR="00000000" w:rsidDel="00000000" w:rsidP="00000000" w:rsidRDefault="00000000" w:rsidRPr="00000000" ns1:paraId="00000047">
            <w:pPr>
              <w:spacing w:after="0" w:before="0" w:line="360" w:lineRule="auto"/>
              <w:rPr/>
            </w:pPr>
            <w:r>
              <w:rPr>
                <w:rtl w:val="0"/>
              </w:rPr>
            </w:r>
          </w:p>
          <w:p w:rsidR="00000000" w:rsidDel="00000000" w:rsidP="00000000" w:rsidRDefault="00000000" w:rsidRPr="00000000" ns1:paraId="00000048">
            <w:pPr>
              <w:spacing w:after="0" w:before="0" w:line="360" w:lineRule="auto"/>
              <w:rPr/>
            </w:pPr>
            <w:r>
              <w:rPr>
                <w:rtl w:val="0"/>
              </w:rPr>
            </w:r>
          </w:p>
        </w:tc>
      </w:tr>
    </w:tbl>
    <w:p w:rsidR="00000000" w:rsidDel="00000000" w:rsidP="00000000" w:rsidRDefault="00000000" w:rsidRPr="00000000" ns1:paraId="00000049">
      <w:pPr>
        <w:spacing w:after="60" w:before="0" w:lineRule="auto"/>
        <w:rPr/>
      </w:pPr>
      <w:r>
        <w:rPr>
          <w:rtl w:val="0"/>
        </w:rPr>
      </w:r>
    </w:p>
    <w:tbl>
      <w:tblPr>
        <w:tblStyle w:val="Table1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Caption w:val="AI Intake Form: Personal data involved in a way requiring additional privacy assessment? | Yes / No"/>
        <w:tblDescription w:val="Form table with 4 rows and 2 columns, beginning with Personal data involved in a way requiring additional privacy assessment? | Yes / No. The first row is identified as the table header."/>
      </w:tblPr>
      <w:tblGrid>
        <w:gridCol w:w="3400"/>
        <w:gridCol w:w="6238"/>
        <w:tblGridChange w:id="0">
          <w:tblGrid>
            <w:gridCol w:w="3400"/>
            <w:gridCol w:w="6238"/>
          </w:tblGrid>
        </w:tblGridChange>
      </w:tblGrid>
      <w:tr>
        <w:trPr>
          <w:cantSplit w:val="0"/>
          <w:tblHeader w:val="true"/>
        </w:trPr>
        <w:tc>
          <w:tcPr>
            <w:tcBorders>
              <w:top w:color="d9dce1" w:space="0" w:sz="4" w:val="single"/>
              <w:left w:color="d9dce1" w:space="0" w:sz="4" w:val="single"/>
              <w:bottom w:color="d9dce1" w:space="0" w:sz="4" w:val="single"/>
              <w:right w:color="d9dce1" w:space="0" w:sz="4" w:val="single"/>
            </w:tcBorders>
            <w:shd w:fill="eef1f5" w:val="clear"/>
            <w:tcMar>
              <w:top w:w="90.0" w:type="dxa"/>
              <w:left w:w="140.0" w:type="dxa"/>
              <w:bottom w:w="90.0" w:type="dxa"/>
              <w:right w:w="140.0" w:type="dxa"/>
            </w:tcMar>
            <w:vAlign w:val="center"/>
          </w:tcPr>
          <w:p w:rsidR="00000000" w:rsidDel="00000000" w:rsidP="00000000" w:rsidRDefault="00000000" w:rsidRPr="00000000" ns1:paraId="0000004A">
            <w:pPr>
              <w:spacing w:after="0" w:before="0" w:lineRule="auto"/>
              <w:rPr/>
            </w:pPr>
            <w:r>
              <w:t>Personal data involved?</w:t>
            </w:r>
          </w:p>
        </w:tc>
        <w:tc>
          <w:tcPr>
            <w:tcBorders>
              <w:top w:color="d9dce1" w:space="0" w:sz="4" w:val="single"/>
              <w:left w:color="d9dce1" w:space="0" w:sz="4" w:val="single"/>
              <w:bottom w:color="d9dce1" w:space="0" w:sz="4" w:val="single"/>
              <w:right w:color="d9dce1" w:space="0" w:sz="4" w:val="single"/>
            </w:tcBorders>
            <w:tcMar>
              <w:top w:w="90.0" w:type="dxa"/>
              <w:left w:w="140.0" w:type="dxa"/>
              <w:bottom w:w="90.0" w:type="dxa"/>
              <w:right w:w="140.0" w:type="dxa"/>
            </w:tcMar>
            <w:vAlign w:val="center"/>
          </w:tcPr>
          <w:p w:rsidR="00000000" w:rsidDel="00000000" w:rsidP="00000000" w:rsidRDefault="00000000" w:rsidRPr="00000000" ns1:paraId="0000004B">
            <w:pPr>
              <w:spacing w:after="0" w:before="0" w:lineRule="auto"/>
              <w:rPr/>
            </w:pPr>
            <w:r>
              <w:t>Yes / No / Unsure — governance/privacy will determine whether additional privacy assessment is required</w:t>
            </w:r>
          </w:p>
        </w:tc>
      </w:tr>
      <w:tr>
        <w:trPr>
          <w:cantSplit w:val="0"/>
          <w:tblHeader w:val="0"/>
        </w:trPr>
        <w:tc>
          <w:tcPr>
            <w:tcBorders>
              <w:top w:color="d9dce1" w:space="0" w:sz="4" w:val="single"/>
              <w:left w:color="d9dce1" w:space="0" w:sz="4" w:val="single"/>
              <w:bottom w:color="d9dce1" w:space="0" w:sz="4" w:val="single"/>
              <w:right w:color="d9dce1" w:space="0" w:sz="4" w:val="single"/>
            </w:tcBorders>
            <w:shd w:fill="eef1f5" w:val="clear"/>
            <w:tcMar>
              <w:top w:w="90.0" w:type="dxa"/>
              <w:left w:w="140.0" w:type="dxa"/>
              <w:bottom w:w="90.0" w:type="dxa"/>
              <w:right w:w="140.0" w:type="dxa"/>
            </w:tcMar>
            <w:vAlign w:val="center"/>
          </w:tcPr>
          <w:p w:rsidR="00000000" w:rsidDel="00000000" w:rsidP="00000000" w:rsidRDefault="00000000" w:rsidRPr="00000000" ns1:paraId="0000004C">
            <w:pPr>
              <w:spacing w:after="0" w:before="0" w:lineRule="auto"/>
              <w:rPr/>
            </w:pPr>
            <w:r>
              <w:t>Special category data involved?</w:t>
            </w:r>
          </w:p>
        </w:tc>
        <w:tc>
          <w:tcPr>
            <w:tcBorders>
              <w:top w:color="d9dce1" w:space="0" w:sz="4" w:val="single"/>
              <w:left w:color="d9dce1" w:space="0" w:sz="4" w:val="single"/>
              <w:bottom w:color="d9dce1" w:space="0" w:sz="4" w:val="single"/>
              <w:right w:color="d9dce1" w:space="0" w:sz="4" w:val="single"/>
            </w:tcBorders>
            <w:tcMar>
              <w:top w:w="90.0" w:type="dxa"/>
              <w:left w:w="140.0" w:type="dxa"/>
              <w:bottom w:w="90.0" w:type="dxa"/>
              <w:right w:w="140.0" w:type="dxa"/>
            </w:tcMar>
            <w:vAlign w:val="center"/>
          </w:tcPr>
          <w:p w:rsidR="00000000" w:rsidDel="00000000" w:rsidP="00000000" w:rsidRDefault="00000000" w:rsidRPr="00000000" ns1:paraId="0000004D">
            <w:pPr>
              <w:spacing w:after="0" w:before="0" w:lineRule="auto"/>
              <w:rPr/>
            </w:pPr>
            <w:r>
              <w:t>Yes / No / Unsure — e.g. health, ethnicity, biometrics</w:t>
            </w:r>
          </w:p>
        </w:tc>
      </w:tr>
      <w:tr>
        <w:trPr>
          <w:cantSplit w:val="0"/>
          <w:tblHeader w:val="0"/>
        </w:trPr>
        <w:tc>
          <w:tcPr>
            <w:tcBorders>
              <w:top w:color="d9dce1" w:space="0" w:sz="4" w:val="single"/>
              <w:left w:color="d9dce1" w:space="0" w:sz="4" w:val="single"/>
              <w:bottom w:color="d9dce1" w:space="0" w:sz="4" w:val="single"/>
              <w:right w:color="d9dce1" w:space="0" w:sz="4" w:val="single"/>
            </w:tcBorders>
            <w:shd w:fill="eef1f5" w:val="clear"/>
            <w:tcMar>
              <w:top w:w="90.0" w:type="dxa"/>
              <w:left w:w="140.0" w:type="dxa"/>
              <w:bottom w:w="90.0" w:type="dxa"/>
              <w:right w:w="140.0" w:type="dxa"/>
            </w:tcMar>
            <w:vAlign w:val="center"/>
          </w:tcPr>
          <w:p w:rsidR="00000000" w:rsidDel="00000000" w:rsidP="00000000" w:rsidRDefault="00000000" w:rsidRPr="00000000" ns1:paraId="0000004E">
            <w:pPr>
              <w:spacing w:after="0" w:before="0" w:lineRule="auto"/>
              <w:rPr/>
            </w:pPr>
            <w:r>
              <w:t>Estimated number of individuals affected</w:t>
            </w:r>
          </w:p>
        </w:tc>
        <w:tc>
          <w:tcPr>
            <w:tcBorders>
              <w:top w:color="d9dce1" w:space="0" w:sz="4" w:val="single"/>
              <w:left w:color="d9dce1" w:space="0" w:sz="4" w:val="single"/>
              <w:bottom w:color="d9dce1" w:space="0" w:sz="4" w:val="single"/>
              <w:right w:color="d9dce1" w:space="0" w:sz="4" w:val="single"/>
            </w:tcBorders>
            <w:tcMar>
              <w:top w:w="90.0" w:type="dxa"/>
              <w:left w:w="140.0" w:type="dxa"/>
              <w:bottom w:w="90.0" w:type="dxa"/>
              <w:right w:w="140.0" w:type="dxa"/>
            </w:tcMar>
            <w:vAlign w:val="center"/>
          </w:tcPr>
          <w:p w:rsidR="00000000" w:rsidDel="00000000" w:rsidP="00000000" w:rsidRDefault="00000000" w:rsidRPr="00000000" ns1:paraId="0000004F">
            <w:pPr>
              <w:spacing w:after="0" w:before="0" w:lineRule="auto"/>
              <w:rPr/>
            </w:pPr>
            <w:r>
              <w:rPr>
                <w:rtl w:val="0"/>
              </w:rPr>
            </w:r>
          </w:p>
        </w:tc>
      </w:tr>
      <w:tr>
        <w:trPr>
          <w:cantSplit w:val="0"/>
          <w:tblHeader w:val="0"/>
        </w:trPr>
        <w:tc>
          <w:tcPr>
            <w:tcBorders>
              <w:top w:color="d9dce1" w:space="0" w:sz="4" w:val="single"/>
              <w:left w:color="d9dce1" w:space="0" w:sz="4" w:val="single"/>
              <w:bottom w:color="d9dce1" w:space="0" w:sz="4" w:val="single"/>
              <w:right w:color="d9dce1" w:space="0" w:sz="4" w:val="single"/>
            </w:tcBorders>
            <w:shd w:fill="eef1f5" w:val="clear"/>
            <w:tcMar>
              <w:top w:w="90.0" w:type="dxa"/>
              <w:left w:w="140.0" w:type="dxa"/>
              <w:bottom w:w="90.0" w:type="dxa"/>
              <w:right w:w="140.0" w:type="dxa"/>
            </w:tcMar>
            <w:vAlign w:val="center"/>
          </w:tcPr>
          <w:p w:rsidR="00000000" w:rsidDel="00000000" w:rsidP="00000000" w:rsidRDefault="00000000" w:rsidRPr="00000000" ns1:paraId="00000050">
            <w:pPr>
              <w:spacing w:after="0" w:before="0" w:lineRule="auto"/>
              <w:rPr/>
            </w:pPr>
            <w:r>
              <w:t>Main data sources</w:t>
            </w:r>
          </w:p>
        </w:tc>
        <w:tc>
          <w:tcPr>
            <w:tcBorders>
              <w:top w:color="d9dce1" w:space="0" w:sz="4" w:val="single"/>
              <w:left w:color="d9dce1" w:space="0" w:sz="4" w:val="single"/>
              <w:bottom w:color="d9dce1" w:space="0" w:sz="4" w:val="single"/>
              <w:right w:color="d9dce1" w:space="0" w:sz="4" w:val="single"/>
            </w:tcBorders>
            <w:tcMar>
              <w:top w:w="90.0" w:type="dxa"/>
              <w:left w:w="140.0" w:type="dxa"/>
              <w:bottom w:w="90.0" w:type="dxa"/>
              <w:right w:w="140.0" w:type="dxa"/>
            </w:tcMar>
            <w:vAlign w:val="center"/>
          </w:tcPr>
          <w:p w:rsidR="00000000" w:rsidDel="00000000" w:rsidP="00000000" w:rsidRDefault="00000000" w:rsidRPr="00000000" ns1:paraId="00000051">
            <w:pPr>
              <w:spacing w:after="0" w:before="0" w:lineRule="auto"/>
              <w:rPr/>
            </w:pPr>
            <w:r>
              <w:t>Where the data comes from</w:t>
            </w:r>
          </w:p>
        </w:tc>
      </w:tr>
      <w:tr>
        <w:trPr>
          <w:cantSplit w:val="0"/>
          <w:tblHeader w:val="0"/>
        </w:trPr>
        <w:tc>
          <w:tcPr>
            <w:tcBorders>
              <w:top w:color="d9dce1" w:space="0" w:sz="4" w:val="single"/>
              <w:left w:color="d9dce1" w:space="0" w:sz="4" w:val="single"/>
              <w:bottom w:color="d9dce1" w:space="0" w:sz="4" w:val="single"/>
              <w:right w:color="d9dce1" w:space="0" w:sz="4" w:val="single"/>
            </w:tcBorders>
            <w:shd w:fill="eef1f5" w:val="clear"/>
            <w:tcMar>
              <w:top w:w="90.0" w:type="dxa"/>
              <w:left w:w="140.0" w:type="dxa"/>
              <w:bottom w:w="90.0" w:type="dxa"/>
              <w:right w:w="140.0" w:type="dxa"/>
            </w:tcMar>
            <w:vAlign w:val="center"/>
          </w:tcPr>
          <w:p w:rsidR="00000000" w:rsidDel="00000000" w:rsidP="00000000" w:rsidRDefault="00000000" w:rsidRPr="00000000" ns1:paraId="00000050">
            <w:pPr>
              <w:spacing w:after="0" w:before="0" w:lineRule="auto"/>
              <w:rPr/>
            </w:pPr>
            <w:r>
              <w:t>Record of processing (ROPA) reference, if known</w:t>
            </w:r>
          </w:p>
        </w:tc>
        <w:tc>
          <w:tcPr>
            <w:tcBorders>
              <w:top w:color="d9dce1" w:space="0" w:sz="4" w:val="single"/>
              <w:left w:color="d9dce1" w:space="0" w:sz="4" w:val="single"/>
              <w:bottom w:color="d9dce1" w:space="0" w:sz="4" w:val="single"/>
              <w:right w:color="d9dce1" w:space="0" w:sz="4" w:val="single"/>
            </w:tcBorders>
            <w:tcMar>
              <w:top w:w="90.0" w:type="dxa"/>
              <w:left w:w="140.0" w:type="dxa"/>
              <w:bottom w:w="90.0" w:type="dxa"/>
              <w:right w:w="140.0" w:type="dxa"/>
            </w:tcMar>
            <w:vAlign w:val="center"/>
          </w:tcPr>
          <w:p w:rsidR="00000000" w:rsidDel="00000000" w:rsidP="00000000" w:rsidRDefault="00000000" w:rsidRPr="00000000" ns1:paraId="00000051">
            <w:pPr>
              <w:spacing w:after="0" w:before="0" w:lineRule="auto"/>
              <w:rPr/>
            </w:pPr>
            <w:r>
              <w:t>The entry in the Council's record of processing activities that covers this use. Leave blank if unsure; the DPO will confirm.</w:t>
            </w:r>
          </w:p>
        </w:tc>
      </w:tr>
    </w:tbl>
    <w:p w:rsidR="00000000" w:rsidDel="00000000" w:rsidP="00000000" w:rsidRDefault="00000000" w:rsidRPr="00000000" ns1:paraId="00000052">
      <w:pPr>
        <w:spacing w:after="140" w:before="0" w:lineRule="auto"/>
        <w:rPr/>
      </w:pPr>
      <w:r>
        <w:rPr>
          <w:rtl w:val="0"/>
        </w:rPr>
      </w:r>
    </w:p>
    <w:tbl>
      <w:tblPr>
        <w:tblStyle w:val="Table15"/>
        <w:tblW w:w="96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Caption w:val="AI Intake Form: 6. Initial Risk Self-Assessment"/>
        <w:tblDescription w:val="Section heading for 6. Initial Risk Self-Assessment."/>
      </w:tblPr>
      <w:tblGrid>
        <w:gridCol w:w="9638"/>
        <w:tblGridChange w:id="0">
          <w:tblGrid>
            <w:gridCol w:w="9638"/>
          </w:tblGrid>
        </w:tblGridChange>
      </w:tblGrid>
      <w:tr>
        <w:trPr>
          <w:cantSplit w:val="0"/>
          <w:tblHeader w:val="true"/>
        </w:trPr>
        <w:tc>
          <w:tcPr>
            <w:tcBorders>
              <w:top w:color="000000" w:space="0" w:sz="0" w:val="nil"/>
              <w:left w:color="000000" w:space="0" w:sz="0" w:val="nil"/>
              <w:bottom w:color="000000" w:space="0" w:sz="0" w:val="nil"/>
              <w:right w:color="000000" w:space="0" w:sz="0" w:val="nil"/>
            </w:tcBorders>
            <w:shd w:fill="0a2342" w:val="clear"/>
            <w:tcMar>
              <w:top w:w="110.0" w:type="dxa"/>
              <w:left w:w="160.0" w:type="dxa"/>
              <w:bottom w:w="110.0" w:type="dxa"/>
              <w:right w:w="160.0" w:type="dxa"/>
            </w:tcMar>
          </w:tcPr>
          <w:p w:rsidR="00000000" w:rsidDel="00000000" w:rsidP="00000000" w:rsidRDefault="00000000" w:rsidRPr="00000000" ns1:paraId="00000053">
            <w:pPr>
              <w:pStyle w:val="Heading2"/>
              <w:spacing w:after="0" w:before="0" w:lineRule="auto"/>
              <w:rPr/>
            </w:pPr>
            <w:r>
              <w:t>6.  Initial Risk Self-Assessment</w:t>
            </w:r>
          </w:p>
        </w:tc>
      </w:tr>
    </w:tbl>
    <w:p w:rsidR="00000000" w:rsidDel="00000000" w:rsidP="00000000" w:rsidRDefault="00000000" w:rsidRPr="00000000" ns1:paraId="00000054">
      <w:pPr>
        <w:spacing w:after="60" w:before="0" w:lineRule="auto"/>
        <w:rPr/>
      </w:pPr>
      <w:r>
        <w:rPr>
          <w:rtl w:val="0"/>
        </w:rPr>
      </w:r>
    </w:p>
    <w:p w:rsidR="00000000" w:rsidDel="00000000" w:rsidP="00000000" w:rsidRDefault="00000000" w:rsidRPr="00000000" ns1:paraId="00000055">
      <w:pPr>
        <w:spacing w:after="60" w:before="40" w:line="264" w:lineRule="auto"/>
        <w:rPr/>
      </w:pPr>
      <w:r>
        <w:t>Tick any risk areas you think may apply, then describe the main concerns below. This is an initial view only — the AI Governance Lead will confirm the formal classification.</w:t>
      </w:r>
    </w:p>
    <w:p w:rsidR="00000000" w:rsidDel="00000000" w:rsidP="00000000" w:rsidRDefault="00000000" w:rsidRPr="00000000" ns1:paraId="00000056">
      <w:pPr>
        <w:spacing w:after="30" w:before="30" w:lineRule="auto"/>
        <w:rPr/>
      </w:pPr>
      <w:r>
        <w:t>☐  Bias / fairness     ☐  Privacy / data protection     ☐  Transparency / explainability     ☐  Safety</w:t>
      </w:r>
    </w:p>
    <w:p w:rsidR="00000000" w:rsidDel="00000000" w:rsidP="00000000" w:rsidRDefault="00000000" w:rsidRPr="00000000" ns1:paraId="00000057">
      <w:pPr>
        <w:spacing w:after="30" w:before="30" w:lineRule="auto"/>
        <w:rPr/>
      </w:pPr>
      <w:r>
        <w:t>☐  Accuracy / hallucination     ☐  Security     ☐  Supplier / third-party     ☐  Over-reliance / automation bias</w:t>
      </w:r>
    </w:p>
    <w:p w:rsidR="00000000" w:rsidDel="00000000" w:rsidP="00000000" w:rsidRDefault="00000000" w:rsidRPr="00000000" ns1:paraId="00000058">
      <w:pPr>
        <w:spacing w:after="30" w:before="30" w:lineRule="auto"/>
        <w:rPr/>
      </w:pPr>
      <w:r>
        <w:t>☐  Equality impact on protected groups     ☐  Reputational / public trust     ☐  Legal / regulatory     ☐  None identified</w:t>
      </w:r>
    </w:p>
    <w:p w:rsidR="00000000" w:rsidDel="00000000" w:rsidP="00000000" w:rsidRDefault="00000000" w:rsidRPr="00000000" ns1:paraId="00000059">
      <w:pPr>
        <w:spacing w:after="60" w:before="0" w:lineRule="auto"/>
        <w:rPr/>
      </w:pPr>
      <w:r>
        <w:rPr>
          <w:rtl w:val="0"/>
        </w:rPr>
      </w:r>
    </w:p>
    <w:p w:rsidR="00000000" w:rsidDel="00000000" w:rsidP="00000000" w:rsidRDefault="00000000" w:rsidRPr="00000000" ns1:paraId="0000005A">
      <w:pPr>
        <w:spacing w:after="30" w:before="40" w:line="264" w:lineRule="auto"/>
        <w:rPr/>
      </w:pPr>
      <w:r>
        <w:t>Describe the main risks and any groups who could be affected</w:t>
      </w:r>
    </w:p>
    <w:tbl>
      <w:tblPr>
        <w:tblStyle w:val="Table1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Caption w:val="AI Intake Form: response area 16"/>
        <w:tblDescription w:val="Response area for the prompt immediately preceding this table."/>
      </w:tblPr>
      <w:tblGrid>
        <w:gridCol w:w="9638"/>
        <w:tblGridChange w:id="0">
          <w:tblGrid>
            <w:gridCol w:w="9638"/>
          </w:tblGrid>
        </w:tblGridChange>
      </w:tblGrid>
      <w:tr>
        <w:trPr>
          <w:cantSplit w:val="0"/>
          <w:tblHeader w:val="true"/>
        </w:trPr>
        <w:tc>
          <w:tcPr>
            <w:tcBorders>
              <w:top w:color="d9dce1" w:space="0" w:sz="4" w:val="single"/>
              <w:left w:color="d9dce1" w:space="0" w:sz="4" w:val="single"/>
              <w:bottom w:color="d9dce1" w:space="0" w:sz="4" w:val="single"/>
              <w:right w:color="d9dce1" w:space="0" w:sz="4" w:val="single"/>
            </w:tcBorders>
            <w:tcMar>
              <w:top w:w="90.0" w:type="dxa"/>
              <w:left w:w="140.0" w:type="dxa"/>
              <w:bottom w:w="90.0" w:type="dxa"/>
              <w:right w:w="140.0" w:type="dxa"/>
            </w:tcMar>
          </w:tcPr>
          <w:p w:rsidR="00000000" w:rsidDel="00000000" w:rsidP="00000000" w:rsidRDefault="00000000" w:rsidRPr="00000000" ns1:paraId="0000005B">
            <w:pPr>
              <w:spacing w:after="0" w:before="0" w:line="360" w:lineRule="auto"/>
              <w:rPr/>
            </w:pPr>
            <w:r>
              <w:rPr>
                <w:rtl w:val="0"/>
              </w:rPr>
            </w:r>
          </w:p>
          <w:p w:rsidR="00000000" w:rsidDel="00000000" w:rsidP="00000000" w:rsidRDefault="00000000" w:rsidRPr="00000000" ns1:paraId="0000005C">
            <w:pPr>
              <w:spacing w:after="0" w:before="0" w:line="360" w:lineRule="auto"/>
              <w:rPr/>
            </w:pPr>
            <w:r>
              <w:rPr>
                <w:rtl w:val="0"/>
              </w:rPr>
            </w:r>
          </w:p>
          <w:p w:rsidR="00000000" w:rsidDel="00000000" w:rsidP="00000000" w:rsidRDefault="00000000" w:rsidRPr="00000000" ns1:paraId="0000005D">
            <w:pPr>
              <w:spacing w:after="0" w:before="0" w:line="360" w:lineRule="auto"/>
              <w:rPr/>
            </w:pPr>
            <w:r>
              <w:rPr>
                <w:rtl w:val="0"/>
              </w:rPr>
            </w:r>
          </w:p>
        </w:tc>
      </w:tr>
    </w:tbl>
    <w:p w:rsidR="00000000" w:rsidDel="00000000" w:rsidP="00000000" w:rsidRDefault="00000000" w:rsidRPr="00000000" ns1:paraId="0000005E">
      <w:pPr>
        <w:spacing w:after="60" w:before="0" w:lineRule="auto"/>
        <w:rPr/>
      </w:pPr>
      <w:r>
        <w:rPr>
          <w:rtl w:val="0"/>
        </w:rPr>
      </w:r>
    </w:p>
    <w:tbl>
      <w:tblPr>
        <w:tblStyle w:val="Table1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Caption w:val="AI Intake Form: Human oversight in place? | Yes / No — describe how outputs are checked"/>
        <w:tblDescription w:val="Form table with 2 rows and 2 columns, beginning with Human oversight in place? | Yes / No — describe how outputs are checked. The first row is identified as the table header."/>
      </w:tblPr>
      <w:tblGrid>
        <w:gridCol w:w="3400"/>
        <w:gridCol w:w="6238"/>
        <w:tblGridChange w:id="0">
          <w:tblGrid>
            <w:gridCol w:w="3400"/>
            <w:gridCol w:w="6238"/>
          </w:tblGrid>
        </w:tblGridChange>
      </w:tblGrid>
      <w:tr>
        <w:trPr>
          <w:cantSplit w:val="0"/>
          <w:tblHeader w:val="true"/>
        </w:trPr>
        <w:tc>
          <w:tcPr>
            <w:tcBorders>
              <w:top w:color="d9dce1" w:space="0" w:sz="4" w:val="single"/>
              <w:left w:color="d9dce1" w:space="0" w:sz="4" w:val="single"/>
              <w:bottom w:color="d9dce1" w:space="0" w:sz="4" w:val="single"/>
              <w:right w:color="d9dce1" w:space="0" w:sz="4" w:val="single"/>
            </w:tcBorders>
            <w:shd w:fill="eef1f5" w:val="clear"/>
            <w:tcMar>
              <w:top w:w="90.0" w:type="dxa"/>
              <w:left w:w="140.0" w:type="dxa"/>
              <w:bottom w:w="90.0" w:type="dxa"/>
              <w:right w:w="140.0" w:type="dxa"/>
            </w:tcMar>
            <w:vAlign w:val="center"/>
          </w:tcPr>
          <w:p w:rsidR="00000000" w:rsidDel="00000000" w:rsidP="00000000" w:rsidRDefault="00000000" w:rsidRPr="00000000" ns1:paraId="0000005F">
            <w:pPr>
              <w:spacing w:after="0" w:before="0" w:lineRule="auto"/>
              <w:rPr/>
            </w:pPr>
            <w:r>
              <w:t>Human oversight in place?</w:t>
            </w:r>
          </w:p>
        </w:tc>
        <w:tc>
          <w:tcPr>
            <w:tcBorders>
              <w:top w:color="d9dce1" w:space="0" w:sz="4" w:val="single"/>
              <w:left w:color="d9dce1" w:space="0" w:sz="4" w:val="single"/>
              <w:bottom w:color="d9dce1" w:space="0" w:sz="4" w:val="single"/>
              <w:right w:color="d9dce1" w:space="0" w:sz="4" w:val="single"/>
            </w:tcBorders>
            <w:tcMar>
              <w:top w:w="90.0" w:type="dxa"/>
              <w:left w:w="140.0" w:type="dxa"/>
              <w:bottom w:w="90.0" w:type="dxa"/>
              <w:right w:w="140.0" w:type="dxa"/>
            </w:tcMar>
            <w:vAlign w:val="center"/>
          </w:tcPr>
          <w:p w:rsidR="00000000" w:rsidDel="00000000" w:rsidP="00000000" w:rsidRDefault="00000000" w:rsidRPr="00000000" ns1:paraId="00000060">
            <w:pPr>
              <w:spacing w:after="0" w:before="0" w:lineRule="auto"/>
              <w:rPr/>
            </w:pPr>
            <w:r>
              <w:t>Yes / No — describe how outputs are checked</w:t>
            </w:r>
          </w:p>
        </w:tc>
      </w:tr>
      <w:tr>
        <w:trPr>
          <w:cantSplit w:val="0"/>
          <w:tblHeader w:val="0"/>
        </w:trPr>
        <w:tc>
          <w:tcPr>
            <w:tcBorders>
              <w:top w:color="d9dce1" w:space="0" w:sz="4" w:val="single"/>
              <w:left w:color="d9dce1" w:space="0" w:sz="4" w:val="single"/>
              <w:bottom w:color="d9dce1" w:space="0" w:sz="4" w:val="single"/>
              <w:right w:color="d9dce1" w:space="0" w:sz="4" w:val="single"/>
            </w:tcBorders>
            <w:shd w:fill="eef1f5" w:val="clear"/>
            <w:tcMar>
              <w:top w:w="90.0" w:type="dxa"/>
              <w:left w:w="140.0" w:type="dxa"/>
              <w:bottom w:w="90.0" w:type="dxa"/>
              <w:right w:w="140.0" w:type="dxa"/>
            </w:tcMar>
            <w:vAlign w:val="center"/>
          </w:tcPr>
          <w:p w:rsidR="00000000" w:rsidDel="00000000" w:rsidP="00000000" w:rsidRDefault="00000000" w:rsidRPr="00000000" ns1:paraId="00000061">
            <w:pPr>
              <w:spacing w:after="0" w:before="0" w:lineRule="auto"/>
              <w:rPr/>
            </w:pPr>
            <w:r>
              <w:t>Could the system materially affect a resident's access to a service or benefit?</w:t>
            </w:r>
          </w:p>
        </w:tc>
        <w:tc>
          <w:tcPr>
            <w:tcBorders>
              <w:top w:color="d9dce1" w:space="0" w:sz="4" w:val="single"/>
              <w:left w:color="d9dce1" w:space="0" w:sz="4" w:val="single"/>
              <w:bottom w:color="d9dce1" w:space="0" w:sz="4" w:val="single"/>
              <w:right w:color="d9dce1" w:space="0" w:sz="4" w:val="single"/>
            </w:tcBorders>
            <w:tcMar>
              <w:top w:w="90.0" w:type="dxa"/>
              <w:left w:w="140.0" w:type="dxa"/>
              <w:bottom w:w="90.0" w:type="dxa"/>
              <w:right w:w="140.0" w:type="dxa"/>
            </w:tcMar>
            <w:vAlign w:val="center"/>
          </w:tcPr>
          <w:p w:rsidR="00000000" w:rsidDel="00000000" w:rsidP="00000000" w:rsidRDefault="00000000" w:rsidRPr="00000000" ns1:paraId="00000062">
            <w:pPr>
              <w:spacing w:after="0" w:before="0" w:lineRule="auto"/>
              <w:rPr/>
            </w:pPr>
            <w:r>
              <w:t>Yes / No</w:t>
            </w:r>
          </w:p>
        </w:tc>
      </w:tr>
    </w:tbl>
    <w:p w:rsidR="00000000" w:rsidDel="00000000" w:rsidP="00000000" w:rsidRDefault="00000000" w:rsidRPr="00000000" ns1:paraId="00000063">
      <w:pPr>
        <w:spacing w:after="140" w:before="0" w:lineRule="auto"/>
        <w:rPr/>
      </w:pPr>
      <w:r>
        <w:rPr>
          <w:rtl w:val="0"/>
        </w:rPr>
      </w:r>
    </w:p>
    <w:tbl>
      <w:tblPr>
        <w:tblStyle w:val="Table18"/>
        <w:tblW w:w="96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Caption w:val="AI Intake Form: 7. Service Owner Declaration"/>
        <w:tblDescription w:val="Section heading for 7. Service Owner Declaration."/>
      </w:tblPr>
      <w:tblGrid>
        <w:gridCol w:w="9638"/>
        <w:tblGridChange w:id="0">
          <w:tblGrid>
            <w:gridCol w:w="9638"/>
          </w:tblGrid>
        </w:tblGridChange>
      </w:tblGrid>
      <w:tr>
        <w:trPr>
          <w:cantSplit w:val="0"/>
          <w:tblHeader w:val="true"/>
        </w:trPr>
        <w:tc>
          <w:tcPr>
            <w:tcBorders>
              <w:top w:color="000000" w:space="0" w:sz="0" w:val="nil"/>
              <w:left w:color="000000" w:space="0" w:sz="0" w:val="nil"/>
              <w:bottom w:color="000000" w:space="0" w:sz="0" w:val="nil"/>
              <w:right w:color="000000" w:space="0" w:sz="0" w:val="nil"/>
            </w:tcBorders>
            <w:shd w:fill="0a2342" w:val="clear"/>
            <w:tcMar>
              <w:top w:w="110.0" w:type="dxa"/>
              <w:left w:w="160.0" w:type="dxa"/>
              <w:bottom w:w="110.0" w:type="dxa"/>
              <w:right w:w="160.0" w:type="dxa"/>
            </w:tcMar>
          </w:tcPr>
          <w:p w:rsidR="00000000" w:rsidDel="00000000" w:rsidP="00000000" w:rsidRDefault="00000000" w:rsidRPr="00000000" ns1:paraId="00000064">
            <w:pPr>
              <w:pStyle w:val="Heading2"/>
              <w:spacing w:after="0" w:before="0" w:lineRule="auto"/>
              <w:rPr/>
            </w:pPr>
            <w:r>
              <w:t>7.  Service Owner Declaration</w:t>
            </w:r>
          </w:p>
        </w:tc>
      </w:tr>
    </w:tbl>
    <w:p w:rsidR="00000000" w:rsidDel="00000000" w:rsidP="00000000" w:rsidRDefault="00000000" w:rsidRPr="00000000" ns1:paraId="00000065">
      <w:pPr>
        <w:spacing w:after="60" w:before="0" w:lineRule="auto"/>
        <w:rPr/>
      </w:pPr>
      <w:r>
        <w:rPr>
          <w:rtl w:val="0"/>
        </w:rPr>
      </w:r>
    </w:p>
    <w:p w:rsidR="00000000" w:rsidDel="00000000" w:rsidP="00000000" w:rsidRDefault="00000000" w:rsidRPr="00000000" ns1:paraId="00000066">
      <w:pPr>
        <w:spacing w:after="80" w:before="40" w:line="264" w:lineRule="auto"/>
        <w:rPr/>
      </w:pPr>
      <w:r>
        <w:t>I confirm the information above is accurate to the best of my knowledge. For a proposed system: I will not proceed to procurement or deployment until formal governance approval has been issued (Playbook §3.10). For a system already in use: I will cooperate fully with the governance assessment and will comply with any direction to modify, suspend or withdraw the system pending approval (Playbook §3.9.5, §4.7.17).</w:t>
      </w:r>
    </w:p>
    <w:tbl>
      <w:tblPr>
        <w:tblStyle w:val="Table1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Caption w:val="AI Intake Form: Service Owner name"/>
        <w:tblDescription w:val="Form table with 3 rows and 2 columns, beginning with Service Owner name. The first row is identified as the table header."/>
      </w:tblPr>
      <w:tblGrid>
        <w:gridCol w:w="3400"/>
        <w:gridCol w:w="6238"/>
        <w:tblGridChange w:id="0">
          <w:tblGrid>
            <w:gridCol w:w="3400"/>
            <w:gridCol w:w="6238"/>
          </w:tblGrid>
        </w:tblGridChange>
      </w:tblGrid>
      <w:tr>
        <w:trPr>
          <w:cantSplit w:val="0"/>
          <w:tblHeader w:val="true"/>
        </w:trPr>
        <w:tc>
          <w:tcPr>
            <w:tcBorders>
              <w:top w:color="d9dce1" w:space="0" w:sz="4" w:val="single"/>
              <w:left w:color="d9dce1" w:space="0" w:sz="4" w:val="single"/>
              <w:bottom w:color="d9dce1" w:space="0" w:sz="4" w:val="single"/>
              <w:right w:color="d9dce1" w:space="0" w:sz="4" w:val="single"/>
            </w:tcBorders>
            <w:shd w:fill="eef1f5" w:val="clear"/>
            <w:tcMar>
              <w:top w:w="90.0" w:type="dxa"/>
              <w:left w:w="140.0" w:type="dxa"/>
              <w:bottom w:w="90.0" w:type="dxa"/>
              <w:right w:w="140.0" w:type="dxa"/>
            </w:tcMar>
            <w:vAlign w:val="center"/>
          </w:tcPr>
          <w:p w:rsidR="00000000" w:rsidDel="00000000" w:rsidP="00000000" w:rsidRDefault="00000000" w:rsidRPr="00000000" ns1:paraId="00000067">
            <w:pPr>
              <w:spacing w:after="0" w:before="0" w:lineRule="auto"/>
              <w:rPr/>
            </w:pPr>
            <w:r>
              <w:t>Service Owner name</w:t>
            </w:r>
          </w:p>
        </w:tc>
        <w:tc>
          <w:tcPr>
            <w:tcBorders>
              <w:top w:color="d9dce1" w:space="0" w:sz="4" w:val="single"/>
              <w:left w:color="d9dce1" w:space="0" w:sz="4" w:val="single"/>
              <w:bottom w:color="d9dce1" w:space="0" w:sz="4" w:val="single"/>
              <w:right w:color="d9dce1" w:space="0" w:sz="4" w:val="single"/>
            </w:tcBorders>
            <w:tcMar>
              <w:top w:w="90.0" w:type="dxa"/>
              <w:left w:w="140.0" w:type="dxa"/>
              <w:bottom w:w="90.0" w:type="dxa"/>
              <w:right w:w="140.0" w:type="dxa"/>
            </w:tcMar>
            <w:vAlign w:val="center"/>
          </w:tcPr>
          <w:p w:rsidR="00000000" w:rsidDel="00000000" w:rsidP="00000000" w:rsidRDefault="00000000" w:rsidRPr="00000000" ns1:paraId="00000068">
            <w:pPr>
              <w:spacing w:after="0" w:before="0" w:lineRule="auto"/>
              <w:rPr/>
            </w:pPr>
            <w:r>
              <w:rPr>
                <w:rtl w:val="0"/>
              </w:rPr>
            </w:r>
          </w:p>
        </w:tc>
      </w:tr>
      <w:tr>
        <w:trPr>
          <w:cantSplit w:val="0"/>
          <w:tblHeader w:val="0"/>
        </w:trPr>
        <w:tc>
          <w:tcPr>
            <w:tcBorders>
              <w:top w:color="d9dce1" w:space="0" w:sz="4" w:val="single"/>
              <w:left w:color="d9dce1" w:space="0" w:sz="4" w:val="single"/>
              <w:bottom w:color="d9dce1" w:space="0" w:sz="4" w:val="single"/>
              <w:right w:color="d9dce1" w:space="0" w:sz="4" w:val="single"/>
            </w:tcBorders>
            <w:shd w:fill="eef1f5" w:val="clear"/>
            <w:tcMar>
              <w:top w:w="90.0" w:type="dxa"/>
              <w:left w:w="140.0" w:type="dxa"/>
              <w:bottom w:w="90.0" w:type="dxa"/>
              <w:right w:w="140.0" w:type="dxa"/>
            </w:tcMar>
            <w:vAlign w:val="center"/>
          </w:tcPr>
          <w:p w:rsidR="00000000" w:rsidDel="00000000" w:rsidP="00000000" w:rsidRDefault="00000000" w:rsidRPr="00000000" ns1:paraId="00000069">
            <w:pPr>
              <w:spacing w:after="0" w:before="0" w:lineRule="auto"/>
              <w:rPr/>
            </w:pPr>
            <w:r>
              <w:t>Signature</w:t>
            </w:r>
          </w:p>
        </w:tc>
        <w:tc>
          <w:tcPr>
            <w:tcBorders>
              <w:top w:color="d9dce1" w:space="0" w:sz="4" w:val="single"/>
              <w:left w:color="d9dce1" w:space="0" w:sz="4" w:val="single"/>
              <w:bottom w:color="d9dce1" w:space="0" w:sz="4" w:val="single"/>
              <w:right w:color="d9dce1" w:space="0" w:sz="4" w:val="single"/>
            </w:tcBorders>
            <w:tcMar>
              <w:top w:w="90.0" w:type="dxa"/>
              <w:left w:w="140.0" w:type="dxa"/>
              <w:bottom w:w="90.0" w:type="dxa"/>
              <w:right w:w="140.0" w:type="dxa"/>
            </w:tcMar>
            <w:vAlign w:val="center"/>
          </w:tcPr>
          <w:p w:rsidR="00000000" w:rsidDel="00000000" w:rsidP="00000000" w:rsidRDefault="00000000" w:rsidRPr="00000000" ns1:paraId="0000006A">
            <w:pPr>
              <w:spacing w:after="0" w:before="0" w:lineRule="auto"/>
              <w:rPr/>
            </w:pPr>
            <w:r>
              <w:rPr>
                <w:rtl w:val="0"/>
              </w:rPr>
            </w:r>
          </w:p>
        </w:tc>
      </w:tr>
      <w:tr>
        <w:trPr>
          <w:cantSplit w:val="0"/>
          <w:tblHeader w:val="0"/>
        </w:trPr>
        <w:tc>
          <w:tcPr>
            <w:tcBorders>
              <w:top w:color="d9dce1" w:space="0" w:sz="4" w:val="single"/>
              <w:left w:color="d9dce1" w:space="0" w:sz="4" w:val="single"/>
              <w:bottom w:color="d9dce1" w:space="0" w:sz="4" w:val="single"/>
              <w:right w:color="d9dce1" w:space="0" w:sz="4" w:val="single"/>
            </w:tcBorders>
            <w:shd w:fill="eef1f5" w:val="clear"/>
            <w:tcMar>
              <w:top w:w="90.0" w:type="dxa"/>
              <w:left w:w="140.0" w:type="dxa"/>
              <w:bottom w:w="90.0" w:type="dxa"/>
              <w:right w:w="140.0" w:type="dxa"/>
            </w:tcMar>
            <w:vAlign w:val="center"/>
          </w:tcPr>
          <w:p w:rsidR="00000000" w:rsidDel="00000000" w:rsidP="00000000" w:rsidRDefault="00000000" w:rsidRPr="00000000" ns1:paraId="0000006B">
            <w:pPr>
              <w:spacing w:after="0" w:before="0" w:lineRule="auto"/>
              <w:rPr/>
            </w:pPr>
            <w:r>
              <w:t>Date</w:t>
            </w:r>
          </w:p>
        </w:tc>
        <w:tc>
          <w:tcPr>
            <w:tcBorders>
              <w:top w:color="d9dce1" w:space="0" w:sz="4" w:val="single"/>
              <w:left w:color="d9dce1" w:space="0" w:sz="4" w:val="single"/>
              <w:bottom w:color="d9dce1" w:space="0" w:sz="4" w:val="single"/>
              <w:right w:color="d9dce1" w:space="0" w:sz="4" w:val="single"/>
            </w:tcBorders>
            <w:tcMar>
              <w:top w:w="90.0" w:type="dxa"/>
              <w:left w:w="140.0" w:type="dxa"/>
              <w:bottom w:w="90.0" w:type="dxa"/>
              <w:right w:w="140.0" w:type="dxa"/>
            </w:tcMar>
            <w:vAlign w:val="center"/>
          </w:tcPr>
          <w:p w:rsidR="00000000" w:rsidDel="00000000" w:rsidP="00000000" w:rsidRDefault="00000000" w:rsidRPr="00000000" ns1:paraId="0000006C">
            <w:pPr>
              <w:spacing w:after="0" w:before="0" w:lineRule="auto"/>
              <w:rPr/>
            </w:pPr>
            <w:r>
              <w:t>DD / MM / YYYY</w:t>
            </w:r>
          </w:p>
        </w:tc>
      </w:tr>
    </w:tbl>
    <w:p w:rsidR="00000000" w:rsidDel="00000000" w:rsidP="00000000" w:rsidRDefault="00000000" w:rsidRPr="00000000" ns1:paraId="0000006D">
      <w:pPr>
        <w:rPr/>
      </w:pPr>
      <w:r/>
      <w:r>
        <w:rPr>
          <w:rtl w:val="0"/>
        </w:rPr>
      </w:r>
    </w:p>
    <w:tbl>
      <w:tblPr>
        <w:tblStyle w:val="Table20"/>
        <w:tblW w:w="96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Caption w:val="AI Intake Form: FOR AI GOVERNANCE USE ONLY"/>
        <w:tblDescription w:val="Section heading for FOR AI GOVERNANCE USE ONLY."/>
      </w:tblPr>
      <w:tblGrid>
        <w:gridCol w:w="9638"/>
        <w:tblGridChange w:id="0">
          <w:tblGrid>
            <w:gridCol w:w="9638"/>
          </w:tblGrid>
        </w:tblGridChange>
      </w:tblGrid>
      <w:tr>
        <w:trPr>
          <w:cantSplit w:val="0"/>
          <w:tblHeader w:val="true"/>
        </w:trPr>
        <w:tc>
          <w:tcPr>
            <w:tcBorders>
              <w:top w:color="000000" w:space="0" w:sz="0" w:val="nil"/>
              <w:left w:color="000000" w:space="0" w:sz="0" w:val="nil"/>
              <w:bottom w:color="000000" w:space="0" w:sz="0" w:val="nil"/>
              <w:right w:color="000000" w:space="0" w:sz="0" w:val="nil"/>
            </w:tcBorders>
            <w:shd w:fill="c9a442" w:val="clear"/>
            <w:tcMar>
              <w:top w:w="110.0" w:type="dxa"/>
              <w:left w:w="160.0" w:type="dxa"/>
              <w:bottom w:w="110.0" w:type="dxa"/>
              <w:right w:w="160.0" w:type="dxa"/>
            </w:tcMar>
          </w:tcPr>
          <w:p w:rsidR="00000000" w:rsidDel="00000000" w:rsidP="00000000" w:rsidRDefault="00000000" w:rsidRPr="00000000" ns1:paraId="0000006E">
            <w:pPr>
              <w:pStyle w:val="Heading2"/>
              <w:spacing w:after="0" w:before="0" w:lineRule="auto"/>
              <w:rPr/>
            </w:pPr>
            <w:r>
              <w:t>FOR AI GOVERNANCE USE ONLY</w:t>
            </w:r>
          </w:p>
        </w:tc>
      </w:tr>
    </w:tbl>
    <w:p w:rsidR="00000000" w:rsidDel="00000000" w:rsidP="00000000" w:rsidRDefault="00000000" w:rsidRPr="00000000" ns1:paraId="0000006F">
      <w:pPr>
        <w:spacing w:after="120" w:before="80" w:line="264" w:lineRule="auto"/>
        <w:rPr/>
      </w:pPr>
      <w:r>
        <w:t>Sections 8–11 are completed by the AI Governance Lead in line with the intake process. The Service Owner should not complete the AGPI, Risk Worksheet, AI Register, Gate Log or Governance Decision Record unless specifically asked to supply evidence or a formal decision input.</w:t>
      </w:r>
    </w:p>
    <w:tbl>
      <w:tblPr>
        <w:tblStyle w:val="Table21"/>
        <w:tblW w:w="96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Caption w:val="AI Intake Form: 8. Initial Screening (Step 2)"/>
        <w:tblDescription w:val="Section heading for 8. Initial Screening (Step 2)."/>
      </w:tblPr>
      <w:tblGrid>
        <w:gridCol w:w="9638"/>
        <w:tblGridChange w:id="0">
          <w:tblGrid>
            <w:gridCol w:w="9638"/>
          </w:tblGrid>
        </w:tblGridChange>
      </w:tblGrid>
      <w:tr>
        <w:trPr>
          <w:cantSplit w:val="0"/>
          <w:tblHeader w:val="true"/>
        </w:trPr>
        <w:tc>
          <w:tcPr>
            <w:tcBorders>
              <w:top w:color="000000" w:space="0" w:sz="0" w:val="nil"/>
              <w:left w:color="000000" w:space="0" w:sz="0" w:val="nil"/>
              <w:bottom w:color="000000" w:space="0" w:sz="0" w:val="nil"/>
              <w:right w:color="000000" w:space="0" w:sz="0" w:val="nil"/>
            </w:tcBorders>
            <w:shd w:fill="0a2342" w:val="clear"/>
            <w:tcMar>
              <w:top w:w="110.0" w:type="dxa"/>
              <w:left w:w="160.0" w:type="dxa"/>
              <w:bottom w:w="110.0" w:type="dxa"/>
              <w:right w:w="160.0" w:type="dxa"/>
            </w:tcMar>
          </w:tcPr>
          <w:p w:rsidR="00000000" w:rsidDel="00000000" w:rsidP="00000000" w:rsidRDefault="00000000" w:rsidRPr="00000000" ns1:paraId="00000070">
            <w:pPr>
              <w:pStyle w:val="Heading2"/>
              <w:spacing w:after="0" w:before="0" w:lineRule="auto"/>
              <w:rPr/>
            </w:pPr>
            <w:r>
              <w:t>Light-touch eligibility  (record the AIG-INV-02 result before Step 2; AI Governance Lead validation required)</w:t>
            </w:r>
          </w:p>
        </w:tc>
      </w:tr>
    </w:tbl>
    <w:tbl>
      <w:tblPr>
        <w:tblStyle w:val="Table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Caption w:val="AI Intake Form: Proposed system / tool name"/>
        <w:tblDescription w:val="Form table with 4 rows and 2 columns, beginning with Proposed system / tool name. The first row is identified as the table header."/>
      </w:tblPr>
      <w:tblGrid>
        <w:gridCol w:w="3400"/>
        <w:gridCol w:w="6238"/>
        <w:tblGridChange w:id="0">
          <w:tblGrid>
            <w:gridCol w:w="3400"/>
            <w:gridCol w:w="6238"/>
          </w:tblGrid>
        </w:tblGridChange>
      </w:tblGrid>
      <w:tr>
        <w:trPr>
          <w:cantSplit w:val="0"/>
          <w:tblHeader w:val="0"/>
        </w:trPr>
        <w:tc>
          <w:tcPr>
            <w:tcBorders>
              <w:top w:color="d9dce1" w:space="0" w:sz="4" w:val="single"/>
              <w:left w:color="d9dce1" w:space="0" w:sz="4" w:val="single"/>
              <w:bottom w:color="d9dce1" w:space="0" w:sz="4" w:val="single"/>
              <w:right w:color="d9dce1" w:space="0" w:sz="4" w:val="single"/>
            </w:tcBorders>
            <w:shd w:fill="122C47" w:val="clear"/>
            <w:tcMar>
              <w:top w:w="90.0" w:type="dxa"/>
              <w:left w:w="140.0" w:type="dxa"/>
              <w:bottom w:w="90.0" w:type="dxa"/>
              <w:right w:w="140.0" w:type="dxa"/>
            </w:tcMar>
            <w:vAlign w:val="center"/>
          </w:tcPr>
          <w:p w:rsidR="00000000" w:rsidDel="00000000" w:rsidP="00000000" w:rsidRDefault="00000000" w:rsidRPr="00000000">
            <w:pPr>
              <w:spacing w:after="0" w:before="0" w:lineRule="auto"/>
              <w:rPr/>
            </w:pPr>
            <w:r>
              <w:rPr>
                <w:rFonts w:ascii="Arial" w:hAnsi="Arial" w:eastAsia="Arial" w:cs="Arial"/>
                <w:b/>
                <w:bCs/>
                <w:color w:val="FFFFFF"/>
                <w:sz w:val="20"/>
                <w:szCs w:val="20"/>
              </w:rPr>
              <w:t>Fast-Track Screening result (AIG-INV-02)</w:t>
            </w:r>
          </w:p>
        </w:tc>
        <w:tc>
          <w:tcPr>
            <w:tcBorders>
              <w:top w:color="d9dce1" w:space="0" w:sz="4" w:val="single"/>
              <w:left w:color="d9dce1" w:space="0" w:sz="4" w:val="single"/>
              <w:bottom w:color="d9dce1" w:space="0" w:sz="4" w:val="single"/>
              <w:right w:color="d9dce1" w:space="0" w:sz="4" w:val="single"/>
            </w:tcBorders>
            <w:tcMar>
              <w:top w:w="90.0" w:type="dxa"/>
              <w:left w:w="140.0" w:type="dxa"/>
              <w:bottom w:w="90.0" w:type="dxa"/>
              <w:right w:w="140.0" w:type="dxa"/>
            </w:tcMar>
            <w:vAlign w:val="center"/>
            <w:shd w:val="clear" w:fill="122C47"/>
          </w:tcPr>
          <w:p w:rsidR="00000000" w:rsidDel="00000000" w:rsidP="00000000" w:rsidRDefault="00000000" w:rsidRPr="00000000">
            <w:pPr>
              <w:spacing w:after="0" w:before="0" w:lineRule="auto"/>
              <w:rPr/>
            </w:pPr>
            <w:r>
              <w:rPr>
                <w:rFonts w:ascii="Arial" w:hAnsi="Arial" w:eastAsia="Arial" w:cs="Arial"/>
                <w:b/>
                <w:bCs/>
                <w:color w:val="FFFFFF"/>
                <w:sz w:val="20"/>
                <w:szCs w:val="20"/>
              </w:rPr>
              <w:t>Record</w:t>
            </w:r>
          </w:p>
        </w:tc>
      </w:tr>
      <w:tr>
        <w:trPr>
          <w:cantSplit w:val="0"/>
          <w:tblHeader w:val="0"/>
        </w:trPr>
        <w:tc>
          <w:tcPr>
            <w:tcBorders>
              <w:top w:color="d9dce1" w:space="0" w:sz="4" w:val="single"/>
              <w:left w:color="d9dce1" w:space="0" w:sz="4" w:val="single"/>
              <w:bottom w:color="d9dce1" w:space="0" w:sz="4" w:val="single"/>
              <w:right w:color="d9dce1" w:space="0" w:sz="4" w:val="single"/>
            </w:tcBorders>
            <w:shd w:fill="122C47" w:val="clear"/>
            <w:tcMar>
              <w:top w:w="90.0" w:type="dxa"/>
              <w:left w:w="140.0" w:type="dxa"/>
              <w:bottom w:w="90.0" w:type="dxa"/>
              <w:right w:w="140.0" w:type="dxa"/>
            </w:tcMar>
            <w:vAlign w:val="center"/>
          </w:tcPr>
          <w:p w:rsidR="00000000" w:rsidDel="00000000" w:rsidP="00000000" w:rsidRDefault="00000000" w:rsidRPr="00000000">
            <w:pPr>
              <w:spacing w:after="0" w:before="0" w:lineRule="auto"/>
              <w:rPr/>
            </w:pPr>
            <w:r>
              <w:rPr>
                <w:rFonts w:ascii="Arial" w:hAnsi="Arial" w:eastAsia="Arial" w:cs="Arial"/>
                <w:b/>
                <w:bCs/>
                <w:color w:val="FFFFFF"/>
                <w:sz w:val="20"/>
                <w:szCs w:val="20"/>
              </w:rPr>
              <w:t>AIG-INV-02 reference for each UC-ID screened</w:t>
            </w:r>
          </w:p>
        </w:tc>
        <w:tc>
          <w:tcPr>
            <w:tcBorders>
              <w:top w:color="d9dce1" w:space="0" w:sz="4" w:val="single"/>
              <w:left w:color="d9dce1" w:space="0" w:sz="4" w:val="single"/>
              <w:bottom w:color="d9dce1" w:space="0" w:sz="4" w:val="single"/>
              <w:right w:color="d9dce1" w:space="0" w:sz="4" w:val="single"/>
            </w:tcBorders>
            <w:tcMar>
              <w:top w:w="90.0" w:type="dxa"/>
              <w:left w:w="140.0" w:type="dxa"/>
              <w:bottom w:w="90.0" w:type="dxa"/>
              <w:right w:w="140.0" w:type="dxa"/>
            </w:tcMar>
            <w:vAlign w:val="center"/>
            <w:shd w:val="clear" w:fill="122C47"/>
          </w:tcPr>
          <w:p w:rsidR="00000000" w:rsidDel="00000000" w:rsidP="00000000" w:rsidRDefault="00000000" w:rsidRPr="00000000">
            <w:pPr>
              <w:spacing w:after="0" w:before="0" w:lineRule="auto"/>
              <w:rPr/>
            </w:pPr>
            <w:r>
              <w:rPr>
                <w:rFonts w:ascii="Arial" w:hAnsi="Arial" w:eastAsia="Arial" w:cs="Arial"/>
                <w:b/>
                <w:bCs/>
                <w:color w:val="FFFFFF"/>
                <w:sz w:val="20"/>
                <w:szCs w:val="20"/>
              </w:rPr>
              <w:t>____</w:t>
            </w:r>
          </w:p>
        </w:tc>
      </w:tr>
      <w:tr>
        <w:trPr>
          <w:cantSplit w:val="0"/>
          <w:tblHeader w:val="0"/>
        </w:trPr>
        <w:tc>
          <w:tcPr>
            <w:tcBorders>
              <w:top w:color="d9dce1" w:space="0" w:sz="4" w:val="single"/>
              <w:left w:color="d9dce1" w:space="0" w:sz="4" w:val="single"/>
              <w:bottom w:color="d9dce1" w:space="0" w:sz="4" w:val="single"/>
              <w:right w:color="d9dce1" w:space="0" w:sz="4" w:val="single"/>
            </w:tcBorders>
            <w:shd w:fill="122C47" w:val="clear"/>
            <w:tcMar>
              <w:top w:w="90.0" w:type="dxa"/>
              <w:left w:w="140.0" w:type="dxa"/>
              <w:bottom w:w="90.0" w:type="dxa"/>
              <w:right w:w="140.0" w:type="dxa"/>
            </w:tcMar>
            <w:vAlign w:val="center"/>
          </w:tcPr>
          <w:p w:rsidR="00000000" w:rsidDel="00000000" w:rsidP="00000000" w:rsidRDefault="00000000" w:rsidRPr="00000000">
            <w:pPr>
              <w:spacing w:after="0" w:before="0" w:lineRule="auto"/>
              <w:rPr/>
            </w:pPr>
            <w:r>
              <w:rPr>
                <w:rFonts w:ascii="Arial" w:hAnsi="Arial" w:eastAsia="Arial" w:cs="Arial"/>
                <w:b/>
                <w:bCs/>
                <w:color w:val="FFFFFF"/>
                <w:sz w:val="20"/>
                <w:szCs w:val="20"/>
              </w:rPr>
              <w:t>Result for each UC-ID</w:t>
            </w:r>
          </w:p>
        </w:tc>
        <w:tc>
          <w:tcPr>
            <w:tcBorders>
              <w:top w:color="d9dce1" w:space="0" w:sz="4" w:val="single"/>
              <w:left w:color="d9dce1" w:space="0" w:sz="4" w:val="single"/>
              <w:bottom w:color="d9dce1" w:space="0" w:sz="4" w:val="single"/>
              <w:right w:color="d9dce1" w:space="0" w:sz="4" w:val="single"/>
            </w:tcBorders>
            <w:tcMar>
              <w:top w:w="90.0" w:type="dxa"/>
              <w:left w:w="140.0" w:type="dxa"/>
              <w:bottom w:w="90.0" w:type="dxa"/>
              <w:right w:w="140.0" w:type="dxa"/>
            </w:tcMar>
            <w:vAlign w:val="center"/>
            <w:shd w:val="clear" w:fill="122C47"/>
          </w:tcPr>
          <w:p w:rsidR="00000000" w:rsidDel="00000000" w:rsidP="00000000" w:rsidRDefault="00000000" w:rsidRPr="00000000">
            <w:pPr>
              <w:spacing w:after="0" w:before="0" w:lineRule="auto"/>
              <w:rPr/>
            </w:pPr>
            <w:r>
              <w:rPr>
                <w:rFonts w:ascii="Arial" w:hAnsi="Arial" w:eastAsia="Arial" w:cs="Arial"/>
                <w:b/>
                <w:bCs/>
                <w:color w:val="FFFFFF"/>
                <w:sz w:val="20"/>
                <w:szCs w:val="20"/>
              </w:rPr>
              <w:t>All No / Any Yes or Unsure / Not screened</w:t>
            </w:r>
          </w:p>
        </w:tc>
      </w:tr>
      <w:tr>
        <w:trPr>
          <w:cantSplit w:val="0"/>
          <w:tblHeader w:val="0"/>
        </w:trPr>
        <w:tc>
          <w:tcPr>
            <w:tcBorders>
              <w:top w:color="d9dce1" w:space="0" w:sz="4" w:val="single"/>
              <w:left w:color="d9dce1" w:space="0" w:sz="4" w:val="single"/>
              <w:bottom w:color="d9dce1" w:space="0" w:sz="4" w:val="single"/>
              <w:right w:color="d9dce1" w:space="0" w:sz="4" w:val="single"/>
            </w:tcBorders>
            <w:shd w:fill="122C47" w:val="clear"/>
            <w:tcMar>
              <w:top w:w="90.0" w:type="dxa"/>
              <w:left w:w="140.0" w:type="dxa"/>
              <w:bottom w:w="90.0" w:type="dxa"/>
              <w:right w:w="140.0" w:type="dxa"/>
            </w:tcMar>
            <w:vAlign w:val="center"/>
          </w:tcPr>
          <w:p w:rsidR="00000000" w:rsidDel="00000000" w:rsidP="00000000" w:rsidRDefault="00000000" w:rsidRPr="00000000">
            <w:pPr>
              <w:spacing w:after="0" w:before="0" w:lineRule="auto"/>
              <w:rPr/>
            </w:pPr>
            <w:r>
              <w:rPr>
                <w:rFonts w:ascii="Arial" w:hAnsi="Arial" w:eastAsia="Arial" w:cs="Arial"/>
                <w:b/>
                <w:bCs/>
                <w:color w:val="FFFFFF"/>
                <w:sz w:val="20"/>
                <w:szCs w:val="20"/>
              </w:rPr>
              <w:t>Validated by (AI Governance Lead) and date</w:t>
            </w:r>
          </w:p>
        </w:tc>
        <w:tc>
          <w:tcPr>
            <w:tcBorders>
              <w:top w:color="d9dce1" w:space="0" w:sz="4" w:val="single"/>
              <w:left w:color="d9dce1" w:space="0" w:sz="4" w:val="single"/>
              <w:bottom w:color="d9dce1" w:space="0" w:sz="4" w:val="single"/>
              <w:right w:color="d9dce1" w:space="0" w:sz="4" w:val="single"/>
            </w:tcBorders>
            <w:tcMar>
              <w:top w:w="90.0" w:type="dxa"/>
              <w:left w:w="140.0" w:type="dxa"/>
              <w:bottom w:w="90.0" w:type="dxa"/>
              <w:right w:w="140.0" w:type="dxa"/>
            </w:tcMar>
            <w:vAlign w:val="center"/>
            <w:shd w:val="clear" w:fill="122C47"/>
          </w:tcPr>
          <w:p w:rsidR="00000000" w:rsidDel="00000000" w:rsidP="00000000" w:rsidRDefault="00000000" w:rsidRPr="00000000">
            <w:pPr>
              <w:spacing w:after="0" w:before="0" w:lineRule="auto"/>
              <w:rPr/>
            </w:pPr>
            <w:r>
              <w:rPr>
                <w:rFonts w:ascii="Arial" w:hAnsi="Arial" w:eastAsia="Arial" w:cs="Arial"/>
                <w:b/>
                <w:bCs/>
                <w:color w:val="FFFFFF"/>
                <w:sz w:val="20"/>
                <w:szCs w:val="20"/>
              </w:rPr>
              <w:t>____  ·  DD / MM / YYYY</w:t>
            </w:r>
          </w:p>
        </w:tc>
      </w:tr>
    </w:tbl>
    <w:p>
      <w:r>
        <w:t>Ten No answers in AIG-INV-02 make that use provisionally eligible for the light-touch route only. The AI Governance Lead must validate that the submission is complete, that no material uncertainty has been understated and that no mandatory trigger is present. Any Yes or Unsure continues to Step 2 and full triage. After Governance Lead validation, record the system as Light-touch / Low / Priority 4 or 5 in the AI Register (AIG-INV-04), then record the proportionate delegated decision for the UC-ID (AIG-DEC-03 or approved minutes) and a Gate Event (AIG-DEC-04) before operation. The screen is a routing decision, not a use or deployment approval or independent risk acceptance, and it never creates an AIR-ID by itself. Re-run AIG-INV-02 on material change or if any answer becomes Yes or Unsure.</w:t>
      </w:r>
    </w:p>
    <w:p>
      <w:r>
        <w:t xml:space="preserve">The ten screening questions are held only in AI Fast-Track Screening (AIG-INV-02). Where Light-touch is sought, complete it for each materially distinct UC-ID as part of this intake and record its reference and result above; a materially changed use returns to full intake.</w:t>
      </w:r>
    </w:p>
    <w:tbl>
      <w:tblPr>
        <w:tblStyle w:val="Table21"/>
        <w:tblW w:w="96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Caption w:val="AI Intake Form: 8. Initial Screening (Step 2)"/>
        <w:tblDescription w:val="Section heading for 8. Initial Screening (Step 2)."/>
      </w:tblPr>
      <w:tblGrid>
        <w:gridCol w:w="9638"/>
        <w:tblGridChange w:id="0">
          <w:tblGrid>
            <w:gridCol w:w="9638"/>
          </w:tblGrid>
        </w:tblGridChange>
      </w:tblGrid>
      <w:tr>
        <w:trPr>
          <w:cantSplit w:val="0"/>
          <w:tblHeader w:val="true"/>
        </w:trPr>
        <w:tc>
          <w:tcPr>
            <w:tcBorders>
              <w:top w:color="000000" w:space="0" w:sz="0" w:val="nil"/>
              <w:left w:color="000000" w:space="0" w:sz="0" w:val="nil"/>
              <w:bottom w:color="000000" w:space="0" w:sz="0" w:val="nil"/>
              <w:right w:color="000000" w:space="0" w:sz="0" w:val="nil"/>
            </w:tcBorders>
            <w:shd w:fill="0a2342" w:val="clear"/>
            <w:tcMar>
              <w:top w:w="110.0" w:type="dxa"/>
              <w:left w:w="160.0" w:type="dxa"/>
              <w:bottom w:w="110.0" w:type="dxa"/>
              <w:right w:w="160.0" w:type="dxa"/>
            </w:tcMar>
          </w:tcPr>
          <w:p w:rsidR="00000000" w:rsidDel="00000000" w:rsidP="00000000" w:rsidRDefault="00000000" w:rsidRPr="00000000" ns1:paraId="637307E6">
            <w:pPr>
              <w:pStyle w:val="Heading2"/>
              <w:spacing w:after="0" w:before="0" w:lineRule="auto"/>
              <w:rPr/>
            </w:pPr>
            <w:r>
              <w:t>8.  Initial Screening  (Step 2)</w:t>
            </w:r>
          </w:p>
        </w:tc>
      </w:tr>
    </w:tbl>
    <w:p w:rsidR="00000000" w:rsidDel="00000000" w:rsidP="00000000" w:rsidRDefault="00000000" w:rsidRPr="00000000" ns1:paraId="00000071">
      <w:pPr>
        <w:spacing w:after="60" w:before="0" w:lineRule="auto"/>
        <w:rPr/>
      </w:pPr>
      <w:r>
        <w:rPr>
          <w:rtl w:val="0"/>
        </w:rPr>
      </w:r>
    </w:p>
    <w:tbl>
      <w:tblPr>
        <w:tblStyle w:val="Table2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Caption w:val="AI Intake Form: Date form received"/>
        <w:tblDescription w:val="Form table with 6 rows and 2 columns, beginning with Date form received. The first row is identified as the table header."/>
      </w:tblPr>
      <w:tblGrid>
        <w:gridCol w:w="3400"/>
        <w:gridCol w:w="6238"/>
        <w:tblGridChange w:id="0">
          <w:tblGrid>
            <w:gridCol w:w="3400"/>
            <w:gridCol w:w="6238"/>
          </w:tblGrid>
        </w:tblGridChange>
      </w:tblGrid>
      <w:tr>
        <w:trPr>
          <w:cantSplit w:val="0"/>
          <w:tblHeader w:val="true"/>
        </w:trPr>
        <w:tc>
          <w:tcPr>
            <w:tcBorders>
              <w:top w:color="d9dce1" w:space="0" w:sz="4" w:val="single"/>
              <w:left w:color="d9dce1" w:space="0" w:sz="4" w:val="single"/>
              <w:bottom w:color="d9dce1" w:space="0" w:sz="4" w:val="single"/>
              <w:right w:color="d9dce1" w:space="0" w:sz="4" w:val="single"/>
            </w:tcBorders>
            <w:shd w:fill="eef1f5" w:val="clear"/>
            <w:tcMar>
              <w:top w:w="90.0" w:type="dxa"/>
              <w:left w:w="140.0" w:type="dxa"/>
              <w:bottom w:w="90.0" w:type="dxa"/>
              <w:right w:w="140.0" w:type="dxa"/>
            </w:tcMar>
            <w:vAlign w:val="center"/>
          </w:tcPr>
          <w:p w:rsidR="00000000" w:rsidDel="00000000" w:rsidP="00000000" w:rsidRDefault="00000000" w:rsidRPr="00000000" ns1:paraId="00000072">
            <w:pPr>
              <w:spacing w:after="0" w:before="0" w:lineRule="auto"/>
              <w:rPr/>
            </w:pPr>
            <w:r>
              <w:t>Date form received</w:t>
            </w:r>
          </w:p>
        </w:tc>
        <w:tc>
          <w:tcPr>
            <w:tcBorders>
              <w:top w:color="d9dce1" w:space="0" w:sz="4" w:val="single"/>
              <w:left w:color="d9dce1" w:space="0" w:sz="4" w:val="single"/>
              <w:bottom w:color="d9dce1" w:space="0" w:sz="4" w:val="single"/>
              <w:right w:color="d9dce1" w:space="0" w:sz="4" w:val="single"/>
            </w:tcBorders>
            <w:tcMar>
              <w:top w:w="90.0" w:type="dxa"/>
              <w:left w:w="140.0" w:type="dxa"/>
              <w:bottom w:w="90.0" w:type="dxa"/>
              <w:right w:w="140.0" w:type="dxa"/>
            </w:tcMar>
            <w:vAlign w:val="center"/>
          </w:tcPr>
          <w:p w:rsidR="00000000" w:rsidDel="00000000" w:rsidP="00000000" w:rsidRDefault="00000000" w:rsidRPr="00000000" ns1:paraId="00000073">
            <w:pPr>
              <w:spacing w:after="0" w:before="0" w:lineRule="auto"/>
              <w:rPr/>
            </w:pPr>
            <w:r>
              <w:rPr>
                <w:rtl w:val="0"/>
              </w:rPr>
            </w:r>
          </w:p>
        </w:tc>
      </w:tr>
      <w:tr>
        <w:trPr>
          <w:cantSplit w:val="0"/>
          <w:tblHeader w:val="0"/>
        </w:trPr>
        <w:tc>
          <w:tcPr>
            <w:tcBorders>
              <w:top w:color="d9dce1" w:space="0" w:sz="4" w:val="single"/>
              <w:left w:color="d9dce1" w:space="0" w:sz="4" w:val="single"/>
              <w:bottom w:color="d9dce1" w:space="0" w:sz="4" w:val="single"/>
              <w:right w:color="d9dce1" w:space="0" w:sz="4" w:val="single"/>
            </w:tcBorders>
            <w:shd w:fill="eef1f5" w:val="clear"/>
            <w:tcMar>
              <w:top w:w="90.0" w:type="dxa"/>
              <w:left w:w="140.0" w:type="dxa"/>
              <w:bottom w:w="90.0" w:type="dxa"/>
              <w:right w:w="140.0" w:type="dxa"/>
            </w:tcMar>
            <w:vAlign w:val="center"/>
          </w:tcPr>
          <w:p w:rsidR="00000000" w:rsidDel="00000000" w:rsidP="00000000" w:rsidRDefault="00000000" w:rsidRPr="00000000" ns1:paraId="00000074">
            <w:pPr>
              <w:spacing w:after="0" w:before="0" w:lineRule="auto"/>
              <w:rPr/>
            </w:pPr>
            <w:r>
              <w:t>Submission complete &amp; sufficient?</w:t>
            </w:r>
          </w:p>
        </w:tc>
        <w:tc>
          <w:tcPr>
            <w:tcBorders>
              <w:top w:color="d9dce1" w:space="0" w:sz="4" w:val="single"/>
              <w:left w:color="d9dce1" w:space="0" w:sz="4" w:val="single"/>
              <w:bottom w:color="d9dce1" w:space="0" w:sz="4" w:val="single"/>
              <w:right w:color="d9dce1" w:space="0" w:sz="4" w:val="single"/>
            </w:tcBorders>
            <w:tcMar>
              <w:top w:w="90.0" w:type="dxa"/>
              <w:left w:w="140.0" w:type="dxa"/>
              <w:bottom w:w="90.0" w:type="dxa"/>
              <w:right w:w="140.0" w:type="dxa"/>
            </w:tcMar>
            <w:vAlign w:val="center"/>
          </w:tcPr>
          <w:p w:rsidR="00000000" w:rsidDel="00000000" w:rsidP="00000000" w:rsidRDefault="00000000" w:rsidRPr="00000000" ns1:paraId="00000075">
            <w:pPr>
              <w:spacing w:after="0" w:before="0" w:lineRule="auto"/>
              <w:rPr/>
            </w:pPr>
            <w:r>
              <w:t>Yes / No — if no or materially uncertain, return for clarification and do not confirm light-touch eligibility</w:t>
            </w:r>
          </w:p>
        </w:tc>
      </w:tr>
      <w:tr>
        <w:trPr>
          <w:cantSplit w:val="0"/>
          <w:tblHeader w:val="0"/>
        </w:trPr>
        <w:tc>
          <w:tcPr>
            <w:tcBorders>
              <w:top w:color="d9dce1" w:space="0" w:sz="4" w:val="single"/>
              <w:left w:color="d9dce1" w:space="0" w:sz="4" w:val="single"/>
              <w:bottom w:color="d9dce1" w:space="0" w:sz="4" w:val="single"/>
              <w:right w:color="d9dce1" w:space="0" w:sz="4" w:val="single"/>
            </w:tcBorders>
            <w:shd w:fill="eef1f5" w:val="clear"/>
            <w:tcMar>
              <w:top w:w="90.0" w:type="dxa"/>
              <w:left w:w="140.0" w:type="dxa"/>
              <w:bottom w:w="90.0" w:type="dxa"/>
              <w:right w:w="140.0" w:type="dxa"/>
            </w:tcMar>
            <w:vAlign w:val="center"/>
          </w:tcPr>
          <w:p w:rsidR="00000000" w:rsidDel="00000000" w:rsidP="00000000" w:rsidRDefault="00000000" w:rsidRPr="00000000" ns1:paraId="00000076">
            <w:pPr>
              <w:spacing w:after="0" w:before="0" w:lineRule="auto"/>
              <w:rPr/>
            </w:pPr>
            <w:r>
              <w:t>In scope of AI Governance Framework?</w:t>
            </w:r>
          </w:p>
        </w:tc>
        <w:tc>
          <w:tcPr>
            <w:tcBorders>
              <w:top w:color="d9dce1" w:space="0" w:sz="4" w:val="single"/>
              <w:left w:color="d9dce1" w:space="0" w:sz="4" w:val="single"/>
              <w:bottom w:color="d9dce1" w:space="0" w:sz="4" w:val="single"/>
              <w:right w:color="d9dce1" w:space="0" w:sz="4" w:val="single"/>
            </w:tcBorders>
            <w:tcMar>
              <w:top w:w="90.0" w:type="dxa"/>
              <w:left w:w="140.0" w:type="dxa"/>
              <w:bottom w:w="90.0" w:type="dxa"/>
              <w:right w:w="140.0" w:type="dxa"/>
            </w:tcMar>
            <w:vAlign w:val="center"/>
          </w:tcPr>
          <w:p w:rsidR="00000000" w:rsidDel="00000000" w:rsidP="00000000" w:rsidRDefault="00000000" w:rsidRPr="00000000" ns1:paraId="00000077">
            <w:pPr>
              <w:spacing w:after="0" w:before="0" w:lineRule="auto"/>
              <w:rPr/>
            </w:pPr>
            <w:r>
              <w:t>Yes / No</w:t>
            </w:r>
          </w:p>
        </w:tc>
      </w:tr>
      <w:tr>
        <w:trPr>
          <w:cantSplit w:val="0"/>
          <w:tblHeader w:val="0"/>
        </w:trPr>
        <w:tc>
          <w:tcPr>
            <w:tcBorders>
              <w:top w:color="d9dce1" w:space="0" w:sz="4" w:val="single"/>
              <w:left w:color="d9dce1" w:space="0" w:sz="4" w:val="single"/>
              <w:bottom w:color="d9dce1" w:space="0" w:sz="4" w:val="single"/>
              <w:right w:color="d9dce1" w:space="0" w:sz="4" w:val="single"/>
            </w:tcBorders>
            <w:shd w:fill="eef1f5" w:val="clear"/>
            <w:tcMar>
              <w:top w:w="90.0" w:type="dxa"/>
              <w:left w:w="140.0" w:type="dxa"/>
              <w:bottom w:w="90.0" w:type="dxa"/>
              <w:right w:w="140.0" w:type="dxa"/>
            </w:tcMar>
            <w:vAlign w:val="center"/>
          </w:tcPr>
          <w:p w:rsidR="00000000" w:rsidDel="00000000" w:rsidP="00000000" w:rsidRDefault="00000000" w:rsidRPr="00000000" ns1:paraId="00000078">
            <w:pPr>
              <w:spacing w:after="0" w:before="0" w:lineRule="auto"/>
              <w:rPr/>
            </w:pPr>
            <w:r>
              <w:t>Mandatory escalation triggers apply?</w:t>
            </w:r>
          </w:p>
        </w:tc>
        <w:tc>
          <w:tcPr>
            <w:tcBorders>
              <w:top w:color="d9dce1" w:space="0" w:sz="4" w:val="single"/>
              <w:left w:color="d9dce1" w:space="0" w:sz="4" w:val="single"/>
              <w:bottom w:color="d9dce1" w:space="0" w:sz="4" w:val="single"/>
              <w:right w:color="d9dce1" w:space="0" w:sz="4" w:val="single"/>
            </w:tcBorders>
            <w:tcMar>
              <w:top w:w="90.0" w:type="dxa"/>
              <w:left w:w="140.0" w:type="dxa"/>
              <w:bottom w:w="90.0" w:type="dxa"/>
              <w:right w:w="140.0" w:type="dxa"/>
            </w:tcMar>
            <w:vAlign w:val="center"/>
          </w:tcPr>
          <w:p w:rsidR="00000000" w:rsidDel="00000000" w:rsidP="00000000" w:rsidRDefault="00000000" w:rsidRPr="00000000" ns1:paraId="00000079">
            <w:pPr>
              <w:spacing w:after="0" w:before="0" w:lineRule="auto"/>
              <w:rPr/>
            </w:pPr>
            <w:r>
              <w:t>Yes / No (see §4.4.6) — if yes, notify AI Assurance Board</w:t>
            </w:r>
          </w:p>
        </w:tc>
      </w:tr>
      <w:tr>
        <w:trPr>
          <w:cantSplit w:val="0"/>
          <w:tblHeader w:val="0"/>
        </w:trPr>
        <w:tc>
          <w:tcPr>
            <w:tcBorders>
              <w:top w:color="d9dce1" w:space="0" w:sz="4" w:val="single"/>
              <w:left w:color="d9dce1" w:space="0" w:sz="4" w:val="single"/>
              <w:bottom w:color="d9dce1" w:space="0" w:sz="4" w:val="single"/>
              <w:right w:color="d9dce1" w:space="0" w:sz="4" w:val="single"/>
            </w:tcBorders>
            <w:shd w:fill="eef1f5" w:val="clear"/>
            <w:tcMar>
              <w:top w:w="90.0" w:type="dxa"/>
              <w:left w:w="140.0" w:type="dxa"/>
              <w:bottom w:w="90.0" w:type="dxa"/>
              <w:right w:w="140.0" w:type="dxa"/>
            </w:tcMar>
            <w:vAlign w:val="center"/>
          </w:tcPr>
          <w:p w:rsidR="00000000" w:rsidDel="00000000" w:rsidP="00000000" w:rsidRDefault="00000000" w:rsidRPr="00000000" ns1:paraId="38CC925F">
            <w:pPr>
              <w:spacing w:after="0" w:before="0" w:lineRule="auto"/>
              <w:rPr/>
            </w:pPr>
            <w:r>
              <w:t>Can it take actions (is it an agent)?</w:t>
            </w:r>
          </w:p>
        </w:tc>
        <w:tc>
          <w:tcPr>
            <w:tcBorders>
              <w:top w:color="d9dce1" w:space="0" w:sz="4" w:val="single"/>
              <w:left w:color="d9dce1" w:space="0" w:sz="4" w:val="single"/>
              <w:bottom w:color="d9dce1" w:space="0" w:sz="4" w:val="single"/>
              <w:right w:color="d9dce1" w:space="0" w:sz="4" w:val="single"/>
            </w:tcBorders>
            <w:tcMar>
              <w:top w:w="90.0" w:type="dxa"/>
              <w:left w:w="140.0" w:type="dxa"/>
              <w:bottom w:w="90.0" w:type="dxa"/>
              <w:right w:w="140.0" w:type="dxa"/>
            </w:tcMar>
            <w:vAlign w:val="center"/>
          </w:tcPr>
          <w:p w:rsidR="00000000" w:rsidDel="00000000" w:rsidP="00000000" w:rsidRDefault="00000000" w:rsidRPr="00000000" ns1:paraId="5BD7D174">
            <w:pPr>
              <w:spacing w:after="0" w:before="0" w:lineRule="auto"/>
              <w:rPr/>
            </w:pPr>
            <w:r>
              <w:t>Yes / No — if Yes, run the Agentic Triage and open an Agent Record (ASBOM): at least the core record, more where its tier and features require (Playbook F.3)</w:t>
            </w:r>
          </w:p>
        </w:tc>
      </w:tr>
      <w:tr>
        <w:trPr>
          <w:cantSplit w:val="0"/>
          <w:tblHeader w:val="0"/>
        </w:trPr>
        <w:tc>
          <w:tcPr>
            <w:tcBorders>
              <w:top w:color="d9dce1" w:space="0" w:sz="4" w:val="single"/>
              <w:left w:color="d9dce1" w:space="0" w:sz="4" w:val="single"/>
              <w:bottom w:color="d9dce1" w:space="0" w:sz="4" w:val="single"/>
              <w:right w:color="d9dce1" w:space="0" w:sz="4" w:val="single"/>
            </w:tcBorders>
            <w:shd w:fill="eef1f5" w:val="clear"/>
            <w:tcMar>
              <w:top w:w="90.0" w:type="dxa"/>
              <w:left w:w="140.0" w:type="dxa"/>
              <w:bottom w:w="90.0" w:type="dxa"/>
              <w:right w:w="140.0" w:type="dxa"/>
            </w:tcMar>
            <w:vAlign w:val="center"/>
          </w:tcPr>
          <w:p w:rsidR="00000000" w:rsidDel="00000000" w:rsidP="00000000" w:rsidRDefault="00000000" w:rsidRPr="00000000" ns1:paraId="0000007A">
            <w:pPr>
              <w:spacing w:after="0" w:before="0" w:lineRule="auto"/>
              <w:rPr/>
            </w:pPr>
            <w:r>
              <w:t>Initial risk classification</w:t>
            </w:r>
          </w:p>
        </w:tc>
        <w:tc>
          <w:tcPr>
            <w:tcBorders>
              <w:top w:color="d9dce1" w:space="0" w:sz="4" w:val="single"/>
              <w:left w:color="d9dce1" w:space="0" w:sz="4" w:val="single"/>
              <w:bottom w:color="d9dce1" w:space="0" w:sz="4" w:val="single"/>
              <w:right w:color="d9dce1" w:space="0" w:sz="4" w:val="single"/>
            </w:tcBorders>
            <w:tcMar>
              <w:top w:w="90.0" w:type="dxa"/>
              <w:left w:w="140.0" w:type="dxa"/>
              <w:bottom w:w="90.0" w:type="dxa"/>
              <w:right w:w="140.0" w:type="dxa"/>
            </w:tcMar>
            <w:vAlign w:val="center"/>
          </w:tcPr>
          <w:p w:rsidR="00000000" w:rsidDel="00000000" w:rsidP="00000000" w:rsidRDefault="00000000" w:rsidRPr="00000000" ns1:paraId="0000007B">
            <w:pPr>
              <w:spacing w:after="0" w:before="0" w:lineRule="auto"/>
              <w:rPr/>
            </w:pPr>
            <w:r>
              <w:t>Tier 1 Low / Tier 2 Medium / Tier 3 High / Tier 4 Critical</w:t>
            </w:r>
          </w:p>
        </w:tc>
      </w:tr>
      <w:tr>
        <w:trPr>
          <w:cantSplit w:val="0"/>
          <w:tblHeader w:val="0"/>
        </w:trPr>
        <w:tc>
          <w:tcPr>
            <w:tcBorders>
              <w:top w:color="d9dce1" w:space="0" w:sz="4" w:val="single"/>
              <w:left w:color="d9dce1" w:space="0" w:sz="4" w:val="single"/>
              <w:bottom w:color="d9dce1" w:space="0" w:sz="4" w:val="single"/>
              <w:right w:color="d9dce1" w:space="0" w:sz="4" w:val="single"/>
            </w:tcBorders>
            <w:shd w:fill="eef1f5" w:val="clear"/>
            <w:tcMar>
              <w:top w:w="90.0" w:type="dxa"/>
              <w:left w:w="140.0" w:type="dxa"/>
              <w:bottom w:w="90.0" w:type="dxa"/>
              <w:right w:w="140.0" w:type="dxa"/>
            </w:tcMar>
            <w:vAlign w:val="center"/>
          </w:tcPr>
          <w:p w:rsidR="00000000" w:rsidDel="00000000" w:rsidP="00000000" w:rsidRDefault="00000000" w:rsidRPr="00000000" ns1:paraId="0000007C">
            <w:pPr>
              <w:spacing w:after="0" w:before="0" w:lineRule="auto"/>
              <w:rPr/>
            </w:pPr>
            <w:r>
              <w:t>Indicative AGPI / triage notes</w:t>
            </w:r>
          </w:p>
        </w:tc>
        <w:tc>
          <w:tcPr>
            <w:tcBorders>
              <w:top w:color="d9dce1" w:space="0" w:sz="4" w:val="single"/>
              <w:left w:color="d9dce1" w:space="0" w:sz="4" w:val="single"/>
              <w:bottom w:color="d9dce1" w:space="0" w:sz="4" w:val="single"/>
              <w:right w:color="d9dce1" w:space="0" w:sz="4" w:val="single"/>
            </w:tcBorders>
            <w:tcMar>
              <w:top w:w="90.0" w:type="dxa"/>
              <w:left w:w="140.0" w:type="dxa"/>
              <w:bottom w:w="90.0" w:type="dxa"/>
              <w:right w:w="140.0" w:type="dxa"/>
            </w:tcMar>
            <w:vAlign w:val="center"/>
          </w:tcPr>
          <w:p w:rsidR="00000000" w:rsidDel="00000000" w:rsidP="00000000" w:rsidRDefault="00000000" w:rsidRPr="00000000" ns1:paraId="0000007D">
            <w:pPr>
              <w:spacing w:after="0" w:before="0" w:lineRule="auto"/>
              <w:rPr/>
            </w:pPr>
            <w:r>
              <w:t>For aggregated disclosures, assess by use-case cluster — clusters may receive different classifications (Playbook §3.8)</w:t>
            </w:r>
          </w:p>
        </w:tc>
      </w:tr>
    </w:tbl>
    <w:p w:rsidR="00000000" w:rsidDel="00000000" w:rsidP="00000000" w:rsidRDefault="00000000" w:rsidRPr="00000000" ns1:paraId="0000007E">
      <w:pPr>
        <w:spacing w:after="140" w:before="0" w:lineRule="auto"/>
        <w:rPr/>
      </w:pPr>
      <w:r>
        <w:rPr>
          <w:rtl w:val="0"/>
        </w:rPr>
      </w:r>
    </w:p>
    <w:tbl>
      <w:tblPr>
        <w:tblStyle w:val="Table23"/>
        <w:tblW w:w="96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Caption w:val="AI Intake Form: 9. AI Register Entry (Step 3)"/>
        <w:tblDescription w:val="Section heading for 9. AI Register Entry (Step 3)."/>
      </w:tblPr>
      <w:tblGrid>
        <w:gridCol w:w="9638"/>
        <w:tblGridChange w:id="0">
          <w:tblGrid>
            <w:gridCol w:w="9638"/>
          </w:tblGrid>
        </w:tblGridChange>
      </w:tblGrid>
      <w:tr>
        <w:trPr>
          <w:cantSplit w:val="0"/>
          <w:tblHeader w:val="true"/>
        </w:trPr>
        <w:tc>
          <w:tcPr>
            <w:tcBorders>
              <w:top w:color="000000" w:space="0" w:sz="0" w:val="nil"/>
              <w:left w:color="000000" w:space="0" w:sz="0" w:val="nil"/>
              <w:bottom w:color="000000" w:space="0" w:sz="0" w:val="nil"/>
              <w:right w:color="000000" w:space="0" w:sz="0" w:val="nil"/>
            </w:tcBorders>
            <w:shd w:fill="0a2342" w:val="clear"/>
            <w:tcMar>
              <w:top w:w="110.0" w:type="dxa"/>
              <w:left w:w="160.0" w:type="dxa"/>
              <w:bottom w:w="110.0" w:type="dxa"/>
              <w:right w:w="160.0" w:type="dxa"/>
            </w:tcMar>
          </w:tcPr>
          <w:p w:rsidR="00000000" w:rsidDel="00000000" w:rsidP="00000000" w:rsidRDefault="00000000" w:rsidRPr="00000000" ns1:paraId="0000007F">
            <w:pPr>
              <w:pStyle w:val="Heading2"/>
              <w:spacing w:after="0" w:before="0" w:lineRule="auto"/>
              <w:rPr/>
            </w:pPr>
            <w:r>
              <w:t>9.  AI Register Entry  (Step 3)</w:t>
            </w:r>
          </w:p>
        </w:tc>
      </w:tr>
    </w:tbl>
    <w:p w:rsidR="00000000" w:rsidDel="00000000" w:rsidP="00000000" w:rsidRDefault="00000000" w:rsidRPr="00000000" ns1:paraId="00000080">
      <w:pPr>
        <w:spacing w:after="60" w:before="0" w:lineRule="auto"/>
        <w:rPr/>
      </w:pPr>
      <w:r>
        <w:rPr>
          <w:rtl w:val="0"/>
        </w:rPr>
      </w:r>
    </w:p>
    <w:tbl>
      <w:tblPr>
        <w:tblStyle w:val="Table2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Caption w:val="AI Intake Form: AIR-ID assigned | AIR-XXXX"/>
        <w:tblDescription w:val="Form table with 3 rows and 2 columns, beginning with AIR-ID assigned | AIR-XXXX. The first row is identified as the table header."/>
      </w:tblPr>
      <w:tblGrid>
        <w:gridCol w:w="3400"/>
        <w:gridCol w:w="6238"/>
        <w:tblGridChange w:id="0">
          <w:tblGrid>
            <w:gridCol w:w="3400"/>
            <w:gridCol w:w="6238"/>
          </w:tblGrid>
        </w:tblGridChange>
      </w:tblGrid>
      <w:tr>
        <w:trPr>
          <w:cantSplit w:val="0"/>
          <w:tblHeader w:val="true"/>
        </w:trPr>
        <w:tc>
          <w:tcPr>
            <w:tcBorders>
              <w:top w:color="d9dce1" w:space="0" w:sz="4" w:val="single"/>
              <w:left w:color="d9dce1" w:space="0" w:sz="4" w:val="single"/>
              <w:bottom w:color="d9dce1" w:space="0" w:sz="4" w:val="single"/>
              <w:right w:color="d9dce1" w:space="0" w:sz="4" w:val="single"/>
            </w:tcBorders>
            <w:shd w:fill="eef1f5" w:val="clear"/>
            <w:tcMar>
              <w:top w:w="90.0" w:type="dxa"/>
              <w:left w:w="140.0" w:type="dxa"/>
              <w:bottom w:w="90.0" w:type="dxa"/>
              <w:right w:w="140.0" w:type="dxa"/>
            </w:tcMar>
            <w:vAlign w:val="center"/>
          </w:tcPr>
          <w:p w:rsidR="00000000" w:rsidDel="00000000" w:rsidP="00000000" w:rsidRDefault="00000000" w:rsidRPr="00000000" ns1:paraId="00000081">
            <w:pPr>
              <w:spacing w:after="0" w:before="0" w:lineRule="auto"/>
              <w:rPr/>
            </w:pPr>
            <w:r>
              <w:t>AIR-ID assigned</w:t>
            </w:r>
          </w:p>
        </w:tc>
        <w:tc>
          <w:tcPr>
            <w:tcBorders>
              <w:top w:color="d9dce1" w:space="0" w:sz="4" w:val="single"/>
              <w:left w:color="d9dce1" w:space="0" w:sz="4" w:val="single"/>
              <w:bottom w:color="d9dce1" w:space="0" w:sz="4" w:val="single"/>
              <w:right w:color="d9dce1" w:space="0" w:sz="4" w:val="single"/>
            </w:tcBorders>
            <w:tcMar>
              <w:top w:w="90.0" w:type="dxa"/>
              <w:left w:w="140.0" w:type="dxa"/>
              <w:bottom w:w="90.0" w:type="dxa"/>
              <w:right w:w="140.0" w:type="dxa"/>
            </w:tcMar>
            <w:vAlign w:val="center"/>
          </w:tcPr>
          <w:p w:rsidR="00000000" w:rsidDel="00000000" w:rsidP="00000000" w:rsidRDefault="00000000" w:rsidRPr="00000000" ns1:paraId="00000082">
            <w:pPr>
              <w:spacing w:after="0" w:before="0" w:lineRule="auto"/>
              <w:rPr/>
            </w:pPr>
            <w:r>
              <w:t>AIR-XXXX</w:t>
            </w:r>
          </w:p>
        </w:tc>
      </w:tr>
      <w:tr>
        <w:trPr>
          <w:cantSplit w:val="0"/>
          <w:tblHeader w:val="true"/>
        </w:trPr>
        <w:tc>
          <w:tcPr>
            <w:tcBorders>
              <w:top w:color="d9dce1" w:space="0" w:sz="4" w:val="single"/>
              <w:left w:color="d9dce1" w:space="0" w:sz="4" w:val="single"/>
              <w:bottom w:color="d9dce1" w:space="0" w:sz="4" w:val="single"/>
              <w:right w:color="d9dce1" w:space="0" w:sz="4" w:val="single"/>
            </w:tcBorders>
            <w:shd w:fill="eef1f5" w:val="clear"/>
            <w:tcMar>
              <w:top w:w="90.0" w:type="dxa"/>
              <w:left w:w="140.0" w:type="dxa"/>
              <w:bottom w:w="90.0" w:type="dxa"/>
              <w:right w:w="140.0" w:type="dxa"/>
            </w:tcMar>
            <w:vAlign w:val="center"/>
          </w:tcPr>
          <w:p w:rsidR="00000000" w:rsidDel="00000000" w:rsidP="00000000" w:rsidRDefault="00000000" w:rsidRPr="00000000" ns1:paraId="4870B3AB">
            <w:pPr>
              <w:spacing w:after="0" w:before="0" w:lineRule="auto"/>
              <w:rPr/>
            </w:pPr>
            <w:r>
              <w:t xml:space="preserve">UC-ID(s) / use-case schedule</w:t>
            </w:r>
          </w:p>
        </w:tc>
        <w:tc>
          <w:tcPr>
            <w:tcBorders>
              <w:top w:color="d9dce1" w:space="0" w:sz="4" w:val="single"/>
              <w:left w:color="d9dce1" w:space="0" w:sz="4" w:val="single"/>
              <w:bottom w:color="d9dce1" w:space="0" w:sz="4" w:val="single"/>
              <w:right w:color="d9dce1" w:space="0" w:sz="4" w:val="single"/>
            </w:tcBorders>
            <w:tcMar>
              <w:top w:w="90.0" w:type="dxa"/>
              <w:left w:w="140.0" w:type="dxa"/>
              <w:bottom w:w="90.0" w:type="dxa"/>
              <w:right w:w="140.0" w:type="dxa"/>
            </w:tcMar>
            <w:vAlign w:val="center"/>
          </w:tcPr>
          <w:p w:rsidR="00000000" w:rsidDel="00000000" w:rsidP="00000000" w:rsidRDefault="00000000" w:rsidRPr="00000000" ns1:paraId="6DB64823">
            <w:pPr>
              <w:spacing w:after="0" w:before="0" w:lineRule="auto"/>
              <w:rPr/>
            </w:pPr>
            <w:r>
              <w:t xml:space="preserve">Record one row per materially distinct purpose/workflow/outcome; repeatable schedule.</w:t>
            </w:r>
          </w:p>
        </w:tc>
      </w:tr>
      <w:tr>
        <w:trPr>
          <w:cantSplit w:val="0"/>
          <w:tblHeader w:val="true"/>
        </w:trPr>
        <w:tc>
          <w:tcPr>
            <w:tcBorders>
              <w:top w:color="d9dce1" w:space="0" w:sz="4" w:val="single"/>
              <w:left w:color="d9dce1" w:space="0" w:sz="4" w:val="single"/>
              <w:bottom w:color="d9dce1" w:space="0" w:sz="4" w:val="single"/>
              <w:right w:color="d9dce1" w:space="0" w:sz="4" w:val="single"/>
            </w:tcBorders>
            <w:shd w:fill="eef1f5" w:val="clear"/>
            <w:tcMar>
              <w:top w:w="90.0" w:type="dxa"/>
              <w:left w:w="140.0" w:type="dxa"/>
              <w:bottom w:w="90.0" w:type="dxa"/>
              <w:right w:w="140.0" w:type="dxa"/>
            </w:tcMar>
            <w:vAlign w:val="center"/>
          </w:tcPr>
          <w:p w:rsidR="00000000" w:rsidDel="00000000" w:rsidP="00000000" w:rsidRDefault="00000000" w:rsidRPr="00000000" ns1:paraId="30F68CA0">
            <w:pPr>
              <w:spacing w:after="0" w:before="0" w:lineRule="auto"/>
              <w:rPr/>
            </w:pPr>
            <w:r>
              <w:t>Agentic? (can it act)</w:t>
            </w:r>
          </w:p>
        </w:tc>
        <w:tc>
          <w:tcPr>
            <w:tcBorders>
              <w:top w:color="d9dce1" w:space="0" w:sz="4" w:val="single"/>
              <w:left w:color="d9dce1" w:space="0" w:sz="4" w:val="single"/>
              <w:bottom w:color="d9dce1" w:space="0" w:sz="4" w:val="single"/>
              <w:right w:color="d9dce1" w:space="0" w:sz="4" w:val="single"/>
            </w:tcBorders>
            <w:tcMar>
              <w:top w:w="90.0" w:type="dxa"/>
              <w:left w:w="140.0" w:type="dxa"/>
              <w:bottom w:w="90.0" w:type="dxa"/>
              <w:right w:w="140.0" w:type="dxa"/>
            </w:tcMar>
            <w:vAlign w:val="center"/>
          </w:tcPr>
          <w:p w:rsidR="00000000" w:rsidDel="00000000" w:rsidP="00000000" w:rsidRDefault="00000000" w:rsidRPr="00000000" ns1:paraId="33D58F9A">
            <w:pPr>
              <w:spacing w:after="0" w:before="0" w:lineRule="auto"/>
              <w:rPr/>
            </w:pPr>
            <w:r>
              <w:t>Yes / No</w:t>
            </w:r>
          </w:p>
        </w:tc>
      </w:tr>
      <w:tr>
        <w:trPr>
          <w:cantSplit w:val="0"/>
          <w:tblHeader w:val="true"/>
        </w:trPr>
        <w:tc>
          <w:tcPr>
            <w:tcBorders>
              <w:top w:color="d9dce1" w:space="0" w:sz="4" w:val="single"/>
              <w:left w:color="d9dce1" w:space="0" w:sz="4" w:val="single"/>
              <w:bottom w:color="d9dce1" w:space="0" w:sz="4" w:val="single"/>
              <w:right w:color="d9dce1" w:space="0" w:sz="4" w:val="single"/>
            </w:tcBorders>
            <w:shd w:fill="eef1f5" w:val="clear"/>
            <w:tcMar>
              <w:top w:w="90.0" w:type="dxa"/>
              <w:left w:w="140.0" w:type="dxa"/>
              <w:bottom w:w="90.0" w:type="dxa"/>
              <w:right w:w="140.0" w:type="dxa"/>
            </w:tcMar>
            <w:vAlign w:val="center"/>
          </w:tcPr>
          <w:p w:rsidR="00000000" w:rsidDel="00000000" w:rsidP="00000000" w:rsidRDefault="00000000" w:rsidRPr="00000000" ns1:paraId="35B3814A">
            <w:pPr>
              <w:spacing w:after="0" w:before="0" w:lineRule="auto"/>
              <w:rPr/>
            </w:pPr>
            <w:r>
              <w:t>Agent Record (ASBOM) reference</w:t>
            </w:r>
          </w:p>
        </w:tc>
        <w:tc>
          <w:tcPr>
            <w:tcBorders>
              <w:top w:color="d9dce1" w:space="0" w:sz="4" w:val="single"/>
              <w:left w:color="d9dce1" w:space="0" w:sz="4" w:val="single"/>
              <w:bottom w:color="d9dce1" w:space="0" w:sz="4" w:val="single"/>
              <w:right w:color="d9dce1" w:space="0" w:sz="4" w:val="single"/>
            </w:tcBorders>
            <w:tcMar>
              <w:top w:w="90.0" w:type="dxa"/>
              <w:left w:w="140.0" w:type="dxa"/>
              <w:bottom w:w="90.0" w:type="dxa"/>
              <w:right w:w="140.0" w:type="dxa"/>
            </w:tcMar>
            <w:vAlign w:val="center"/>
          </w:tcPr>
          <w:p w:rsidR="00000000" w:rsidDel="00000000" w:rsidP="00000000" w:rsidRDefault="00000000" w:rsidRPr="00000000" ns1:paraId="1F760BEA">
            <w:pPr>
              <w:spacing w:after="0" w:before="0" w:lineRule="auto"/>
              <w:rPr/>
            </w:pPr>
            <w:r>
              <w:t xml:space="preserve">AG-ID(s) + ASBOM version (AIG-AGT-04) (open where agentic)</w:t>
            </w:r>
          </w:p>
        </w:tc>
      </w:tr>
      <w:tr>
        <w:trPr>
          <w:cantSplit w:val="0"/>
          <w:tblHeader w:val="0"/>
        </w:trPr>
        <w:tc>
          <w:tcPr>
            <w:tcBorders>
              <w:top w:color="d9dce1" w:space="0" w:sz="4" w:val="single"/>
              <w:left w:color="d9dce1" w:space="0" w:sz="4" w:val="single"/>
              <w:bottom w:color="d9dce1" w:space="0" w:sz="4" w:val="single"/>
              <w:right w:color="d9dce1" w:space="0" w:sz="4" w:val="single"/>
            </w:tcBorders>
            <w:shd w:fill="eef1f5" w:val="clear"/>
            <w:tcMar>
              <w:top w:w="90.0" w:type="dxa"/>
              <w:left w:w="140.0" w:type="dxa"/>
              <w:bottom w:w="90.0" w:type="dxa"/>
              <w:right w:w="140.0" w:type="dxa"/>
            </w:tcMar>
            <w:vAlign w:val="center"/>
          </w:tcPr>
          <w:p w:rsidR="00000000" w:rsidDel="00000000" w:rsidP="00000000" w:rsidRDefault="00000000" w:rsidRPr="00000000" ns1:paraId="00000083">
            <w:pPr>
              <w:spacing w:after="0" w:before="0" w:lineRule="auto"/>
              <w:rPr/>
            </w:pPr>
            <w:r>
              <w:t>Date of intake</w:t>
            </w:r>
          </w:p>
        </w:tc>
        <w:tc>
          <w:tcPr>
            <w:tcBorders>
              <w:top w:color="d9dce1" w:space="0" w:sz="4" w:val="single"/>
              <w:left w:color="d9dce1" w:space="0" w:sz="4" w:val="single"/>
              <w:bottom w:color="d9dce1" w:space="0" w:sz="4" w:val="single"/>
              <w:right w:color="d9dce1" w:space="0" w:sz="4" w:val="single"/>
            </w:tcBorders>
            <w:tcMar>
              <w:top w:w="90.0" w:type="dxa"/>
              <w:left w:w="140.0" w:type="dxa"/>
              <w:bottom w:w="90.0" w:type="dxa"/>
              <w:right w:w="140.0" w:type="dxa"/>
            </w:tcMar>
            <w:vAlign w:val="center"/>
          </w:tcPr>
          <w:p w:rsidR="00000000" w:rsidDel="00000000" w:rsidP="00000000" w:rsidRDefault="00000000" w:rsidRPr="00000000" ns1:paraId="00000084">
            <w:pPr>
              <w:spacing w:after="0" w:before="0" w:lineRule="auto"/>
              <w:rPr/>
            </w:pPr>
            <w:r>
              <w:rPr>
                <w:rtl w:val="0"/>
              </w:rPr>
            </w:r>
          </w:p>
        </w:tc>
      </w:tr>
      <w:tr>
        <w:trPr>
          <w:cantSplit w:val="0"/>
          <w:tblHeader w:val="0"/>
        </w:trPr>
        <w:tc>
          <w:tcPr>
            <w:tcBorders>
              <w:top w:color="d9dce1" w:space="0" w:sz="4" w:val="single"/>
              <w:left w:color="d9dce1" w:space="0" w:sz="4" w:val="single"/>
              <w:bottom w:color="d9dce1" w:space="0" w:sz="4" w:val="single"/>
              <w:right w:color="d9dce1" w:space="0" w:sz="4" w:val="single"/>
            </w:tcBorders>
            <w:shd w:fill="eef1f5" w:val="clear"/>
            <w:tcMar>
              <w:top w:w="90.0" w:type="dxa"/>
              <w:left w:w="140.0" w:type="dxa"/>
              <w:bottom w:w="90.0" w:type="dxa"/>
              <w:right w:w="140.0" w:type="dxa"/>
            </w:tcMar>
            <w:vAlign w:val="center"/>
          </w:tcPr>
          <w:p w:rsidR="00000000" w:rsidDel="00000000" w:rsidP="00000000" w:rsidRDefault="00000000" w:rsidRPr="00000000" ns1:paraId="00000085">
            <w:pPr>
              <w:spacing w:after="0" w:before="0" w:lineRule="auto"/>
              <w:rPr/>
            </w:pPr>
            <w:r>
              <w:t>Governance status</w:t>
            </w:r>
          </w:p>
        </w:tc>
        <w:tc>
          <w:tcPr>
            <w:tcBorders>
              <w:top w:color="d9dce1" w:space="0" w:sz="4" w:val="single"/>
              <w:left w:color="d9dce1" w:space="0" w:sz="4" w:val="single"/>
              <w:bottom w:color="d9dce1" w:space="0" w:sz="4" w:val="single"/>
              <w:right w:color="d9dce1" w:space="0" w:sz="4" w:val="single"/>
            </w:tcBorders>
            <w:tcMar>
              <w:top w:w="90.0" w:type="dxa"/>
              <w:left w:w="140.0" w:type="dxa"/>
              <w:bottom w:w="90.0" w:type="dxa"/>
              <w:right w:w="140.0" w:type="dxa"/>
            </w:tcMar>
            <w:vAlign w:val="center"/>
          </w:tcPr>
          <w:p w:rsidR="00000000" w:rsidDel="00000000" w:rsidP="00000000" w:rsidRDefault="00000000" w:rsidRPr="00000000" ns1:paraId="00000086">
            <w:pPr>
              <w:spacing w:after="0" w:before="0" w:lineRule="auto"/>
              <w:rPr/>
            </w:pPr>
            <w:r>
              <w:t>e.g. Intake received — assessment pending</w:t>
            </w:r>
          </w:p>
        </w:tc>
      </w:tr>
    </w:tbl>
    <w:p w:rsidR="00000000" w:rsidDel="00000000" w:rsidP="00000000" w:rsidRDefault="00000000" w:rsidRPr="00000000" ns1:paraId="00000087">
      <w:pPr>
        <w:spacing w:after="140" w:before="0" w:lineRule="auto"/>
        <w:rPr/>
      </w:pPr>
      <w:r>
        <w:rPr>
          <w:rtl w:val="0"/>
        </w:rPr>
      </w:r>
    </w:p>
    <w:tbl>
      <w:tblPr>
        <w:tblStyle w:val="Table25"/>
        <w:tblW w:w="96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Caption w:val="AI Intake Form: 10. Governance Pathway Assignment (Step 4)"/>
        <w:tblDescription w:val="Section heading for 10. Governance Pathway Assignment (Step 4)."/>
      </w:tblPr>
      <w:tblGrid>
        <w:gridCol w:w="9638"/>
        <w:tblGridChange w:id="0">
          <w:tblGrid>
            <w:gridCol w:w="9638"/>
          </w:tblGrid>
        </w:tblGridChange>
      </w:tblGrid>
      <w:tr>
        <w:trPr>
          <w:cantSplit w:val="0"/>
          <w:tblHeader w:val="true"/>
        </w:trPr>
        <w:tc>
          <w:tcPr>
            <w:tcBorders>
              <w:top w:color="000000" w:space="0" w:sz="0" w:val="nil"/>
              <w:left w:color="000000" w:space="0" w:sz="0" w:val="nil"/>
              <w:bottom w:color="000000" w:space="0" w:sz="0" w:val="nil"/>
              <w:right w:color="000000" w:space="0" w:sz="0" w:val="nil"/>
            </w:tcBorders>
            <w:shd w:fill="0a2342" w:val="clear"/>
            <w:tcMar>
              <w:top w:w="110.0" w:type="dxa"/>
              <w:left w:w="160.0" w:type="dxa"/>
              <w:bottom w:w="110.0" w:type="dxa"/>
              <w:right w:w="160.0" w:type="dxa"/>
            </w:tcMar>
          </w:tcPr>
          <w:p w:rsidR="00000000" w:rsidDel="00000000" w:rsidP="00000000" w:rsidRDefault="00000000" w:rsidRPr="00000000" ns1:paraId="00000088">
            <w:pPr>
              <w:pStyle w:val="Heading2"/>
              <w:spacing w:after="0" w:before="0" w:lineRule="auto"/>
              <w:rPr/>
            </w:pPr>
            <w:r>
              <w:t xml:space="preserve">10.  Governance Pathway Assignment  (Step 4)</w:t>
            </w:r>
          </w:p>
        </w:tc>
      </w:tr>
    </w:tbl>
    <w:p w:rsidR="00000000" w:rsidDel="00000000" w:rsidP="00000000" w:rsidRDefault="00000000" w:rsidRPr="00000000" ns1:paraId="00000089">
      <w:pPr>
        <w:spacing w:after="60" w:before="0" w:lineRule="auto"/>
        <w:rPr/>
      </w:pPr>
      <w:r>
        <w:rPr>
          <w:rtl w:val="0"/>
        </w:rPr>
      </w:r>
    </w:p>
    <w:tbl>
      <w:tblPr>
        <w:tblStyle w:val="Table2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Caption w:val="AI Intake Form: Assigned governance pathway / tier"/>
        <w:tblDescription w:val="Form table with 1 rows and 2 columns, beginning with Assigned governance pathway / tier. The first row is identified as the table header."/>
      </w:tblPr>
      <w:tblGrid>
        <w:gridCol w:w="3400"/>
        <w:gridCol w:w="6238"/>
        <w:tblGridChange w:id="0">
          <w:tblGrid>
            <w:gridCol w:w="3400"/>
            <w:gridCol w:w="6238"/>
          </w:tblGrid>
        </w:tblGridChange>
      </w:tblGrid>
      <w:tr>
        <w:trPr>
          <w:cantSplit w:val="0"/>
          <w:tblHeader w:val="true"/>
        </w:trPr>
        <w:tc>
          <w:tcPr>
            <w:tcBorders>
              <w:top w:color="d9dce1" w:space="0" w:sz="4" w:val="single"/>
              <w:left w:color="d9dce1" w:space="0" w:sz="4" w:val="single"/>
              <w:bottom w:color="d9dce1" w:space="0" w:sz="4" w:val="single"/>
              <w:right w:color="d9dce1" w:space="0" w:sz="4" w:val="single"/>
            </w:tcBorders>
            <w:shd w:fill="eef1f5" w:val="clear"/>
            <w:tcMar>
              <w:top w:w="90.0" w:type="dxa"/>
              <w:left w:w="140.0" w:type="dxa"/>
              <w:bottom w:w="90.0" w:type="dxa"/>
              <w:right w:w="140.0" w:type="dxa"/>
            </w:tcMar>
            <w:vAlign w:val="center"/>
          </w:tcPr>
          <w:p w:rsidR="00000000" w:rsidDel="00000000" w:rsidP="00000000" w:rsidRDefault="00000000" w:rsidRPr="00000000" ns1:paraId="0000008A">
            <w:pPr>
              <w:spacing w:after="0" w:before="0" w:lineRule="auto"/>
              <w:rPr/>
            </w:pPr>
            <w:r>
              <w:t>Assigned governance pathway / tier</w:t>
            </w:r>
          </w:p>
        </w:tc>
        <w:tc>
          <w:tcPr>
            <w:tcBorders>
              <w:top w:color="d9dce1" w:space="0" w:sz="4" w:val="single"/>
              <w:left w:color="d9dce1" w:space="0" w:sz="4" w:val="single"/>
              <w:bottom w:color="d9dce1" w:space="0" w:sz="4" w:val="single"/>
              <w:right w:color="d9dce1" w:space="0" w:sz="4" w:val="single"/>
            </w:tcBorders>
            <w:tcMar>
              <w:top w:w="90.0" w:type="dxa"/>
              <w:left w:w="140.0" w:type="dxa"/>
              <w:bottom w:w="90.0" w:type="dxa"/>
              <w:right w:w="140.0" w:type="dxa"/>
            </w:tcMar>
            <w:vAlign w:val="center"/>
          </w:tcPr>
          <w:p w:rsidR="00000000" w:rsidDel="00000000" w:rsidP="00000000" w:rsidRDefault="00000000" w:rsidRPr="00000000" ns1:paraId="0000008B">
            <w:pPr>
              <w:spacing w:after="0" w:before="0" w:lineRule="auto"/>
              <w:rPr/>
            </w:pPr>
            <w:r>
              <w:rPr>
                <w:rtl w:val="0"/>
              </w:rPr>
            </w:r>
          </w:p>
        </w:tc>
      </w:tr>
    </w:tbl>
    <w:p w:rsidR="00000000" w:rsidDel="00000000" w:rsidP="00000000" w:rsidRDefault="00000000" w:rsidRPr="00000000" ns1:paraId="0000008C">
      <w:pPr>
        <w:spacing w:after="40" w:before="0" w:lineRule="auto"/>
        <w:rPr/>
      </w:pPr>
      <w:r>
        <w:rPr>
          <w:rtl w:val="0"/>
        </w:rPr>
      </w:r>
    </w:p>
    <w:p w:rsidR="00000000" w:rsidDel="00000000" w:rsidP="00000000" w:rsidRDefault="00000000" w:rsidRPr="00000000" ns1:paraId="0000008D">
      <w:pPr>
        <w:spacing w:after="10" w:before="40" w:line="264" w:lineRule="auto"/>
        <w:rPr/>
      </w:pPr>
      <w:r>
        <w:t>Required assessments and approvals (tick all required)</w:t>
      </w:r>
    </w:p>
    <w:p w:rsidR="00000000" w:rsidDel="00000000" w:rsidP="00000000" w:rsidRDefault="00000000" w:rsidRPr="00000000" ns1:paraId="0000008E">
      <w:pPr>
        <w:spacing w:after="30" w:before="30" w:lineRule="auto"/>
        <w:rPr/>
      </w:pPr>
      <w:r>
        <w:t>☐  DPIA     ☐  Equality Impact Assessment (EIA)     ☐  ATRS record     ☐  Model Card</w:t>
      </w:r>
    </w:p>
    <w:p w:rsidR="00000000" w:rsidDel="00000000" w:rsidP="00000000" w:rsidRDefault="00000000" w:rsidRPr="00000000" ns1:paraId="0000008F">
      <w:pPr>
        <w:spacing w:after="30" w:before="30" w:lineRule="auto"/>
        <w:rPr/>
      </w:pPr>
      <w:r>
        <w:t>☐  Human Rights Assessment     ☐  Responsible AI Assessment     ☐  Ethics review     ☐  Security review</w:t>
      </w:r>
    </w:p>
    <w:p w:rsidR="00000000" w:rsidDel="00000000" w:rsidP="00000000" w:rsidRDefault="00000000" w:rsidRPr="00000000" ns1:paraId="00000090">
      <w:pPr>
        <w:spacing w:after="40" w:before="0" w:lineRule="auto"/>
        <w:rPr/>
      </w:pPr>
      <w:r>
        <w:rPr>
          <w:rtl w:val="0"/>
        </w:rPr>
      </w:r>
    </w:p>
    <w:tbl>
      <w:tblPr>
        <w:tblStyle w:val="Table2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Caption w:val="AI Intake Form: Indicative timeline"/>
        <w:tblDescription w:val="Form table with 2 rows and 2 columns, beginning with Indicative timeline. The first row is identified as the table header."/>
      </w:tblPr>
      <w:tblGrid>
        <w:gridCol w:w="3400"/>
        <w:gridCol w:w="6238"/>
        <w:tblGridChange w:id="0">
          <w:tblGrid>
            <w:gridCol w:w="3400"/>
            <w:gridCol w:w="6238"/>
          </w:tblGrid>
        </w:tblGridChange>
      </w:tblGrid>
      <w:tr>
        <w:trPr>
          <w:cantSplit w:val="0"/>
          <w:tblHeader w:val="true"/>
        </w:trPr>
        <w:tc>
          <w:tcPr>
            <w:tcBorders>
              <w:top w:color="d9dce1" w:space="0" w:sz="4" w:val="single"/>
              <w:left w:color="d9dce1" w:space="0" w:sz="4" w:val="single"/>
              <w:bottom w:color="d9dce1" w:space="0" w:sz="4" w:val="single"/>
              <w:right w:color="d9dce1" w:space="0" w:sz="4" w:val="single"/>
            </w:tcBorders>
            <w:shd w:fill="eef1f5" w:val="clear"/>
            <w:tcMar>
              <w:top w:w="90.0" w:type="dxa"/>
              <w:left w:w="140.0" w:type="dxa"/>
              <w:bottom w:w="90.0" w:type="dxa"/>
              <w:right w:w="140.0" w:type="dxa"/>
            </w:tcMar>
            <w:vAlign w:val="center"/>
          </w:tcPr>
          <w:p w:rsidR="00000000" w:rsidDel="00000000" w:rsidP="00000000" w:rsidRDefault="00000000" w:rsidRPr="00000000" ns1:paraId="00000091">
            <w:pPr>
              <w:spacing w:after="0" w:before="0" w:lineRule="auto"/>
              <w:rPr/>
            </w:pPr>
            <w:r>
              <w:t>Indicative timeline</w:t>
            </w:r>
          </w:p>
        </w:tc>
        <w:tc>
          <w:tcPr>
            <w:tcBorders>
              <w:top w:color="d9dce1" w:space="0" w:sz="4" w:val="single"/>
              <w:left w:color="d9dce1" w:space="0" w:sz="4" w:val="single"/>
              <w:bottom w:color="d9dce1" w:space="0" w:sz="4" w:val="single"/>
              <w:right w:color="d9dce1" w:space="0" w:sz="4" w:val="single"/>
            </w:tcBorders>
            <w:tcMar>
              <w:top w:w="90.0" w:type="dxa"/>
              <w:left w:w="140.0" w:type="dxa"/>
              <w:bottom w:w="90.0" w:type="dxa"/>
              <w:right w:w="140.0" w:type="dxa"/>
            </w:tcMar>
            <w:vAlign w:val="center"/>
          </w:tcPr>
          <w:p w:rsidR="00000000" w:rsidDel="00000000" w:rsidP="00000000" w:rsidRDefault="00000000" w:rsidRPr="00000000" ns1:paraId="00000092">
            <w:pPr>
              <w:spacing w:after="0" w:before="0" w:lineRule="auto"/>
              <w:rPr/>
            </w:pPr>
            <w:r>
              <w:rPr>
                <w:rtl w:val="0"/>
              </w:rPr>
            </w:r>
          </w:p>
        </w:tc>
      </w:tr>
      <w:tr>
        <w:trPr>
          <w:cantSplit w:val="0"/>
          <w:tblHeader w:val="0"/>
        </w:trPr>
        <w:tc>
          <w:tcPr>
            <w:tcBorders>
              <w:top w:color="d9dce1" w:space="0" w:sz="4" w:val="single"/>
              <w:left w:color="d9dce1" w:space="0" w:sz="4" w:val="single"/>
              <w:bottom w:color="d9dce1" w:space="0" w:sz="4" w:val="single"/>
              <w:right w:color="d9dce1" w:space="0" w:sz="4" w:val="single"/>
            </w:tcBorders>
            <w:shd w:fill="eef1f5" w:val="clear"/>
            <w:tcMar>
              <w:top w:w="90.0" w:type="dxa"/>
              <w:left w:w="140.0" w:type="dxa"/>
              <w:bottom w:w="90.0" w:type="dxa"/>
              <w:right w:w="140.0" w:type="dxa"/>
            </w:tcMar>
            <w:vAlign w:val="center"/>
          </w:tcPr>
          <w:p w:rsidR="00000000" w:rsidDel="00000000" w:rsidP="00000000" w:rsidRDefault="00000000" w:rsidRPr="00000000" ns1:paraId="00000093">
            <w:pPr>
              <w:spacing w:after="0" w:before="0" w:lineRule="auto"/>
              <w:rPr/>
            </w:pPr>
            <w:r>
              <w:t>Governance checklist issued to Service Owner?</w:t>
            </w:r>
          </w:p>
        </w:tc>
        <w:tc>
          <w:tcPr>
            <w:tcBorders>
              <w:top w:color="d9dce1" w:space="0" w:sz="4" w:val="single"/>
              <w:left w:color="d9dce1" w:space="0" w:sz="4" w:val="single"/>
              <w:bottom w:color="d9dce1" w:space="0" w:sz="4" w:val="single"/>
              <w:right w:color="d9dce1" w:space="0" w:sz="4" w:val="single"/>
            </w:tcBorders>
            <w:tcMar>
              <w:top w:w="90.0" w:type="dxa"/>
              <w:left w:w="140.0" w:type="dxa"/>
              <w:bottom w:w="90.0" w:type="dxa"/>
              <w:right w:w="140.0" w:type="dxa"/>
            </w:tcMar>
            <w:vAlign w:val="center"/>
          </w:tcPr>
          <w:p w:rsidR="00000000" w:rsidDel="00000000" w:rsidP="00000000" w:rsidRDefault="00000000" w:rsidRPr="00000000" ns1:paraId="00000094">
            <w:pPr>
              <w:spacing w:after="0" w:before="0" w:lineRule="auto"/>
              <w:rPr/>
            </w:pPr>
            <w:r>
              <w:t>Yes / No</w:t>
            </w:r>
          </w:p>
        </w:tc>
      </w:tr>
    </w:tbl>
    <w:p w:rsidR="00000000" w:rsidDel="00000000" w:rsidP="00000000" w:rsidRDefault="00000000" w:rsidRPr="00000000" ns1:paraId="00000095">
      <w:pPr>
        <w:spacing w:after="140" w:before="0" w:lineRule="auto"/>
        <w:rPr/>
      </w:pPr>
      <w:r>
        <w:rPr>
          <w:rtl w:val="0"/>
        </w:rPr>
      </w:r>
    </w:p>
    <w:tbl>
      <w:tblPr>
        <w:tblStyle w:val="Table28"/>
        <w:tblW w:w="96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Caption w:val="AI Intake Form: 11. Intake Confirmation (Step 5)"/>
        <w:tblDescription w:val="Section heading for 11. Intake Confirmation (Step 5)."/>
      </w:tblPr>
      <w:tblGrid>
        <w:gridCol w:w="9638"/>
        <w:tblGridChange w:id="0">
          <w:tblGrid>
            <w:gridCol w:w="9638"/>
          </w:tblGrid>
        </w:tblGridChange>
      </w:tblGrid>
      <w:tr>
        <w:trPr>
          <w:cantSplit w:val="0"/>
          <w:tblHeader w:val="true"/>
        </w:trPr>
        <w:tc>
          <w:tcPr>
            <w:tcBorders>
              <w:top w:color="000000" w:space="0" w:sz="0" w:val="nil"/>
              <w:left w:color="000000" w:space="0" w:sz="0" w:val="nil"/>
              <w:bottom w:color="000000" w:space="0" w:sz="0" w:val="nil"/>
              <w:right w:color="000000" w:space="0" w:sz="0" w:val="nil"/>
            </w:tcBorders>
            <w:shd w:fill="0a2342" w:val="clear"/>
            <w:tcMar>
              <w:top w:w="110.0" w:type="dxa"/>
              <w:left w:w="160.0" w:type="dxa"/>
              <w:bottom w:w="110.0" w:type="dxa"/>
              <w:right w:w="160.0" w:type="dxa"/>
            </w:tcMar>
          </w:tcPr>
          <w:p w:rsidR="00000000" w:rsidDel="00000000" w:rsidP="00000000" w:rsidRDefault="00000000" w:rsidRPr="00000000" ns1:paraId="00000096">
            <w:pPr>
              <w:pStyle w:val="Heading2"/>
              <w:spacing w:after="0" w:before="0" w:lineRule="auto"/>
              <w:rPr/>
            </w:pPr>
            <w:r>
              <w:t xml:space="preserve">11.  Intake Confirmation  (Step 5)</w:t>
            </w:r>
          </w:p>
        </w:tc>
      </w:tr>
    </w:tbl>
    <w:p w:rsidR="00000000" w:rsidDel="00000000" w:rsidP="00000000" w:rsidRDefault="00000000" w:rsidRPr="00000000" ns1:paraId="00000097">
      <w:pPr>
        <w:spacing w:after="60" w:before="0" w:lineRule="auto"/>
        <w:rPr/>
      </w:pPr>
      <w:r>
        <w:rPr>
          <w:rtl w:val="0"/>
        </w:rPr>
      </w:r>
    </w:p>
    <w:tbl>
      <w:tblPr>
        <w:tblStyle w:val="Table2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Caption w:val="AI Intake Form: Confirmed risk classification"/>
        <w:tblDescription w:val="Form table with 7 rows and 2 columns, beginning with Confirmed risk classification. The first row is identified as the table header."/>
      </w:tblPr>
      <w:tblGrid>
        <w:gridCol w:w="3400"/>
        <w:gridCol w:w="6238"/>
        <w:tblGridChange w:id="0">
          <w:tblGrid>
            <w:gridCol w:w="3400"/>
            <w:gridCol w:w="6238"/>
          </w:tblGrid>
        </w:tblGridChange>
      </w:tblGrid>
      <w:tr>
        <w:trPr>
          <w:cantSplit w:val="0"/>
          <w:tblHeader w:val="true"/>
        </w:trPr>
        <w:tc>
          <w:tcPr>
            <w:tcBorders>
              <w:top w:color="d9dce1" w:space="0" w:sz="4" w:val="single"/>
              <w:left w:color="d9dce1" w:space="0" w:sz="4" w:val="single"/>
              <w:bottom w:color="d9dce1" w:space="0" w:sz="4" w:val="single"/>
              <w:right w:color="d9dce1" w:space="0" w:sz="4" w:val="single"/>
            </w:tcBorders>
            <w:shd w:fill="eef1f5" w:val="clear"/>
            <w:tcMar>
              <w:top w:w="90.0" w:type="dxa"/>
              <w:left w:w="140.0" w:type="dxa"/>
              <w:bottom w:w="90.0" w:type="dxa"/>
              <w:right w:w="140.0" w:type="dxa"/>
            </w:tcMar>
            <w:vAlign w:val="center"/>
          </w:tcPr>
          <w:p w:rsidR="00000000" w:rsidDel="00000000" w:rsidP="00000000" w:rsidRDefault="00000000" w:rsidRPr="00000000" ns1:paraId="00000098">
            <w:pPr>
              <w:spacing w:after="0" w:before="0" w:lineRule="auto"/>
              <w:rPr/>
            </w:pPr>
            <w:r>
              <w:t>Confirmed risk classification</w:t>
            </w:r>
          </w:p>
        </w:tc>
        <w:tc>
          <w:tcPr>
            <w:tcBorders>
              <w:top w:color="d9dce1" w:space="0" w:sz="4" w:val="single"/>
              <w:left w:color="d9dce1" w:space="0" w:sz="4" w:val="single"/>
              <w:bottom w:color="d9dce1" w:space="0" w:sz="4" w:val="single"/>
              <w:right w:color="d9dce1" w:space="0" w:sz="4" w:val="single"/>
            </w:tcBorders>
            <w:tcMar>
              <w:top w:w="90.0" w:type="dxa"/>
              <w:left w:w="140.0" w:type="dxa"/>
              <w:bottom w:w="90.0" w:type="dxa"/>
              <w:right w:w="140.0" w:type="dxa"/>
            </w:tcMar>
            <w:vAlign w:val="center"/>
          </w:tcPr>
          <w:p w:rsidR="00000000" w:rsidDel="00000000" w:rsidP="00000000" w:rsidRDefault="00000000" w:rsidRPr="00000000" ns1:paraId="00000099">
            <w:pPr>
              <w:spacing w:after="0" w:before="0" w:lineRule="auto"/>
              <w:rPr/>
            </w:pPr>
            <w:r>
              <w:rPr>
                <w:rtl w:val="0"/>
              </w:rPr>
            </w:r>
          </w:p>
        </w:tc>
      </w:tr>
      <w:tr>
        <w:trPr>
          <w:cantSplit w:val="0"/>
          <w:tblHeader w:val="0"/>
        </w:trPr>
        <w:tc>
          <w:tcPr>
            <w:tcBorders>
              <w:top w:color="d9dce1" w:space="0" w:sz="4" w:val="single"/>
              <w:left w:color="d9dce1" w:space="0" w:sz="4" w:val="single"/>
              <w:bottom w:color="d9dce1" w:space="0" w:sz="4" w:val="single"/>
              <w:right w:color="d9dce1" w:space="0" w:sz="4" w:val="single"/>
            </w:tcBorders>
            <w:shd w:fill="eef1f5" w:val="clear"/>
            <w:tcMar>
              <w:top w:w="90.0" w:type="dxa"/>
              <w:left w:w="140.0" w:type="dxa"/>
              <w:bottom w:w="90.0" w:type="dxa"/>
              <w:right w:w="140.0" w:type="dxa"/>
            </w:tcMar>
            <w:vAlign w:val="center"/>
          </w:tcPr>
          <w:p w:rsidR="00000000" w:rsidDel="00000000" w:rsidP="00000000" w:rsidRDefault="00000000" w:rsidRPr="00000000" ns1:paraId="0000009A">
            <w:pPr>
              <w:spacing w:after="0" w:before="0" w:lineRule="auto"/>
              <w:rPr/>
            </w:pPr>
            <w:r>
              <w:t>Required governance pathway</w:t>
            </w:r>
          </w:p>
        </w:tc>
        <w:tc>
          <w:tcPr>
            <w:tcBorders>
              <w:top w:color="d9dce1" w:space="0" w:sz="4" w:val="single"/>
              <w:left w:color="d9dce1" w:space="0" w:sz="4" w:val="single"/>
              <w:bottom w:color="d9dce1" w:space="0" w:sz="4" w:val="single"/>
              <w:right w:color="d9dce1" w:space="0" w:sz="4" w:val="single"/>
            </w:tcBorders>
            <w:tcMar>
              <w:top w:w="90.0" w:type="dxa"/>
              <w:left w:w="140.0" w:type="dxa"/>
              <w:bottom w:w="90.0" w:type="dxa"/>
              <w:right w:w="140.0" w:type="dxa"/>
            </w:tcMar>
            <w:vAlign w:val="center"/>
          </w:tcPr>
          <w:p w:rsidR="00000000" w:rsidDel="00000000" w:rsidP="00000000" w:rsidRDefault="00000000" w:rsidRPr="00000000" ns1:paraId="0000009B">
            <w:pPr>
              <w:spacing w:after="0" w:before="0" w:lineRule="auto"/>
              <w:rPr/>
            </w:pPr>
            <w:r>
              <w:rPr>
                <w:rtl w:val="0"/>
              </w:rPr>
            </w:r>
          </w:p>
        </w:tc>
      </w:tr>
      <w:tr>
        <w:trPr>
          <w:cantSplit w:val="0"/>
          <w:tblHeader w:val="0"/>
        </w:trPr>
        <w:tc>
          <w:tcPr>
            <w:tcBorders>
              <w:top w:color="d9dce1" w:space="0" w:sz="4" w:val="single"/>
              <w:left w:color="d9dce1" w:space="0" w:sz="4" w:val="single"/>
              <w:bottom w:color="d9dce1" w:space="0" w:sz="4" w:val="single"/>
              <w:right w:color="d9dce1" w:space="0" w:sz="4" w:val="single"/>
            </w:tcBorders>
            <w:shd w:fill="eef1f5" w:val="clear"/>
            <w:tcMar>
              <w:top w:w="90.0" w:type="dxa"/>
              <w:left w:w="140.0" w:type="dxa"/>
              <w:bottom w:w="90.0" w:type="dxa"/>
              <w:right w:w="140.0" w:type="dxa"/>
            </w:tcMar>
            <w:vAlign w:val="center"/>
          </w:tcPr>
          <w:p w:rsidR="00000000" w:rsidDel="00000000" w:rsidP="00000000" w:rsidRDefault="00000000" w:rsidRPr="00000000" ns1:paraId="0000009C">
            <w:pPr>
              <w:spacing w:after="0" w:before="0" w:lineRule="auto"/>
              <w:rPr/>
            </w:pPr>
            <w:r>
              <w:t>AI Governance Working Group contact</w:t>
            </w:r>
          </w:p>
        </w:tc>
        <w:tc>
          <w:tcPr>
            <w:tcBorders>
              <w:top w:color="d9dce1" w:space="0" w:sz="4" w:val="single"/>
              <w:left w:color="d9dce1" w:space="0" w:sz="4" w:val="single"/>
              <w:bottom w:color="d9dce1" w:space="0" w:sz="4" w:val="single"/>
              <w:right w:color="d9dce1" w:space="0" w:sz="4" w:val="single"/>
            </w:tcBorders>
            <w:tcMar>
              <w:top w:w="90.0" w:type="dxa"/>
              <w:left w:w="140.0" w:type="dxa"/>
              <w:bottom w:w="90.0" w:type="dxa"/>
              <w:right w:w="140.0" w:type="dxa"/>
            </w:tcMar>
            <w:vAlign w:val="center"/>
          </w:tcPr>
          <w:p w:rsidR="00000000" w:rsidDel="00000000" w:rsidP="00000000" w:rsidRDefault="00000000" w:rsidRPr="00000000" ns1:paraId="0000009D">
            <w:pPr>
              <w:spacing w:after="0" w:before="0" w:lineRule="auto"/>
              <w:rPr/>
            </w:pPr>
            <w:r>
              <w:rPr>
                <w:rtl w:val="0"/>
              </w:rPr>
            </w:r>
          </w:p>
        </w:tc>
      </w:tr>
      <w:tr>
        <w:trPr>
          <w:cantSplit w:val="0"/>
          <w:tblHeader w:val="0"/>
        </w:trPr>
        <w:tc>
          <w:tcPr>
            <w:tcBorders>
              <w:top w:color="d9dce1" w:space="0" w:sz="4" w:val="single"/>
              <w:left w:color="d9dce1" w:space="0" w:sz="4" w:val="single"/>
              <w:bottom w:color="d9dce1" w:space="0" w:sz="4" w:val="single"/>
              <w:right w:color="d9dce1" w:space="0" w:sz="4" w:val="single"/>
            </w:tcBorders>
            <w:shd w:fill="eef1f5" w:val="clear"/>
            <w:tcMar>
              <w:top w:w="90.0" w:type="dxa"/>
              <w:left w:w="140.0" w:type="dxa"/>
              <w:bottom w:w="90.0" w:type="dxa"/>
              <w:right w:w="140.0" w:type="dxa"/>
            </w:tcMar>
            <w:vAlign w:val="center"/>
          </w:tcPr>
          <w:p w:rsidR="00000000" w:rsidDel="00000000" w:rsidP="00000000" w:rsidRDefault="00000000" w:rsidRPr="00000000" ns1:paraId="0000009E">
            <w:pPr>
              <w:spacing w:after="0" w:before="0" w:lineRule="auto"/>
              <w:rPr/>
            </w:pPr>
            <w:r>
              <w:t>Intake acknowledgement issued (date)</w:t>
            </w:r>
          </w:p>
        </w:tc>
        <w:tc>
          <w:tcPr>
            <w:tcBorders>
              <w:top w:color="d9dce1" w:space="0" w:sz="4" w:val="single"/>
              <w:left w:color="d9dce1" w:space="0" w:sz="4" w:val="single"/>
              <w:bottom w:color="d9dce1" w:space="0" w:sz="4" w:val="single"/>
              <w:right w:color="d9dce1" w:space="0" w:sz="4" w:val="single"/>
            </w:tcBorders>
            <w:tcMar>
              <w:top w:w="90.0" w:type="dxa"/>
              <w:left w:w="140.0" w:type="dxa"/>
              <w:bottom w:w="90.0" w:type="dxa"/>
              <w:right w:w="140.0" w:type="dxa"/>
            </w:tcMar>
            <w:vAlign w:val="center"/>
          </w:tcPr>
          <w:p w:rsidR="00000000" w:rsidDel="00000000" w:rsidP="00000000" w:rsidRDefault="00000000" w:rsidRPr="00000000" ns1:paraId="0000009F">
            <w:pPr>
              <w:spacing w:after="0" w:before="0" w:lineRule="auto"/>
              <w:rPr/>
            </w:pPr>
            <w:r>
              <w:rPr>
                <w:rtl w:val="0"/>
              </w:rPr>
            </w:r>
          </w:p>
        </w:tc>
      </w:tr>
      <w:tr>
        <w:trPr>
          <w:cantSplit w:val="0"/>
          <w:tblHeader w:val="0"/>
        </w:trPr>
        <w:tc>
          <w:tcPr>
            <w:tcBorders>
              <w:top w:color="d9dce1" w:space="0" w:sz="4" w:val="single"/>
              <w:left w:color="d9dce1" w:space="0" w:sz="4" w:val="single"/>
              <w:bottom w:color="d9dce1" w:space="0" w:sz="4" w:val="single"/>
              <w:right w:color="d9dce1" w:space="0" w:sz="4" w:val="single"/>
            </w:tcBorders>
            <w:shd w:fill="eef1f5" w:val="clear"/>
            <w:tcMar>
              <w:top w:w="90.0" w:type="dxa"/>
              <w:left w:w="140.0" w:type="dxa"/>
              <w:bottom w:w="90.0" w:type="dxa"/>
              <w:right w:w="140.0" w:type="dxa"/>
            </w:tcMar>
            <w:vAlign w:val="center"/>
          </w:tcPr>
          <w:p w:rsidR="00000000" w:rsidDel="00000000" w:rsidP="00000000" w:rsidRDefault="00000000" w:rsidRPr="00000000" ns1:paraId="000000A0">
            <w:pPr>
              <w:spacing w:after="0" w:before="0" w:lineRule="auto"/>
              <w:rPr/>
            </w:pPr>
            <w:r>
              <w:t>AI Governance Lead name</w:t>
            </w:r>
          </w:p>
        </w:tc>
        <w:tc>
          <w:tcPr>
            <w:tcBorders>
              <w:top w:color="d9dce1" w:space="0" w:sz="4" w:val="single"/>
              <w:left w:color="d9dce1" w:space="0" w:sz="4" w:val="single"/>
              <w:bottom w:color="d9dce1" w:space="0" w:sz="4" w:val="single"/>
              <w:right w:color="d9dce1" w:space="0" w:sz="4" w:val="single"/>
            </w:tcBorders>
            <w:tcMar>
              <w:top w:w="90.0" w:type="dxa"/>
              <w:left w:w="140.0" w:type="dxa"/>
              <w:bottom w:w="90.0" w:type="dxa"/>
              <w:right w:w="140.0" w:type="dxa"/>
            </w:tcMar>
            <w:vAlign w:val="center"/>
          </w:tcPr>
          <w:p w:rsidR="00000000" w:rsidDel="00000000" w:rsidP="00000000" w:rsidRDefault="00000000" w:rsidRPr="00000000" ns1:paraId="000000A1">
            <w:pPr>
              <w:spacing w:after="0" w:before="0" w:lineRule="auto"/>
              <w:rPr/>
            </w:pPr>
            <w:r>
              <w:rPr>
                <w:rtl w:val="0"/>
              </w:rPr>
            </w:r>
          </w:p>
        </w:tc>
      </w:tr>
      <w:tr>
        <w:trPr>
          <w:cantSplit w:val="0"/>
          <w:tblHeader w:val="0"/>
        </w:trPr>
        <w:tc>
          <w:tcPr>
            <w:tcBorders>
              <w:top w:color="d9dce1" w:space="0" w:sz="4" w:val="single"/>
              <w:left w:color="d9dce1" w:space="0" w:sz="4" w:val="single"/>
              <w:bottom w:color="d9dce1" w:space="0" w:sz="4" w:val="single"/>
              <w:right w:color="d9dce1" w:space="0" w:sz="4" w:val="single"/>
            </w:tcBorders>
            <w:shd w:fill="eef1f5" w:val="clear"/>
            <w:tcMar>
              <w:top w:w="90.0" w:type="dxa"/>
              <w:left w:w="140.0" w:type="dxa"/>
              <w:bottom w:w="90.0" w:type="dxa"/>
              <w:right w:w="140.0" w:type="dxa"/>
            </w:tcMar>
            <w:vAlign w:val="center"/>
          </w:tcPr>
          <w:p w:rsidR="00000000" w:rsidDel="00000000" w:rsidP="00000000" w:rsidRDefault="00000000" w:rsidRPr="00000000" ns1:paraId="000000A2">
            <w:pPr>
              <w:spacing w:after="0" w:before="0" w:lineRule="auto"/>
              <w:rPr/>
            </w:pPr>
            <w:r>
              <w:t>Signature</w:t>
            </w:r>
          </w:p>
        </w:tc>
        <w:tc>
          <w:tcPr>
            <w:tcBorders>
              <w:top w:color="d9dce1" w:space="0" w:sz="4" w:val="single"/>
              <w:left w:color="d9dce1" w:space="0" w:sz="4" w:val="single"/>
              <w:bottom w:color="d9dce1" w:space="0" w:sz="4" w:val="single"/>
              <w:right w:color="d9dce1" w:space="0" w:sz="4" w:val="single"/>
            </w:tcBorders>
            <w:tcMar>
              <w:top w:w="90.0" w:type="dxa"/>
              <w:left w:w="140.0" w:type="dxa"/>
              <w:bottom w:w="90.0" w:type="dxa"/>
              <w:right w:w="140.0" w:type="dxa"/>
            </w:tcMar>
            <w:vAlign w:val="center"/>
          </w:tcPr>
          <w:p w:rsidR="00000000" w:rsidDel="00000000" w:rsidP="00000000" w:rsidRDefault="00000000" w:rsidRPr="00000000" ns1:paraId="000000A3">
            <w:pPr>
              <w:spacing w:after="0" w:before="0" w:lineRule="auto"/>
              <w:rPr/>
            </w:pPr>
            <w:r>
              <w:rPr>
                <w:rtl w:val="0"/>
              </w:rPr>
            </w:r>
          </w:p>
        </w:tc>
      </w:tr>
      <w:tr>
        <w:trPr>
          <w:cantSplit w:val="0"/>
          <w:tblHeader w:val="0"/>
        </w:trPr>
        <w:tc>
          <w:tcPr>
            <w:tcBorders>
              <w:top w:color="d9dce1" w:space="0" w:sz="4" w:val="single"/>
              <w:left w:color="d9dce1" w:space="0" w:sz="4" w:val="single"/>
              <w:bottom w:color="d9dce1" w:space="0" w:sz="4" w:val="single"/>
              <w:right w:color="d9dce1" w:space="0" w:sz="4" w:val="single"/>
            </w:tcBorders>
            <w:shd w:fill="eef1f5" w:val="clear"/>
            <w:tcMar>
              <w:top w:w="90.0" w:type="dxa"/>
              <w:left w:w="140.0" w:type="dxa"/>
              <w:bottom w:w="90.0" w:type="dxa"/>
              <w:right w:w="140.0" w:type="dxa"/>
            </w:tcMar>
            <w:vAlign w:val="center"/>
          </w:tcPr>
          <w:p w:rsidR="00000000" w:rsidDel="00000000" w:rsidP="00000000" w:rsidRDefault="00000000" w:rsidRPr="00000000" ns1:paraId="000000A4">
            <w:pPr>
              <w:spacing w:after="0" w:before="0" w:lineRule="auto"/>
              <w:rPr/>
            </w:pPr>
            <w:r>
              <w:t>Date</w:t>
            </w:r>
          </w:p>
        </w:tc>
        <w:tc>
          <w:tcPr>
            <w:tcBorders>
              <w:top w:color="d9dce1" w:space="0" w:sz="4" w:val="single"/>
              <w:left w:color="d9dce1" w:space="0" w:sz="4" w:val="single"/>
              <w:bottom w:color="d9dce1" w:space="0" w:sz="4" w:val="single"/>
              <w:right w:color="d9dce1" w:space="0" w:sz="4" w:val="single"/>
            </w:tcBorders>
            <w:tcMar>
              <w:top w:w="90.0" w:type="dxa"/>
              <w:left w:w="140.0" w:type="dxa"/>
              <w:bottom w:w="90.0" w:type="dxa"/>
              <w:right w:w="140.0" w:type="dxa"/>
            </w:tcMar>
            <w:vAlign w:val="center"/>
          </w:tcPr>
          <w:p w:rsidR="00000000" w:rsidDel="00000000" w:rsidP="00000000" w:rsidRDefault="00000000" w:rsidRPr="00000000" ns1:paraId="000000A5">
            <w:pPr>
              <w:spacing w:after="0" w:before="0" w:lineRule="auto"/>
              <w:rPr/>
            </w:pPr>
            <w:r>
              <w:t>DD / MM / YYYY</w:t>
            </w:r>
          </w:p>
        </w:tc>
      </w:tr>
    </w:tbl>
    <w:p w:rsidR="00000000" w:rsidDel="00000000" w:rsidP="00000000" w:rsidRDefault="00000000" w:rsidRPr="00000000" ns1: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p>
      <w:r/>
    </w:p>
    <w:p>
      <w:pPr>
        <w:pStyle w:val="Heading1"/>
        <w:keepNext/>
      </w:pPr>
      <w:r>
        <w:t>Document control</w:t>
      </w:r>
    </w:p>
    <w:p>
      <w:pPr>
        <w:spacing w:after="160"/>
      </w:pPr>
      <w:r>
        <w:t>Administrative control record. This artefact remains a working draft until formally approved.</w:t>
      </w:r>
    </w:p>
    <w:tbl>
      <w:tblPr>
        <w:tblW w:type="dxa" w:w="9638"/>
        <w:tblLook w:firstColumn="1" w:firstRow="1" w:lastColumn="0" w:lastRow="0" w:noHBand="0" w:noVBand="1" w:val="04A0"/>
        <w:tblInd w:w="0" w:type="dxa"/>
        <w:tblLayout w:type="fixed"/>
        <w:tblCaption w:val="AIG-INV-03: document-control metadata"/>
        <w:tblDescription w:val="Controlled metadata table with two columns, Field and Controlled value. The first row is identified as the table header."/>
      </w:tblPr>
      <w:tblGrid>
        <w:gridCol w:w="2602"/>
        <w:gridCol w:w="7036"/>
      </w:tblGrid>
      <w:tr>
        <w:trPr>
          <w:cantSplit/>
          <w:tblHeader w:val="true"/>
        </w:trPr>
        <w:tc>
          <w:tcPr>
            <w:tcW w:type="dxa" w:w="2602"/>
            <w:vAlign w:val="center"/>
            <w:tcMar>
              <w:top w:w="85" w:type="dxa"/>
              <w:start w:w="110" w:type="dxa"/>
              <w:bottom w:w="85" w:type="dxa"/>
              <w:end w:w="110" w:type="dxa"/>
            </w:tcMar>
            <w:shd w:fill="0A2342"/>
          </w:tcPr>
          <w:p>
            <w:pPr>
              <w:spacing w:before="0" w:after="0" w:line="240" w:lineRule="auto"/>
            </w:pPr>
            <w:r>
              <w:rPr>
                <w:rFonts w:ascii="Arial" w:hAnsi="Arial" w:eastAsia="Arial" w:cs="Arial"/>
                <w:b/>
                <w:bCs/>
                <w:color w:val="FFFFFF"/>
                <w:sz w:val="18"/>
                <w:szCs w:val="18"/>
              </w:rPr>
              <w:t>Field</w:t>
            </w:r>
          </w:p>
        </w:tc>
        <w:tc>
          <w:tcPr>
            <w:tcW w:type="dxa" w:w="7036"/>
            <w:vAlign w:val="center"/>
            <w:tcMar>
              <w:top w:w="85" w:type="dxa"/>
              <w:start w:w="110" w:type="dxa"/>
              <w:bottom w:w="85" w:type="dxa"/>
              <w:end w:w="110" w:type="dxa"/>
            </w:tcMar>
            <w:shd w:fill="0A2342"/>
          </w:tcPr>
          <w:p>
            <w:pPr>
              <w:spacing w:before="0" w:after="0" w:line="240" w:lineRule="auto"/>
            </w:pPr>
            <w:r>
              <w:rPr>
                <w:rFonts w:ascii="Arial" w:hAnsi="Arial" w:eastAsia="Arial" w:cs="Arial"/>
                <w:b/>
                <w:bCs/>
                <w:color w:val="FFFFFF"/>
                <w:sz w:val="18"/>
                <w:szCs w:val="18"/>
              </w:rPr>
              <w:t>Controlled value</w:t>
            </w:r>
          </w:p>
        </w:tc>
      </w:tr>
      <w:tr>
        <w:trPr>
          <w:cantSplit/>
        </w:trPr>
        <w:tc>
          <w:tcPr>
            <w:tcW w:type="dxa" w:w="2602"/>
            <w:vAlign w:val="center"/>
            <w:tcMar>
              <w:top w:w="85" w:type="dxa"/>
              <w:start w:w="110" w:type="dxa"/>
              <w:bottom w:w="85" w:type="dxa"/>
              <w:end w:w="110" w:type="dxa"/>
            </w:tcMar>
            <w:shd w:fill="E9EFF6"/>
          </w:tcPr>
          <w:p>
            <w:pPr>
              <w:spacing w:before="0" w:after="0" w:line="240" w:lineRule="auto"/>
            </w:pPr>
            <w:r>
              <w:t>Document ID</w:t>
            </w:r>
          </w:p>
        </w:tc>
        <w:tc>
          <w:tcPr>
            <w:tcW w:type="dxa" w:w="7036"/>
            <w:vAlign w:val="center"/>
            <w:tcMar>
              <w:top w:w="85" w:type="dxa"/>
              <w:start w:w="110" w:type="dxa"/>
              <w:bottom w:w="85" w:type="dxa"/>
              <w:end w:w="110" w:type="dxa"/>
            </w:tcMar>
          </w:tcPr>
          <w:p>
            <w:pPr>
              <w:spacing w:before="0" w:after="0" w:line="240" w:lineRule="auto"/>
            </w:pPr>
            <w:r>
              <w:t>AIG-INV-03</w:t>
            </w:r>
          </w:p>
        </w:tc>
      </w:tr>
      <w:tr>
        <w:trPr>
          <w:cantSplit/>
        </w:trPr>
        <w:tc>
          <w:tcPr>
            <w:tcW w:type="dxa" w:w="2602"/>
            <w:vAlign w:val="center"/>
            <w:tcMar>
              <w:top w:w="85" w:type="dxa"/>
              <w:start w:w="110" w:type="dxa"/>
              <w:bottom w:w="85" w:type="dxa"/>
              <w:end w:w="110" w:type="dxa"/>
            </w:tcMar>
            <w:shd w:fill="E9EFF6"/>
          </w:tcPr>
          <w:p>
            <w:pPr>
              <w:spacing w:before="0" w:after="0" w:line="240" w:lineRule="auto"/>
            </w:pPr>
            <w:r>
              <w:t>Version</w:t>
            </w:r>
          </w:p>
        </w:tc>
        <w:tc>
          <w:tcPr>
            <w:tcW w:type="dxa" w:w="7036"/>
            <w:vAlign w:val="center"/>
            <w:tcMar>
              <w:top w:w="85" w:type="dxa"/>
              <w:start w:w="110" w:type="dxa"/>
              <w:bottom w:w="85" w:type="dxa"/>
              <w:end w:w="110" w:type="dxa"/>
            </w:tcMar>
          </w:tcPr>
          <w:p>
            <w:r>
              <w:t>1.11 draft</w:t>
            </w:r>
          </w:p>
        </w:tc>
      </w:tr>
      <w:tr>
        <w:trPr>
          <w:cantSplit/>
        </w:trPr>
        <w:tc>
          <w:tcPr>
            <w:tcW w:type="dxa" w:w="2602"/>
            <w:vAlign w:val="center"/>
            <w:tcMar>
              <w:top w:w="85" w:type="dxa"/>
              <w:start w:w="110" w:type="dxa"/>
              <w:bottom w:w="85" w:type="dxa"/>
              <w:end w:w="110" w:type="dxa"/>
            </w:tcMar>
            <w:shd w:fill="E9EFF6"/>
          </w:tcPr>
          <w:p>
            <w:pPr>
              <w:spacing w:before="0" w:after="0" w:line="240" w:lineRule="auto"/>
            </w:pPr>
            <w:r>
              <w:t>Status</w:t>
            </w:r>
          </w:p>
        </w:tc>
        <w:tc>
          <w:tcPr>
            <w:tcW w:type="dxa" w:w="7036"/>
            <w:vAlign w:val="center"/>
            <w:tcMar>
              <w:top w:w="85" w:type="dxa"/>
              <w:start w:w="110" w:type="dxa"/>
              <w:bottom w:w="85" w:type="dxa"/>
              <w:end w:w="110" w:type="dxa"/>
            </w:tcMar>
          </w:tcPr>
          <w:p>
            <w:pPr>
              <w:spacing w:before="0" w:after="0" w:line="240" w:lineRule="auto"/>
            </w:pPr>
            <w:r>
              <w:t xml:space="preserve">Draft for Council review</w:t>
            </w:r>
          </w:p>
        </w:tc>
      </w:tr>
      <w:tr>
        <w:trPr>
          <w:cantSplit/>
        </w:trPr>
        <w:tc>
          <w:tcPr>
            <w:tcW w:type="dxa" w:w="2602"/>
            <w:vAlign w:val="center"/>
            <w:tcMar>
              <w:top w:w="85" w:type="dxa"/>
              <w:start w:w="110" w:type="dxa"/>
              <w:bottom w:w="85" w:type="dxa"/>
              <w:end w:w="110" w:type="dxa"/>
            </w:tcMar>
            <w:shd w:fill="E9EFF6"/>
          </w:tcPr>
          <w:p>
            <w:pPr>
              <w:spacing w:before="0" w:after="0" w:line="240" w:lineRule="auto"/>
            </w:pPr>
            <w:r>
              <w:t>Document owner</w:t>
            </w:r>
          </w:p>
        </w:tc>
        <w:tc>
          <w:tcPr>
            <w:tcW w:type="dxa" w:w="7036"/>
            <w:vAlign w:val="center"/>
            <w:tcMar>
              <w:top w:w="85" w:type="dxa"/>
              <w:start w:w="110" w:type="dxa"/>
              <w:bottom w:w="85" w:type="dxa"/>
              <w:end w:w="110" w:type="dxa"/>
            </w:tcMar>
          </w:tcPr>
          <w:p>
            <w:pPr>
              <w:spacing w:before="0" w:after="0" w:line="240" w:lineRule="auto"/>
            </w:pPr>
            <w:r>
              <w:t>AI Governance Lead</w:t>
            </w:r>
          </w:p>
        </w:tc>
      </w:tr>
      <w:tr>
        <w:trPr>
          <w:cantSplit/>
        </w:trPr>
        <w:tc>
          <w:tcPr>
            <w:tcW w:type="dxa" w:w="2602"/>
            <w:vAlign w:val="center"/>
            <w:tcMar>
              <w:top w:w="85" w:type="dxa"/>
              <w:start w:w="110" w:type="dxa"/>
              <w:bottom w:w="85" w:type="dxa"/>
              <w:end w:w="110" w:type="dxa"/>
            </w:tcMar>
            <w:shd w:fill="E9EFF6"/>
          </w:tcPr>
          <w:p>
            <w:pPr>
              <w:spacing w:before="0" w:after="0" w:line="240" w:lineRule="auto"/>
            </w:pPr>
            <w:r>
              <w:t>Approving body</w:t>
            </w:r>
          </w:p>
        </w:tc>
        <w:tc>
          <w:tcPr>
            <w:tcW w:type="dxa" w:w="7036"/>
            <w:vAlign w:val="center"/>
            <w:tcMar>
              <w:top w:w="85" w:type="dxa"/>
              <w:start w:w="110" w:type="dxa"/>
              <w:bottom w:w="85" w:type="dxa"/>
              <w:end w:w="110" w:type="dxa"/>
            </w:tcMar>
          </w:tcPr>
          <w:p>
            <w:r>
              <w:t>Pending confirmation — Competent Council authority under Constitution and Scheme of Delegation; AI Assurance Board provides assurance where applicable; exact delegation and publication authority to be verified by Monitoring Officer.</w:t>
            </w:r>
          </w:p>
        </w:tc>
      </w:tr>
      <w:tr>
        <w:trPr>
          <w:cantSplit/>
        </w:trPr>
        <w:tc>
          <w:tcPr>
            <w:tcW w:type="dxa" w:w="2602"/>
            <w:vAlign w:val="center"/>
            <w:tcMar>
              <w:top w:w="85" w:type="dxa"/>
              <w:start w:w="110" w:type="dxa"/>
              <w:bottom w:w="85" w:type="dxa"/>
              <w:end w:w="110" w:type="dxa"/>
            </w:tcMar>
            <w:shd w:fill="E9EFF6"/>
          </w:tcPr>
          <w:p>
            <w:pPr>
              <w:spacing w:before="0" w:after="0" w:line="240" w:lineRule="auto"/>
            </w:pPr>
            <w:r>
              <w:t>Approval date</w:t>
            </w:r>
          </w:p>
        </w:tc>
        <w:tc>
          <w:tcPr>
            <w:tcW w:type="dxa" w:w="7036"/>
            <w:vAlign w:val="center"/>
            <w:tcMar>
              <w:top w:w="85" w:type="dxa"/>
              <w:start w:w="110" w:type="dxa"/>
              <w:bottom w:w="85" w:type="dxa"/>
              <w:end w:w="110" w:type="dxa"/>
            </w:tcMar>
          </w:tcPr>
          <w:p>
            <w:pPr>
              <w:spacing w:before="0" w:after="0" w:line="240" w:lineRule="auto"/>
            </w:pPr>
            <w:r>
              <w:t>Not yet approved</w:t>
            </w:r>
          </w:p>
        </w:tc>
      </w:tr>
      <w:tr>
        <w:trPr>
          <w:cantSplit/>
        </w:trPr>
        <w:tc>
          <w:tcPr>
            <w:tcW w:type="dxa" w:w="2602"/>
            <w:vAlign w:val="center"/>
            <w:tcMar>
              <w:top w:w="85" w:type="dxa"/>
              <w:start w:w="110" w:type="dxa"/>
              <w:bottom w:w="85" w:type="dxa"/>
              <w:end w:w="110" w:type="dxa"/>
            </w:tcMar>
            <w:shd w:fill="E9EFF6"/>
          </w:tcPr>
          <w:p>
            <w:pPr>
              <w:spacing w:before="0" w:after="0" w:line="240" w:lineRule="auto"/>
            </w:pPr>
            <w:r>
              <w:t>Effective date</w:t>
            </w:r>
          </w:p>
        </w:tc>
        <w:tc>
          <w:tcPr>
            <w:tcW w:type="dxa" w:w="7036"/>
            <w:vAlign w:val="center"/>
            <w:tcMar>
              <w:top w:w="85" w:type="dxa"/>
              <w:start w:w="110" w:type="dxa"/>
              <w:bottom w:w="85" w:type="dxa"/>
              <w:end w:w="110" w:type="dxa"/>
            </w:tcMar>
          </w:tcPr>
          <w:p>
            <w:pPr>
              <w:spacing w:before="0" w:after="0" w:line="240" w:lineRule="auto"/>
            </w:pPr>
            <w:r>
              <w:t>Not yet effective</w:t>
            </w:r>
          </w:p>
        </w:tc>
      </w:tr>
      <w:tr>
        <w:trPr>
          <w:cantSplit/>
        </w:trPr>
        <w:tc>
          <w:tcPr>
            <w:tcW w:type="dxa" w:w="2602"/>
            <w:vAlign w:val="center"/>
            <w:tcMar>
              <w:top w:w="85" w:type="dxa"/>
              <w:start w:w="110" w:type="dxa"/>
              <w:bottom w:w="85" w:type="dxa"/>
              <w:end w:w="110" w:type="dxa"/>
            </w:tcMar>
            <w:shd w:fill="E9EFF6"/>
          </w:tcPr>
          <w:p>
            <w:pPr>
              <w:spacing w:before="0" w:after="0" w:line="240" w:lineRule="auto"/>
            </w:pPr>
            <w:r>
              <w:t>Next review date</w:t>
            </w:r>
          </w:p>
        </w:tc>
        <w:tc>
          <w:tcPr>
            <w:tcW w:type="dxa" w:w="7036"/>
            <w:vAlign w:val="center"/>
            <w:tcMar>
              <w:top w:w="85" w:type="dxa"/>
              <w:start w:w="110" w:type="dxa"/>
              <w:bottom w:w="85" w:type="dxa"/>
              <w:end w:w="110" w:type="dxa"/>
            </w:tcMar>
          </w:tcPr>
          <w:p>
            <w:pPr>
              <w:spacing w:before="0" w:after="0" w:line="240" w:lineRule="auto"/>
            </w:pPr>
            <w:r>
              <w:t>To be set on approval: 12 months after the effective date, or sooner following material change</w:t>
            </w:r>
          </w:p>
        </w:tc>
      </w:tr>
      <w:tr>
        <w:trPr>
          <w:cantSplit/>
        </w:trPr>
        <w:tc>
          <w:tcPr>
            <w:tcW w:type="dxa" w:w="2602"/>
            <w:vAlign w:val="center"/>
            <w:tcMar>
              <w:top w:w="85" w:type="dxa"/>
              <w:start w:w="110" w:type="dxa"/>
              <w:bottom w:w="85" w:type="dxa"/>
              <w:end w:w="110" w:type="dxa"/>
            </w:tcMar>
            <w:shd w:fill="E9EFF6"/>
          </w:tcPr>
          <w:p>
            <w:pPr>
              <w:spacing w:before="0" w:after="0" w:line="240" w:lineRule="auto"/>
            </w:pPr>
            <w:r>
              <w:t>Classification</w:t>
            </w:r>
          </w:p>
        </w:tc>
        <w:tc>
          <w:tcPr>
            <w:tcW w:type="dxa" w:w="7036"/>
            <w:vAlign w:val="center"/>
            <w:tcMar>
              <w:top w:w="85" w:type="dxa"/>
              <w:start w:w="110" w:type="dxa"/>
              <w:bottom w:w="85" w:type="dxa"/>
              <w:end w:w="110" w:type="dxa"/>
            </w:tcMar>
          </w:tcPr>
          <w:p>
            <w:pPr>
              <w:spacing w:before="0" w:after="0" w:line="240" w:lineRule="auto"/>
            </w:pPr>
            <w:r>
              <w:t>OFFICIAL</w:t>
            </w:r>
          </w:p>
        </w:tc>
      </w:tr>
      <w:tr>
        <w:trPr>
          <w:cantSplit/>
        </w:trPr>
        <w:tc>
          <w:tcPr>
            <w:tcW w:type="dxa" w:w="2602"/>
            <w:vAlign w:val="center"/>
            <w:tcMar>
              <w:top w:w="85" w:type="dxa"/>
              <w:start w:w="110" w:type="dxa"/>
              <w:bottom w:w="85" w:type="dxa"/>
              <w:end w:w="110" w:type="dxa"/>
            </w:tcMar>
            <w:shd w:fill="E9EFF6"/>
          </w:tcPr>
          <w:p>
            <w:pPr>
              <w:spacing w:before="0" w:after="0" w:line="240" w:lineRule="auto"/>
            </w:pPr>
            <w:r>
              <w:t>Change (1.3 draft, 29 September 2026)</w:t>
            </w:r>
          </w:p>
        </w:tc>
        <w:tc>
          <w:tcPr>
            <w:tcW w:type="dxa" w:w="7036"/>
            <w:vAlign w:val="center"/>
            <w:tcMar>
              <w:top w:w="85" w:type="dxa"/>
              <w:start w:w="110" w:type="dxa"/>
              <w:bottom w:w="85" w:type="dxa"/>
              <w:end w:w="110" w:type="dxa"/>
            </w:tcMar>
          </w:tcPr>
          <w:p>
            <w:pPr>
              <w:spacing w:before="0" w:after="0" w:line="240" w:lineRule="auto"/>
            </w:pPr>
            <w:r>
              <w:t>The light-touch eligibility screen now records the AIG-INV-02 Fast-Track Screening reference, result and validation instead of repeating the ten questions, so the questions are held in one place only.</w:t>
            </w:r>
          </w:p>
        </w:tc>
      </w:tr>
      <w:tr>
        <w:trPr>
          <w:cantSplit/>
        </w:trPr>
        <w:tc>
          <w:tcPr>
            <w:tcW w:type="dxa" w:w="2602"/>
            <w:vAlign w:val="center"/>
            <w:tcMar>
              <w:top w:w="85" w:type="dxa"/>
              <w:start w:w="110" w:type="dxa"/>
              <w:bottom w:w="85" w:type="dxa"/>
              <w:end w:w="110" w:type="dxa"/>
            </w:tcMar>
            <w:shd w:fill="E9EFF6"/>
          </w:tcPr>
          <w:p>
            <w:pPr>
              <w:spacing w:before="0" w:after="0" w:line="240" w:lineRule="auto"/>
            </w:pPr>
            <w:r>
              <w:t xml:space="preserve">Change (1.4 draft, 29 September 2026)</w:t>
            </w:r>
          </w:p>
        </w:tc>
        <w:tc>
          <w:tcPr>
            <w:tcW w:type="dxa" w:w="7036"/>
            <w:vAlign w:val="center"/>
            <w:tcMar>
              <w:top w:w="85" w:type="dxa"/>
              <w:start w:w="110" w:type="dxa"/>
              <w:bottom w:w="85" w:type="dxa"/>
              <w:end w:w="110" w:type="dxa"/>
            </w:tcMar>
          </w:tcPr>
          <w:p>
            <w:pPr>
              <w:spacing w:before="0" w:after="0" w:line="240" w:lineRule="auto"/>
            </w:pPr>
            <w:r>
              <w:t xml:space="preserve">QA remediation — applied findings QA-013, QA-063, QA-172, QA-173, QA-185, QA-200, QA-221 (see QA change log). Fast Track stated as a step within this intake; Art 22A meaningful-human-involvement question added to Section 4; ASBOM reference placeholder corrected; delegated decision and Gate Event step added after light-touch validation.</w:t>
            </w:r>
          </w:p>
        </w:tc>
      </w:tr>
      <w:tr>
        <w:trPr>
          <w:cantSplit/>
        </w:trPr>
        <w:tc>
          <w:tcPr>
            <w:tcW w:type="dxa" w:w="2602"/>
            <w:vAlign w:val="center"/>
            <w:tcMar>
              <w:top w:w="85" w:type="dxa"/>
              <w:start w:w="110" w:type="dxa"/>
              <w:bottom w:w="85" w:type="dxa"/>
              <w:end w:w="110" w:type="dxa"/>
            </w:tcMar>
            <w:shd w:fill="E9EFF6"/>
          </w:tcPr>
          <w:p>
            <w:pPr>
              <w:spacing w:before="0" w:after="0" w:line="240" w:lineRule="auto"/>
            </w:pPr>
            <w:r>
              <w:t xml:space="preserve">Change (1.5 draft, 30 September 2026)</w:t>
            </w:r>
          </w:p>
        </w:tc>
        <w:tc>
          <w:tcPr>
            <w:tcW w:type="dxa" w:w="7036"/>
            <w:vAlign w:val="center"/>
            <w:tcMar>
              <w:top w:w="85" w:type="dxa"/>
              <w:start w:w="110" w:type="dxa"/>
              <w:bottom w:w="85" w:type="dxa"/>
              <w:end w:w="110" w:type="dxa"/>
            </w:tcMar>
          </w:tcPr>
          <w:p>
            <w:pPr>
              <w:spacing w:before="0" w:after="0" w:line="240" w:lineRule="auto"/>
            </w:pPr>
            <w:r>
              <w:t xml:space="preserve">v3.9.1: standards cross-reference note updated to the 54-entry requirement inventory (AIG-AIMS-05 REQ-054, Civil Contingencies Act 2004, added).</w:t>
            </w:r>
          </w:p>
        </w:tc>
      </w:tr>
      <w:tr>
        <w:trPr>
          <w:cantSplit/>
        </w:trPr>
        <w:tc>
          <w:tcPr>
            <w:tcW w:type="dxa" w:w="2602"/>
            <w:vAlign w:val="center"/>
            <w:tcMar>
              <w:top w:w="85" w:type="dxa"/>
              <w:start w:w="110" w:type="dxa"/>
              <w:bottom w:w="85" w:type="dxa"/>
              <w:end w:w="110" w:type="dxa"/>
            </w:tcMar>
            <w:shd w:fill="E9EFF6"/>
          </w:tcPr>
          <w:p>
            <w:pPr>
              <w:spacing w:before="0" w:after="0" w:line="240" w:lineRule="auto"/>
            </w:pPr>
            <w:r>
              <w:t xml:space="preserve">Change (1.6 draft, 1 October 2026)</w:t>
            </w:r>
          </w:p>
        </w:tc>
        <w:tc>
          <w:tcPr>
            <w:tcW w:type="dxa" w:w="7036"/>
            <w:vAlign w:val="center"/>
            <w:tcMar>
              <w:top w:w="85" w:type="dxa"/>
              <w:start w:w="110" w:type="dxa"/>
              <w:bottom w:w="85" w:type="dxa"/>
              <w:end w:w="110" w:type="dxa"/>
            </w:tcMar>
          </w:tcPr>
          <w:p>
            <w:pPr>
              <w:spacing w:before="0" w:after="0" w:line="240" w:lineRule="auto"/>
            </w:pPr>
            <w:r>
              <w:t xml:space="preserve">v3.9.3: standards cross-reference note cites the 55-entry requirement inventory (AIG-AIMS-05 REQ-055, NIST AI 600-1 Generative AI Profile, added).</w:t>
            </w:r>
          </w:p>
        </w:tc>
      </w:tr>
      <w:tr>
        <w:trPr>
          <w:cantSplit/>
        </w:trPr>
        <w:tc>
          <w:tcPr>
            <w:tcW w:type="dxa" w:w="2602"/>
            <w:vAlign w:val="center"/>
            <w:tcMar>
              <w:top w:w="85" w:type="dxa"/>
              <w:start w:w="110" w:type="dxa"/>
              <w:bottom w:w="85" w:type="dxa"/>
              <w:end w:w="110" w:type="dxa"/>
            </w:tcMar>
            <w:shd w:fill="E9EFF6"/>
          </w:tcPr>
          <w:p>
            <w:pPr>
              <w:spacing w:before="0" w:after="0" w:line="240" w:lineRule="auto"/>
            </w:pPr>
            <w:r>
              <w:t>Change (1.7 draft, 2 October 2026)</w:t>
            </w:r>
          </w:p>
        </w:tc>
        <w:tc>
          <w:tcPr>
            <w:tcW w:type="dxa" w:w="7036"/>
            <w:vAlign w:val="center"/>
            <w:tcMar>
              <w:top w:w="85" w:type="dxa"/>
              <w:start w:w="110" w:type="dxa"/>
              <w:bottom w:w="85" w:type="dxa"/>
              <w:end w:w="110" w:type="dxa"/>
            </w:tcMar>
          </w:tcPr>
          <w:p>
            <w:pPr>
              <w:spacing w:before="0" w:after="0" w:line="240" w:lineRule="auto"/>
            </w:pPr>
            <w:r>
              <w:t>v3.9.5: standards cross-reference note cites the 56-entry requirement inventory (AIG-AIMS-05 REQ-056, SI 2026/425 ICO statutory code of practice on AI and automated decision-making, added). Proposed — for Council confirmation.</w:t>
            </w:r>
          </w:p>
        </w:tc>
      </w:tr>
      <w:tr>
        <w:trPr>
          <w:cantSplit/>
        </w:trPr>
        <w:tc>
          <w:tcPr>
            <w:tcW w:type="dxa" w:w="2602"/>
            <w:vAlign w:val="center"/>
            <w:tcMar>
              <w:top w:w="85" w:type="dxa"/>
              <w:start w:w="110" w:type="dxa"/>
              <w:bottom w:w="85" w:type="dxa"/>
              <w:end w:w="110" w:type="dxa"/>
            </w:tcMar>
            <w:shd w:fill="E9EFF6"/>
          </w:tcPr>
          <w:p>
            <w:pPr>
              <w:spacing w:before="0" w:after="0" w:line="240" w:lineRule="auto"/>
            </w:pPr>
            <w:r>
              <w:t>Change (1.8 draft, 3 October 2026)</w:t>
            </w:r>
          </w:p>
        </w:tc>
        <w:tc>
          <w:tcPr>
            <w:tcW w:type="dxa" w:w="7036"/>
            <w:vAlign w:val="center"/>
            <w:tcMar>
              <w:top w:w="85" w:type="dxa"/>
              <w:start w:w="110" w:type="dxa"/>
              <w:bottom w:w="85" w:type="dxa"/>
              <w:end w:w="110" w:type="dxa"/>
            </w:tcMar>
          </w:tcPr>
          <w:p>
            <w:pPr>
              <w:spacing w:before="0" w:after="0" w:line="240" w:lineRule="auto"/>
            </w:pPr>
            <w:r>
              <w:t>v3.9.7: after Governance Lead validation the Register records “Light-touch / Low / Priority 4 or 5”, matching the Playbook rule that Light-touch is open to Priority 4 and 5 uses (Priority 5 – Observe was previously left out of the wording). New question “New investment needed for this use?” (Yes / No / Unsure, Unsure counts as Yes) sets whether Gates 1 and 3 apply (AIG-DEC-01 v1.11). Proposed for Council confirmation.</w:t>
            </w:r>
          </w:p>
        </w:tc>
      </w:tr>
      <w:tr>
        <w:trPr>
          <w:cantSplit/>
        </w:trPr>
        <w:tc>
          <w:tcPr>
            <w:tcW w:type="dxa" w:w="2602"/>
            <w:vAlign w:val="center"/>
            <w:tcMar>
              <w:top w:w="85" w:type="dxa"/>
              <w:start w:w="110" w:type="dxa"/>
              <w:bottom w:w="85" w:type="dxa"/>
              <w:end w:w="110" w:type="dxa"/>
            </w:tcMar>
            <w:shd w:fill="E9EFF6"/>
          </w:tcPr>
          <w:p>
            <w:pPr>
              <w:spacing w:before="0" w:after="0" w:line="240" w:lineRule="auto"/>
            </w:pPr>
            <w:r>
              <w:t>Change (1.9 draft, 3 October 2026)</w:t>
            </w:r>
          </w:p>
        </w:tc>
        <w:tc>
          <w:tcPr>
            <w:tcW w:type="dxa" w:w="7036"/>
            <w:vAlign w:val="center"/>
            <w:tcMar>
              <w:top w:w="85" w:type="dxa"/>
              <w:start w:w="110" w:type="dxa"/>
              <w:bottom w:w="85" w:type="dxa"/>
              <w:end w:w="110" w:type="dxa"/>
            </w:tcMar>
          </w:tcPr>
          <w:p>
            <w:pPr>
              <w:spacing w:before="0" w:after="0" w:line="240" w:lineRule="auto"/>
            </w:pPr>
            <w:r>
              <w:t>v3.9.8: new question “Is the system’s approval current?” for a system already on the AI Register (Unsure counts as No). If the approval is not current, Gates 1 and 3 apply (AIG-DEC-01 v1.12). The new-investment “No” option is worded for new and existing systems alike, with a note that conflicting answers take the stricter one; “approval current” includes Approved with conditions; new question on the relationship to systems already in governance (new system, new use, another team’s use, or a change). Proposed for Council confirmation.</w:t>
            </w:r>
          </w:p>
        </w:tc>
      </w:tr>
      <w:tr>
        <w:trPr>
          <w:cantSplit/>
        </w:trPr>
        <w:tc>
          <w:tcPr>
            <w:tcW w:type="dxa" w:w="2602"/>
            <w:vAlign w:val="center"/>
            <w:tcMar>
              <w:top w:w="85" w:type="dxa"/>
              <w:start w:w="110" w:type="dxa"/>
              <w:bottom w:w="85" w:type="dxa"/>
              <w:end w:w="110" w:type="dxa"/>
            </w:tcMar>
            <w:shd w:fill="E9EFF6"/>
          </w:tcPr>
          <w:p>
            <w:pPr>
              <w:spacing w:before="0" w:after="0" w:line="240" w:lineRule="auto"/>
            </w:pPr>
            <w:r>
              <w:t>Change (1.10 draft, 4 October 2026)</w:t>
            </w:r>
          </w:p>
        </w:tc>
        <w:tc>
          <w:tcPr>
            <w:tcW w:type="dxa" w:w="7036"/>
            <w:vAlign w:val="center"/>
            <w:tcMar>
              <w:top w:w="85" w:type="dxa"/>
              <w:start w:w="110" w:type="dxa"/>
              <w:bottom w:w="85" w:type="dxa"/>
              <w:end w:w="110" w:type="dxa"/>
            </w:tcMar>
          </w:tcPr>
          <w:p>
            <w:pPr>
              <w:spacing w:before="0" w:after="0" w:line="240" w:lineRule="auto"/>
            </w:pPr>
            <w:r>
              <w:t>v3.9.9: the “takes actions” answer opens at least the core Agent Record, more where tier and features require (Playbook F.3). Proposed for Council confirmation.</w:t>
            </w:r>
          </w:p>
        </w:tc>
      </w:tr>
      <w:tr>
        <w:trPr>
          <w:cantSplit/>
        </w:trPr>
        <w:tc>
          <w:tcPr>
            <w:tcW w:type="dxa" w:w="2602"/>
            <w:vAlign w:val="center"/>
            <w:tcMar>
              <w:top w:w="85" w:type="dxa"/>
              <w:start w:w="110" w:type="dxa"/>
              <w:bottom w:w="85" w:type="dxa"/>
              <w:end w:w="110" w:type="dxa"/>
            </w:tcMar>
            <w:shd w:fill="E9EFF6"/>
          </w:tcPr>
          <w:p>
            <w:pPr>
              <w:spacing w:before="0" w:after="0" w:line="240" w:lineRule="auto"/>
            </w:pPr>
            <w:r>
              <w:t>Change (1.11 draft, 12 October 2026)</w:t>
            </w:r>
          </w:p>
        </w:tc>
        <w:tc>
          <w:tcPr>
            <w:tcW w:type="dxa" w:w="7036"/>
            <w:vAlign w:val="center"/>
            <w:tcMar>
              <w:top w:w="85" w:type="dxa"/>
              <w:start w:w="110" w:type="dxa"/>
              <w:bottom w:w="85" w:type="dxa"/>
              <w:end w:w="110" w:type="dxa"/>
            </w:tcMar>
          </w:tcPr>
          <w:p>
            <w:pPr>
              <w:spacing w:before="0" w:after="0" w:line="240" w:lineRule="auto"/>
            </w:pPr>
            <w:r>
              <w:t>v3.9.10: standards cross-reference note cites the 58-entry requirement inventory (AIG-AIMS-05 REQ-057 DAMA-DMBOK and REQ-058 ISO/IEC 5259, added as voluntary data governance references). Data section adds an optional Record of processing (ROPA) reference, confirmed by the DPO. Proposed — for Council confirmation.</w:t>
            </w:r>
          </w:p>
        </w:tc>
      </w:tr>
    </w:tbl>
    <w:p>
      <w:r>
        <w:br w:type="page"/>
      </w:r>
    </w:p>
    <w:p>
      <w:r>
        <w:rPr>
          <w:b/>
          <w:sz w:val="32"/>
        </w:rPr>
        <w:t>PROPOSED INTEGRATION ADDITIONS — REVIEW REQUIRED</w:t>
      </w:r>
    </w:p>
    <w:p>
      <w:pPr>
        <w:pStyle w:val="Heading2"/>
      </w:pPr>
      <w:r>
        <w:t>Proposed AIG-INV-05 handoff — source remains Intake (AIG-INV-03)</w:t>
      </w:r>
    </w:p>
    <w:p>
      <w:pPr/>
      <w:r>
        <w:t xml:space="preserve">Map handoff after intake: preserve the submitted use case, owner, service/workflow and this intake’s controlled source reference as the source record. If AIG-INV-05 is approved for use, governance may assign a UC-ID and CAP-ID references; do not retype the intake or issue an AIR-ID from the map. The authorised Register steward alone reconciles an official AIR-ID in AIG-INV-04. Unconfirmed UC/CAP/system relationships remain Proposed/Unknown, and map completion is not permission to procure, deploy or continue operation.</w:t>
      </w:r>
    </w:p>
    <w:p>
      <w:r>
        <w:rPr>
          <w:b w:val="0"/>
          <w:sz w:val="20"/>
        </w:rPr>
        <w:t xml:space="preserve">This integrated draft includes revisions to body content above; the annex below is supplementary proposed content for Council review. This draft and annex do not record live facts, completed actions, delegated authority, Council adoption or approval.</w:t>
      </w:r>
    </w:p>
    <w:p>
      <w:r>
        <w:rPr>
          <w:b/>
          <w:sz w:val="24"/>
        </w:rPr>
        <w:t>PROPOSED identity and registration hand-off</w:t>
      </w:r>
    </w:p>
    <w:p>
      <w:r>
        <w:t>At submission, record a provisional intake reference only, assigned under the approved intake process. It is not an AIR-ID, does not establish Register status and must not be represented as Council registration or approval.</w:t>
      </w:r>
    </w:p>
    <w:p>
      <w:r>
        <w:t>The AI Governance Lead should route validated intake to the authorised Register steward. That steward issues/records the permanent Council AIR-ID in the AI Register (AIG-INV-04) under the controlled numbering rule and records the provisional-reference-to-AIR-ID crosswalk. Until issued, leave AIR-ID blank and state pending; do not fabricate or pre-allocate a permanent identifier.</w:t>
      </w:r>
    </w:p>
    <w:p>
      <w:r>
        <w:t>After issuance, use AIR-ID across AIG-INV-04, Gate Log (AIG-DEC-04), checklist (AIG-ASS-03), decision record (AIG-DEC-03), incident (AIG-OPS-03), deployment plan (AIG-OPS-01) and reports (AIG-OPS-05). System identity and current governance/operational state are read from AIG-INV-04, not maintained as a competing status in this intake. Intake completion is not permission to procure, deploy or continue use.</w:t>
      </w:r>
    </w:p>
    <w:p>
      <w:r>
        <w:rPr>
          <w:b/>
          <w:sz w:val="24"/>
        </w:rPr>
        <w:t>Review points — not yet decided</w:t>
      </w:r>
    </w:p>
    <w:p>
      <w:r>
        <w:t>Confirm which role assigns provisional references and which authorised role issues AIR-IDs in AIG-INV-04; confirm handling of duplicate submissions, multi-component systems and the crosswalk retention location. This draft asserts no allocation or approval.</w:t>
      </w:r>
    </w:p>
    <w:p>
      <w:pPr>
        <w:pStyle w:val="Heading2"/>
      </w:pPr>
      <w:r>
        <w:t>Standards and legal applicability — proposed QA cross-reference</w:t>
      </w:r>
    </w:p>
    <w:p>
      <w:r>
        <w:t>PROPOSED QA INDEX — NOT APPROVED LEGAL ADVICE OR EVIDENCE OF COMPLIANCE. The listed instruments may be relevant to this artefact, but applicability depends on the case, service and Council delegation. Legislation, official guidance, Council policy and voluntary standards are different authority classes. The full 58-entry requirement inventory, authoritative URLs, validation owners and current versions are in AIG-AIMS-05; source checks are in AIG-AIMS-13. Do not treat a template, plan or cross-reference as completed assessment, adopted policy, ISO conformity or legal sign-off.</w:t>
      </w:r>
    </w:p>
    <w:tbl>
      <w:tblPr>
        <w:tblW w:type="auto" w:w="0"/>
        <w:tblLook w:firstColumn="1" w:firstRow="1" w:lastColumn="0" w:lastRow="0" w:noHBand="0" w:noVBand="1" w:val="04A0"/>
      </w:tblPr>
      <w:tblGrid>
        <w:gridCol w:w="3213"/>
        <w:gridCol w:w="3213"/>
        <w:gridCol w:w="3213"/>
      </w:tblGrid>
      <w:tr>
        <w:tc>
          <w:tcPr>
            <w:tcW w:type="dxa" w:w="3213"/>
          </w:tcPr>
          <w:p>
            <w:r>
              <w:t>Requirement / instrument</w:t>
            </w:r>
          </w:p>
        </w:tc>
        <w:tc>
          <w:tcPr>
            <w:tcW w:type="dxa" w:w="3213"/>
          </w:tcPr>
          <w:p>
            <w:r>
              <w:t>Why check it here</w:t>
            </w:r>
          </w:p>
        </w:tc>
        <w:tc>
          <w:tcPr>
            <w:tcW w:type="dxa" w:w="3213"/>
          </w:tcPr>
          <w:p>
            <w:r>
              <w:t>Source</w:t>
            </w:r>
          </w:p>
        </w:tc>
      </w:tr>
      <w:tr>
        <w:tc>
          <w:tcPr>
            <w:tcW w:type="dxa" w:w="3213"/>
          </w:tcPr>
          <w:p>
            <w:r>
              <w:t>REQ-001 — UK General Data Protection Regulation (UK GDPR), as amended</w:t>
            </w:r>
          </w:p>
        </w:tc>
        <w:tc>
          <w:tcPr>
            <w:tcW w:type="dxa" w:w="3213"/>
          </w:tcPr>
          <w:p>
            <w:r>
              <w:t>Where personal data is processed; test each UK GDPR provision separately.</w:t>
            </w:r>
          </w:p>
        </w:tc>
        <w:tc>
          <w:tcPr>
            <w:tcW w:type="dxa" w:w="3213"/>
          </w:tcPr>
          <w:p>
            <w:r>
              <w:t>https://www.legislation.gov.uk/eur/2016/679/contents</w:t>
            </w:r>
          </w:p>
        </w:tc>
      </w:tr>
      <w:tr>
        <w:tc>
          <w:tcPr>
            <w:tcW w:type="dxa" w:w="3213"/>
          </w:tcPr>
          <w:p>
            <w:r>
              <w:t>REQ-002 — Data Protection Act 2018, as amended</w:t>
            </w:r>
          </w:p>
        </w:tc>
        <w:tc>
          <w:tcPr>
            <w:tcW w:type="dxa" w:w="3213"/>
          </w:tcPr>
          <w:p>
            <w:r>
              <w:t>Where DPA 2018 processing/rights rules are engaged; DPO to validate.</w:t>
            </w:r>
          </w:p>
        </w:tc>
        <w:tc>
          <w:tcPr>
            <w:tcW w:type="dxa" w:w="3213"/>
          </w:tcPr>
          <w:p>
            <w:r>
              <w:t>https://www.legislation.gov.uk/ukpga/2018/12/contents</w:t>
            </w:r>
          </w:p>
        </w:tc>
      </w:tr>
      <w:tr>
        <w:tc>
          <w:tcPr>
            <w:tcW w:type="dxa" w:w="3213"/>
          </w:tcPr>
          <w:p>
            <w:r>
              <w:t>REQ-005 — Equality Act 2010, including Public Sector Equality Duty section 149</w:t>
            </w:r>
          </w:p>
        </w:tc>
        <w:tc>
          <w:tcPr>
            <w:tcW w:type="dxa" w:w="3213"/>
          </w:tcPr>
          <w:p>
            <w:r>
              <w:t>Public authority due regard under s.149; case-level equality screening is not risk-tier gated.</w:t>
            </w:r>
          </w:p>
        </w:tc>
        <w:tc>
          <w:tcPr>
            <w:tcW w:type="dxa" w:w="3213"/>
          </w:tcPr>
          <w:p>
            <w:r>
              <w:t>https://www.legislation.gov.uk/ukpga/2010/15/section/149</w:t>
            </w:r>
          </w:p>
        </w:tc>
      </w:tr>
      <w:tr>
        <w:tc>
          <w:tcPr>
            <w:tcW w:type="dxa" w:w="3213"/>
          </w:tcPr>
          <w:p>
            <w:r>
              <w:t>REQ-006 — Human Rights Act 1998</w:t>
            </w:r>
          </w:p>
        </w:tc>
        <w:tc>
          <w:tcPr>
            <w:tcW w:type="dxa" w:w="3213"/>
          </w:tcPr>
          <w:p>
            <w:r>
              <w:t>Public-authority compatibility under s.6; assess Convention rights engaged by the case.</w:t>
            </w:r>
          </w:p>
        </w:tc>
        <w:tc>
          <w:tcPr>
            <w:tcW w:type="dxa" w:w="3213"/>
          </w:tcPr>
          <w:p>
            <w:r>
              <w:t>https://www.legislation.gov.uk/ukpga/1998/42/contents</w:t>
            </w:r>
          </w:p>
        </w:tc>
      </w:tr>
      <w:tr>
        <w:tc>
          <w:tcPr>
            <w:tcW w:type="dxa" w:w="3213"/>
          </w:tcPr>
          <w:p>
            <w:r>
              <w:t>REQ-013 — Local Government Act 1972 (including section 101) and The Council’s constitution and scheme of delegation</w:t>
            </w:r>
          </w:p>
        </w:tc>
        <w:tc>
          <w:tcPr>
            <w:tcW w:type="dxa" w:w="3213"/>
          </w:tcPr>
          <w:p>
            <w:r>
              <w:t>For actual Council decision/approval, verify the current Constitution and delegation.</w:t>
            </w:r>
          </w:p>
        </w:tc>
        <w:tc>
          <w:tcPr>
            <w:tcW w:type="dxa" w:w="3213"/>
          </w:tcPr>
          <w:p>
            <w:r>
              <w:t>https://www.legislation.gov.uk/ukpga/1972/70/contents</w:t>
            </w:r>
          </w:p>
        </w:tc>
      </w:tr>
      <w:tr>
        <w:tc>
          <w:tcPr>
            <w:tcW w:type="dxa" w:w="3213"/>
          </w:tcPr>
          <w:p>
            <w:r>
              <w:t>REQ-015 — Procurement Act 2023 and Procurement Regulations 2024</w:t>
            </w:r>
          </w:p>
        </w:tc>
        <w:tc>
          <w:tcPr>
            <w:tcW w:type="dxa" w:w="3213"/>
          </w:tcPr>
          <w:p>
            <w:r>
              <w:t>For an in-scope procurement; contract owner determines current or transitional regime.</w:t>
            </w:r>
          </w:p>
        </w:tc>
        <w:tc>
          <w:tcPr>
            <w:tcW w:type="dxa" w:w="3213"/>
          </w:tcPr>
          <w:p>
            <w:r>
              <w:t>https://www.legislation.gov.uk/ukpga/2023/54/contents</w:t>
            </w:r>
          </w:p>
        </w:tc>
      </w:tr>
      <w:tr>
        <w:tc>
          <w:tcPr>
            <w:tcW w:type="dxa" w:w="3213"/>
          </w:tcPr>
          <w:p>
            <w:r>
              <w:t>REQ-032 — Regulation (EU) 2024/1689 (EU AI Act), consolidated and amended by enacted Regulation (EU) 2026/1744</w:t>
            </w:r>
          </w:p>
        </w:tc>
        <w:tc>
          <w:tcPr>
            <w:tcW w:type="dxa" w:w="3213"/>
          </w:tcPr>
          <w:p>
            <w:r>
              <w:t>Only after case-specific EU territorial, actor-role and material scope assessment.</w:t>
            </w:r>
          </w:p>
        </w:tc>
        <w:tc>
          <w:tcPr>
            <w:tcW w:type="dxa" w:w="3213"/>
          </w:tcPr>
          <w:p>
            <w:r>
              <w:t>https://eur-lex.europa.eu/legal-content/EN/TXT/HTML?uri=CELEX:02024R1689-20260727 ; amending Regulation (EU) 2026/1744: https://eur-lex.europa.eu/legal-content/EN/TXT/HTML/?uri=CELEX:32026R1744</w:t>
            </w:r>
          </w:p>
        </w:tc>
      </w:tr>
    </w:tbl>
    <w:sectPr>
      <w:headerReference r:id="rId7" w:type="default"/>
      <w:footerReference r:id="rId8" w:type="default"/>
      <w:headerReference w:type="first" r:id="rId9"/>
      <w:footerReference w:type="first" r:id="rId10"/>
      <w:headerReference w:type="even" r:id="rId11"/>
      <w:footerReference w:type="even" r:id="rId12"/>
      <w:pgSz w:h="16838" w:w="11906" w:orient="portrait"/>
      <w:pgMar w:bottom="2475" w:top="1134" w:left="1134" w:right="1134" w:header="680" w:footer="56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spacing w:before="0" w:after="0" w:line="240" w:lineRule="auto"/>
      <w:jc w:val="center"/>
    </w:pPr>
    <w:r>
      <w:rPr>
        <w:rFonts w:ascii="Arial" w:hAnsi="Arial"/>
        <w:color w:val="536072"/>
        <w:sz w:val="16"/>
      </w:rPr>
      <w:t xml:space="preserve">AIG-INV-03  ·  v1.11 draft  ·  Draft for Council review  ·  OFFICIAL  ·  Page </w:t>
    </w:r>
    <w:r>
      <w:rPr>
        <w:rFonts w:ascii="Arial" w:hAnsi="Arial"/>
        <w:color w:val="536072"/>
        <w:sz w:val="16"/>
      </w:rPr>
      <w:fldChar w:fldCharType="begin"/>
    </w:r>
    <w:r>
      <w:rPr>
        <w:rFonts w:ascii="Arial" w:hAnsi="Arial"/>
        <w:color w:val="536072"/>
        <w:sz w:val="16"/>
      </w:rPr>
      <w:instrText xml:space="preserve"> PAGE </w:instrText>
    </w:r>
    <w:r>
      <w:rPr>
        <w:rFonts w:ascii="Arial" w:hAnsi="Arial"/>
        <w:color w:val="536072"/>
        <w:sz w:val="16"/>
      </w:rPr>
      <w:fldChar w:fldCharType="separate"/>
    </w:r>
    <w:r>
      <w:rPr>
        <w:rFonts w:ascii="Arial" w:hAnsi="Arial"/>
        <w:color w:val="536072"/>
        <w:sz w:val="16"/>
      </w:rPr>
      <w:t>1</w:t>
    </w:r>
    <w:r>
      <w:rPr>
        <w:rFonts w:ascii="Arial" w:hAnsi="Arial"/>
        <w:color w:val="536072"/>
        <w:sz w:val="16"/>
      </w:rPr>
      <w:fldChar w:fldCharType="end"/>
    </w:r>
    <w:r>
      <w:rPr>
        <w:rFonts w:ascii="Arial" w:hAnsi="Arial"/>
        <w:color w:val="536072"/>
        <w:sz w:val="16"/>
      </w:rPr>
      <w:t xml:space="preserve"> of </w:t>
    </w:r>
    <w:r>
      <w:rPr>
        <w:rFonts w:ascii="Arial" w:hAnsi="Arial"/>
        <w:color w:val="536072"/>
        <w:sz w:val="16"/>
      </w:rPr>
      <w:fldChar w:fldCharType="begin"/>
    </w:r>
    <w:r>
      <w:rPr>
        <w:rFonts w:ascii="Arial" w:hAnsi="Arial"/>
        <w:color w:val="536072"/>
        <w:sz w:val="16"/>
      </w:rPr>
      <w:instrText xml:space="preserve"> NUMPAGES </w:instrText>
    </w:r>
    <w:r>
      <w:rPr>
        <w:rFonts w:ascii="Arial" w:hAnsi="Arial"/>
        <w:color w:val="536072"/>
        <w:sz w:val="16"/>
      </w:rPr>
      <w:fldChar w:fldCharType="separate"/>
    </w:r>
    <w:r>
      <w:rPr>
        <w:rFonts w:ascii="Arial" w:hAnsi="Arial"/>
        <w:color w:val="536072"/>
        <w:sz w:val="16"/>
      </w:rPr>
      <w:t>1</w:t>
    </w:r>
    <w:r>
      <w:rPr>
        <w:rFonts w:ascii="Arial" w:hAnsi="Arial"/>
        <w:color w:val="536072"/>
        <w:sz w:val="16"/>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7">
    <w:pPr>
      <w:pBdr>
        <w:bottom w:val="single" w:sz="4" w:space="7" w:color="DCE3EA"/>
      </w:pBdr>
      <w:spacing w:after="0" w:lineRule="auto"/>
      <w:jc w:val="right"/>
      <w:rPr/>
    </w:pPr>
    <w:r>
      <w:rPr>
        <w:rFonts w:ascii="Arial" w:hAnsi="Arial"/>
        <w:color w:val="536072"/>
        <w:sz w:val="17"/>
      </w:rPr>
      <w:t>The Council — AI Intake Form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22222"/>
        <w:lang w:val="en-GB" w:eastAsia="en-GB" w:bidi="en-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22222"/>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Arial" w:cs="Arial" w:eastAsia="Arial" w:hAnsi="Arial"/>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R5tzDupdgipA50EBkI95iGUxhA==">CgMxLjA4AHIhMWFBQkc2MEJOTGktVEp5ZkV4MklQU0NZOGdZYjUzZ3Jw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xsi="http://www.w3.org/2001/XMLSchema-instance">
  <dc:title>AIG-INV-03 AI Intake Form</dc:title>
  <cp:lastModifiedBy>AI Governance working draft</cp:lastModifiedBy>
  <cp:revision>1</cp:revision>
  <dcterms:modified xsi:type="dcterms:W3CDTF">2026-10-01T12:00:00Z</dcterms:modified>
  <dc:subject>Proposed grouped-ID suite; not approved</dc:subject>
  <cp:keywords>Proposed grouped-ID suite; not approved</cp:keywords>
  <dc:identifier/>
  <cp:version>1.10 draft</cp:version>
  <cp:contentStatus>Draft for Council review</cp:contentStatus>
  <cp:category>AI governance</cp:category>
  <dc:language>en-GB</dc:language>
  <dc:description>Proposed grouped-ID suite; not approved</dc:description>
</cp:coreProperties>
</file>