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14="http://schemas.microsoft.com/office/word/2010/wordml" xmlns:w15="http://schemas.microsoft.com/office/word/2012/wordml" xmlns:wp14="http://schemas.microsoft.com/office/word/2010/wordprocessingDrawing" xmlns:mc="http://schemas.openxmlformats.org/markup-compatibility/2006" xmlns:r="http://schemas.openxmlformats.org/officeDocument/2006/relationships" xmlns:w="http://schemas.openxmlformats.org/wordprocessingml/2006/main" mc:Ignorable="w14 w15 wp14">
  <w:body>
    <w:p>
      <w:pPr>
        <w:pStyle w:val="Heading1"/>
        <w:spacing w:after="30" w:before="0"/>
      </w:pPr>
      <w:r>
        <w:t>AI Governance Reporting Templates</w:t>
      </w:r>
    </w:p>
    <w:p>
      <w:pPr>
        <w:pBdr>
          <w:bottom w:val="single" w:color="C9A442" w:sz="18" w:space="6"/>
        </w:pBdr>
        <w:spacing w:after="60" w:before="0"/>
      </w:pPr>
      <w:r>
        <w:t>The Council  ·  AI Governance Playbook (Level 5 document, §6.9)</w:t>
      </w:r>
    </w:p>
    <w:p>
      <w:pPr>
        <w:spacing w:after="80" w:before="120"/>
      </w:pPr>
      <w:r>
        <w:t xml:space="preserve">This pack contains the three governance reporting templates: the AI Assurance Board Report (strategic, periodic), the AI Governance Working Group Report (operational coordination), and the Exception / Escalation Report (between cycles). The companion AI Governance Dashboard provides the supporting indicators. Reports should be accurate, proportionate, timely and focused on matters requiring attention (§6.9.1). All figures must use the controlled Dashboard definitions: record the data cut-off, source and extract/version, distinguish blank from zero, reconcile system (AIR-ID) totals to the controlled AI Register (AIG-INV-04) and use (UC-ID) totals to the controlled UC-ID records linked to it, and obtain an independent preparer/checker review before circulation.</w:t>
      </w:r>
    </w:p>
    <w:p>
      <w:pPr>
        <w:spacing w:after="80" w:before="120"/>
      </w:pPr>
      <w:r/>
      <w:r>
        <w:rPr>
          <w:b/>
        </w:rPr>
        <w:t xml:space="preserve">Reporting unit and reconciliation — </w:t>
      </w:r>
      <w:r>
        <w:t xml:space="preserve">show systems by AIR-ID and uses by UC-ID separately. For each use, report evidence-backed priority, risk, delegated outcome/conditions, monitoring and incidents with source/as-at references; disclose unknown/unverified/conflicting states separately. A system Approved/Active count, map, checklist or recommendation is not a count of approved uses. Do not duplicate a single bundled decision as multiple decision events.</w:t>
      </w:r>
    </w:p>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Template | Audience | Cadence (suggested)"/>
        <w:tblDescription w:val="Structured table with 4 rows and 3 columns. The first row contains the column headings: Template | Audience | Cadence (suggested)."/>
      </w:tblPr>
      <w:tblGrid>
        <w:gridCol w:w="3400"/>
        <w:gridCol w:w="3200"/>
        <w:gridCol w:w="3038"/>
      </w:tblGrid>
      <w:tr>
        <w:trPr>
          <w:tblHeader w:val="true"/>
        </w:trPr>
        <w:tc>
          <w:tcPr>
            <w:tcW w:type="dxa" w:w="34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Template</w:t>
            </w:r>
          </w:p>
        </w:tc>
        <w:tc>
          <w:tcPr>
            <w:tcW w:type="dxa" w:w="32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Audience</w:t>
            </w:r>
          </w:p>
        </w:tc>
        <w:tc>
          <w:tcPr>
            <w:tcW w:type="dxa" w:w="30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Cadence (suggested)</w:t>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Board Report</w:t>
            </w:r>
          </w:p>
        </w:tc>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 Assurance Board</w:t>
            </w:r>
          </w:p>
        </w:tc>
        <w:tc>
          <w:tcPr>
            <w:tcW w:type="dxa" w:w="3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Quarterly</w:t>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Working Group Report</w:t>
            </w:r>
          </w:p>
        </w:tc>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 Governance Working Group</w:t>
            </w:r>
          </w:p>
        </w:tc>
        <w:tc>
          <w:tcPr>
            <w:tcW w:type="dxa" w:w="3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Quarterly</w:t>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Exception / Escalation Report</w:t>
            </w:r>
          </w:p>
        </w:tc>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Relevant governance body</w:t>
            </w:r>
          </w:p>
        </w:tc>
        <w:tc>
          <w:tcPr>
            <w:tcW w:type="dxa" w:w="3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As required</w:t>
            </w:r>
          </w:p>
        </w:tc>
      </w:tr>
    </w:tbl>
    <w:p>
      <w:r/>
    </w:p>
    <w:tbl>
      <w:tblPr>
        <w:tblW w:type="dxa" w:w="9638"/>
        <w:tblBorders>
          <w:top w:val="none"/>
          <w:left w:val="none"/>
          <w:bottom w:val="none"/>
          <w:right w:val="none"/>
          <w:insideH w:val="none"/>
          <w:insideV w:val="none"/>
        </w:tblBorders>
        <w:tblCaption w:val="AI Governance Reporting Templates: AI ASSURANCE BOARD REPORT"/>
        <w:tblDescription w:val="Section heading for AI ASSURANCE BOARD REPORT."/>
      </w:tblPr>
      <w:tblGrid>
        <w:gridCol w:w="9638"/>
      </w:tblGrid>
      <w:tr>
        <w:trPr>
          <w:tblHeader w:val="true"/>
        </w:trPr>
        <w:tc>
          <w:tcPr>
            <w:tcBorders>
              <w:top w:val="none"/>
              <w:left w:val="none"/>
              <w:bottom w:val="none"/>
              <w:right w:val="none"/>
            </w:tcBorders>
            <w:shd w:fill="C9A442" w:color="auto" w:val="clear"/>
            <w:tcMar>
              <w:top w:type="dxa" w:w="130"/>
              <w:left w:type="dxa" w:w="170"/>
              <w:bottom w:type="dxa" w:w="130"/>
              <w:right w:type="dxa" w:w="170"/>
            </w:tcMar>
          </w:tcPr>
          <w:p>
            <w:pPr>
              <w:pStyle w:val="Heading2"/>
              <w:spacing w:after="0" w:before="0"/>
            </w:pPr>
            <w:r>
              <w:t>AI ASSURANCE BOARD REPORT</w:t>
            </w:r>
          </w:p>
        </w:tc>
      </w:tr>
    </w:tbl>
    <w:p>
      <w:pPr>
        <w:spacing w:after="100" w:before="80"/>
      </w:pPr>
      <w:r>
        <w:t>Strategic oversight report (§6.9.6). Keep it concise and evidence-based; focus on the overall risk landscape, governance performance and matters needing strategic attention or a decision.</w:t>
      </w:r>
    </w:p>
    <w:tbl>
      <w:tblPr>
        <w:tblW w:type="dxa" w:w="9638"/>
        <w:tblBorders>
          <w:top w:val="none"/>
          <w:left w:val="none"/>
          <w:bottom w:val="none"/>
          <w:right w:val="none"/>
          <w:insideH w:val="none"/>
          <w:insideV w:val="none"/>
        </w:tblBorders>
        <w:tblCaption w:val="AI Governance Reporting Templates: 1. Report Details"/>
        <w:tblDescription w:val="Section heading for 1. Report Detail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1.</w:t>
            </w:r>
            <w:r>
              <w:rPr>
                <w:rFonts w:ascii="Arial" w:hAnsi="Arial" w:eastAsia="Arial" w:cs="Arial"/>
                <w:b/>
                <w:bCs/>
                <w:color w:val="FFFFFF"/>
                <w:sz w:val="21"/>
                <w:szCs w:val="21"/>
              </w:rPr>
              <w:t xml:space="preserve">  Report Details</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porting period"/>
        <w:tblDescription w:val="Form table with 4 rows and 2 columns, beginning with Reporting period. The first row is identified as the table header."/>
      </w:tblPr>
      <w:tblGrid>
        <w:gridCol w:w="3600"/>
        <w:gridCol w:w="6038"/>
      </w:tblGrid>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Reporting period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Prepared by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 Governance Lead</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Distribution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 Assurance Board</w:t>
            </w:r>
          </w:p>
        </w:tc>
      </w:tr>
      <w:tr>
        <w:tc>
          <w:tcPr>
            <w:tcW w:type="dxa" w:w="3600"/>
            <w:shd w:fill="DCE6F1"/>
            <w:tcMar>
              <w:top w:w="90" w:type="dxa"/>
              <w:start w:w="90" w:type="dxa"/>
              <w:bottom w:w="90" w:type="dxa"/>
              <w:end w:w="90" w:type="dxa"/>
            </w:tcMar>
            <w:vAlign w:val="center"/>
          </w:tcPr>
          <w:p>
            <w:pPr>
              <w:spacing w:before="0" w:after="0" w:line="240" w:lineRule="auto"/>
              <w:jc w:val="left"/>
            </w:pPr>
            <w:r>
              <w:t>Data as at</w:t>
            </w:r>
          </w:p>
        </w:tc>
        <w:tc>
          <w:tcPr>
            <w:tcW w:type="dxa" w:w="6038"/>
            <w:shd w:fill="FFF8E5"/>
            <w:tcMar>
              <w:top w:w="90" w:type="dxa"/>
              <w:start w:w="90" w:type="dxa"/>
              <w:bottom w:w="90" w:type="dxa"/>
              <w:end w:w="90" w:type="dxa"/>
            </w:tcMar>
            <w:vAlign w:val="center"/>
          </w:tcPr>
          <w:p>
            <w:pPr>
              <w:spacing w:before="0" w:after="0" w:line="240" w:lineRule="auto"/>
              <w:jc w:val="left"/>
            </w:pPr>
            <w:r>
              <w:t>Date and time of the controlled data cut-off</w:t>
            </w:r>
          </w:p>
        </w:tc>
      </w:tr>
      <w:tr>
        <w:tc>
          <w:tcPr>
            <w:tcW w:type="dxa" w:w="3600"/>
            <w:shd w:fill="DCE6F1"/>
            <w:tcMar>
              <w:top w:w="90" w:type="dxa"/>
              <w:start w:w="90" w:type="dxa"/>
              <w:bottom w:w="90" w:type="dxa"/>
              <w:end w:w="90" w:type="dxa"/>
            </w:tcMar>
            <w:vAlign w:val="center"/>
          </w:tcPr>
          <w:p>
            <w:pPr>
              <w:spacing w:before="0" w:after="0" w:line="240" w:lineRule="auto"/>
              <w:jc w:val="left"/>
            </w:pPr>
            <w:r>
              <w:t>Controlled source(s) and extract/version</w:t>
            </w:r>
          </w:p>
        </w:tc>
        <w:tc>
          <w:tcPr>
            <w:tcW w:type="dxa" w:w="6038"/>
            <w:shd w:fill="FFF8E5"/>
            <w:tcMar>
              <w:top w:w="90" w:type="dxa"/>
              <w:start w:w="90" w:type="dxa"/>
              <w:bottom w:w="90" w:type="dxa"/>
              <w:end w:w="90" w:type="dxa"/>
            </w:tcMar>
            <w:vAlign w:val="center"/>
          </w:tcPr>
          <w:p>
            <w:pPr>
              <w:spacing w:before="0" w:after="0" w:line="240" w:lineRule="auto"/>
              <w:jc w:val="left"/>
            </w:pPr>
            <w:r>
              <w:t>AI Register, Dashboard and incident/action sources with version or extract ID</w:t>
            </w:r>
          </w:p>
        </w:tc>
      </w:tr>
      <w:tr>
        <w:tc>
          <w:tcPr>
            <w:tcW w:type="dxa" w:w="3600"/>
            <w:shd w:fill="DCE6F1"/>
            <w:tcMar>
              <w:top w:w="90" w:type="dxa"/>
              <w:start w:w="90" w:type="dxa"/>
              <w:bottom w:w="90" w:type="dxa"/>
              <w:end w:w="90" w:type="dxa"/>
            </w:tcMar>
            <w:vAlign w:val="center"/>
          </w:tcPr>
          <w:p>
            <w:pPr>
              <w:spacing w:before="0" w:after="0" w:line="240" w:lineRule="auto"/>
              <w:jc w:val="left"/>
            </w:pPr>
            <w:r>
              <w:t>Metric definitions version</w:t>
            </w:r>
          </w:p>
        </w:tc>
        <w:tc>
          <w:tcPr>
            <w:tcW w:type="dxa" w:w="6038"/>
            <w:shd w:fill="FFF8E5"/>
            <w:tcMar>
              <w:top w:w="90" w:type="dxa"/>
              <w:start w:w="90" w:type="dxa"/>
              <w:bottom w:w="90" w:type="dxa"/>
              <w:end w:w="90" w:type="dxa"/>
            </w:tcMar>
            <w:vAlign w:val="center"/>
          </w:tcPr>
          <w:p>
            <w:pPr>
              <w:spacing w:before="0" w:after="0" w:line="240" w:lineRule="auto"/>
              <w:jc w:val="left"/>
            </w:pPr>
            <w:r>
              <w:t>Controlled Dashboard / reporting-definition version used</w:t>
            </w:r>
          </w:p>
        </w:tc>
      </w:tr>
      <w:tr>
        <w:tc>
          <w:tcPr>
            <w:tcW w:type="dxa" w:w="3600"/>
            <w:shd w:fill="DCE6F1"/>
            <w:tcMar>
              <w:top w:w="90" w:type="dxa"/>
              <w:start w:w="90" w:type="dxa"/>
              <w:bottom w:w="90" w:type="dxa"/>
              <w:end w:w="90" w:type="dxa"/>
            </w:tcMar>
            <w:vAlign w:val="center"/>
          </w:tcPr>
          <w:p>
            <w:pPr>
              <w:spacing w:before="0" w:after="0" w:line="240" w:lineRule="auto"/>
              <w:jc w:val="left"/>
            </w:pPr>
            <w:r>
              <w:t>Checked by / date</w:t>
            </w:r>
          </w:p>
        </w:tc>
        <w:tc>
          <w:tcPr>
            <w:tcW w:type="dxa" w:w="6038"/>
            <w:shd w:fill="FFF8E5"/>
            <w:tcMar>
              <w:top w:w="90" w:type="dxa"/>
              <w:start w:w="90" w:type="dxa"/>
              <w:bottom w:w="90" w:type="dxa"/>
              <w:end w:w="90" w:type="dxa"/>
            </w:tcMar>
            <w:vAlign w:val="center"/>
          </w:tcPr>
          <w:p>
            <w:pPr>
              <w:spacing w:before="0" w:after="0" w:line="240" w:lineRule="auto"/>
              <w:jc w:val="left"/>
            </w:pPr>
            <w:r>
              <w:t>Independent checker name, role and date</w:t>
            </w:r>
          </w:p>
        </w:tc>
      </w:tr>
      <w:tr>
        <w:tc>
          <w:tcPr>
            <w:tcW w:type="dxa" w:w="3600"/>
            <w:shd w:fill="DCE6F1"/>
            <w:tcMar>
              <w:top w:w="90" w:type="dxa"/>
              <w:start w:w="90" w:type="dxa"/>
              <w:bottom w:w="90" w:type="dxa"/>
              <w:end w:w="90" w:type="dxa"/>
            </w:tcMar>
            <w:vAlign w:val="center"/>
          </w:tcPr>
          <w:p>
            <w:pPr>
              <w:spacing w:before="0" w:after="0" w:line="240" w:lineRule="auto"/>
              <w:jc w:val="left"/>
            </w:pPr>
            <w:r>
              <w:t>Reconciliation status and exceptions</w:t>
            </w:r>
          </w:p>
        </w:tc>
        <w:tc>
          <w:tcPr>
            <w:tcW w:type="dxa" w:w="6038"/>
            <w:shd w:fill="FFF8E5"/>
            <w:tcMar>
              <w:top w:w="90" w:type="dxa"/>
              <w:start w:w="90" w:type="dxa"/>
              <w:bottom w:w="90" w:type="dxa"/>
              <w:end w:w="90" w:type="dxa"/>
            </w:tcMar>
            <w:vAlign w:val="center"/>
          </w:tcPr>
          <w:p>
            <w:pPr>
              <w:spacing w:before="0" w:after="0" w:line="240" w:lineRule="auto"/>
              <w:jc w:val="left"/>
            </w:pPr>
            <w:r>
              <w:t>Reconciled / Not reconciled; explain every difference and treatment</w:t>
            </w:r>
          </w:p>
        </w:tc>
      </w:tr>
      <w:tr>
        <w:tc>
          <w:tcPr>
            <w:tcW w:type="dxa" w:w="3600"/>
            <w:shd w:fill="DCE6F1"/>
            <w:tcMar>
              <w:top w:w="90" w:type="dxa"/>
              <w:start w:w="90" w:type="dxa"/>
              <w:bottom w:w="90" w:type="dxa"/>
              <w:end w:w="90" w:type="dxa"/>
            </w:tcMar>
            <w:vAlign w:val="center"/>
          </w:tcPr>
          <w:p>
            <w:pPr>
              <w:spacing w:before="0" w:after="0" w:line="240" w:lineRule="auto"/>
              <w:jc w:val="left"/>
            </w:pPr>
            <w:r>
              <w:t>Blank / zero confirmation</w:t>
            </w:r>
          </w:p>
        </w:tc>
        <w:tc>
          <w:tcPr>
            <w:tcW w:type="dxa" w:w="6038"/>
            <w:shd w:fill="FFF8E5"/>
            <w:tcMar>
              <w:top w:w="90" w:type="dxa"/>
              <w:start w:w="90" w:type="dxa"/>
              <w:bottom w:w="90" w:type="dxa"/>
              <w:end w:w="90" w:type="dxa"/>
            </w:tcMar>
            <w:vAlign w:val="center"/>
          </w:tcPr>
          <w:p>
            <w:pPr>
              <w:spacing w:before="0" w:after="0" w:line="240" w:lineRule="auto"/>
              <w:jc w:val="left"/>
            </w:pPr>
            <w:r>
              <w:t>Confirm blanks were not treated as zero unless evidenced</w:t>
            </w:r>
          </w:p>
        </w:tc>
      </w:tr>
    </w:tbl>
    <w:p>
      <w:pPr>
        <w:spacing w:after="120" w:before="0"/>
      </w:pPr>
      <w:r>
        <w:rPr>
          <w:sz w:val="4"/>
          <w:szCs w:val="4"/>
        </w:rPr>
      </w:r>
    </w:p>
    <w:tbl>
      <w:tblPr>
        <w:tblW w:type="dxa" w:w="9638"/>
        <w:tblBorders>
          <w:top w:val="none"/>
          <w:left w:val="none"/>
          <w:bottom w:val="none"/>
          <w:right w:val="none"/>
          <w:insideH w:val="none"/>
          <w:insideV w:val="none"/>
        </w:tblBorders>
        <w:tblCaption w:val="AI Governance Reporting Templates: 2. Executive Summary"/>
        <w:tblDescription w:val="Section heading for 2. Executive Summary."/>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2.</w:t>
            </w:r>
            <w:r>
              <w:rPr>
                <w:rFonts w:ascii="Arial" w:hAnsi="Arial" w:eastAsia="Arial" w:cs="Arial"/>
                <w:b/>
                <w:bCs/>
                <w:color w:val="FFFFFF"/>
                <w:sz w:val="21"/>
                <w:szCs w:val="21"/>
              </w:rPr>
              <w:t xml:space="preserve">  Executive Summary</w:t>
            </w:r>
          </w:p>
        </w:tc>
      </w:tr>
    </w:tbl>
    <w:p>
      <w:pPr>
        <w:spacing w:after="60" w:before="0"/>
      </w:pPr>
      <w:r>
        <w:rPr>
          <w:sz w:val="4"/>
          <w:szCs w:val="4"/>
        </w:rPr>
      </w:r>
    </w:p>
    <w:p>
      <w:pPr>
        <w:spacing w:after="30" w:before="40"/>
      </w:pPr>
      <w:r>
        <w:t>Key messages, overall position, and any decisions sought from the 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sponse area 6"/>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I Governance Reporting Templates: 3. AI Portfolio Overview"/>
        <w:tblDescription w:val="Section heading for 3. AI Portfolio Overview."/>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3.</w:t>
            </w:r>
            <w:r>
              <w:rPr>
                <w:rFonts w:ascii="Arial" w:hAnsi="Arial" w:eastAsia="Arial" w:cs="Arial"/>
                <w:b/>
                <w:bCs/>
                <w:color w:val="FFFFFF"/>
                <w:sz w:val="21"/>
                <w:szCs w:val="21"/>
              </w:rPr>
              <w:t xml:space="preserve">  AI Portfolio Overview</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Measure | This period | Last period"/>
        <w:tblDescription w:val="Structured table with 11 rows and 3 columns. The first row contains the column headings: Measure | This period | Last period."/>
      </w:tblPr>
      <w:tblGrid>
        <w:gridCol w:w="4838"/>
        <w:gridCol w:w="2400"/>
        <w:gridCol w:w="2400"/>
      </w:tblGrid>
      <w:tr>
        <w:trPr>
          <w:tblHeader w:val="true"/>
        </w:trPr>
        <w:tc>
          <w:tcPr>
            <w:tcW w:type="dxa" w:w="48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Measure</w:t>
            </w:r>
          </w:p>
        </w:tc>
        <w:tc>
          <w:tcPr>
            <w:tcW w:type="dxa" w:w="24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This period</w:t>
            </w:r>
          </w:p>
        </w:tc>
        <w:tc>
          <w:tcPr>
            <w:tcW w:type="dxa" w:w="24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Last period</w:t>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AIR-IDs with at least one authorised UC-ID in operation</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UC-IDs awaiting delegated decision</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New AIR-IDs registered</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AIR-IDs fully retired (all UC-IDs closed/retired)</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UC-IDs with overdue reviews (E.6)</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High/Critical UC-IDs without current monitoring evidence (E.6)</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UC-IDs outside approved performance, fairness or drift thresholds (E.6)</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UC-IDs requiring reassessment after breach or material change (E.6)</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Open High/Critical post-deployment risks (E.6)</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Largest dependency concentration (model, data asset, interface/tool or supplier) and High/Critical UC-IDs relying on it (M-16, AIG-AIMS-10; source AIG-INV-05) (Proposed — for Council confirmation)</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bl>
    <w:p>
      <w:pPr>
        <w:spacing w:after="120" w:before="0"/>
      </w:pPr>
      <w:r>
        <w:rPr>
          <w:sz w:val="4"/>
          <w:szCs w:val="4"/>
        </w:rPr>
      </w:r>
    </w:p>
    <w:tbl>
      <w:tblPr>
        <w:tblW w:type="dxa" w:w="9638"/>
        <w:tblBorders>
          <w:top w:val="none"/>
          <w:left w:val="none"/>
          <w:bottom w:val="none"/>
          <w:right w:val="none"/>
          <w:insideH w:val="none"/>
          <w:insideV w:val="none"/>
        </w:tblBorders>
        <w:tblCaption w:val="AI Governance Reporting Templates: 4. Risk Landscape"/>
        <w:tblDescription w:val="Section heading for 4. Risk Landscape."/>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4.</w:t>
            </w:r>
            <w:r>
              <w:rPr>
                <w:rFonts w:ascii="Arial" w:hAnsi="Arial" w:eastAsia="Arial" w:cs="Arial"/>
                <w:b/>
                <w:bCs/>
                <w:color w:val="FFFFFF"/>
                <w:sz w:val="21"/>
                <w:szCs w:val="21"/>
              </w:rPr>
              <w:t xml:space="preserve">  Risk Landscape</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isk tier | Number of UC-IDs at this risk tier | Change since last period"/>
        <w:tblDescription w:val="Structured table with 5 rows and 3 columns. The first row contains the column headings: Risk tier | Number of UC-IDs at this risk tier | Change since last period."/>
      </w:tblPr>
      <w:tblGrid>
        <w:gridCol w:w="3600"/>
        <w:gridCol w:w="3019"/>
        <w:gridCol w:w="3019"/>
      </w:tblGrid>
      <w:tr>
        <w:trPr>
          <w:tblHeader w:val="true"/>
        </w:trPr>
        <w:tc>
          <w:tcPr>
            <w:tcW w:type="dxa" w:w="36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Risk tier</w:t>
            </w:r>
          </w:p>
        </w:tc>
        <w:tc>
          <w:tcPr>
            <w:tcW w:type="dxa" w:w="3019"/>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Number of UC-IDs at this risk tier</w:t>
            </w:r>
          </w:p>
        </w:tc>
        <w:tc>
          <w:tcPr>
            <w:tcW w:type="dxa" w:w="3019"/>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Change since last period</w:t>
            </w:r>
          </w:p>
        </w:tc>
      </w:tr>
      <w:tr>
        <w:tc>
          <w:tcPr>
            <w:tcW w:type="dxa" w:w="3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Critical</w:t>
            </w:r>
          </w:p>
        </w:tc>
        <w:tc>
          <w:tcPr>
            <w:tcW w:type="dxa" w:w="30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0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High</w:t>
            </w:r>
          </w:p>
        </w:tc>
        <w:tc>
          <w:tcPr>
            <w:tcW w:type="dxa" w:w="30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0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Medium</w:t>
            </w:r>
          </w:p>
        </w:tc>
        <w:tc>
          <w:tcPr>
            <w:tcW w:type="dxa" w:w="30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0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Low</w:t>
            </w:r>
          </w:p>
        </w:tc>
        <w:tc>
          <w:tcPr>
            <w:tcW w:type="dxa" w:w="30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0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bl>
    <w:p>
      <w:pPr>
        <w:spacing w:after="40" w:before="0"/>
      </w:pPr>
      <w:r>
        <w:rPr>
          <w:sz w:val="4"/>
          <w:szCs w:val="4"/>
        </w:rPr>
      </w:r>
    </w:p>
    <w:p>
      <w:pPr>
        <w:spacing w:after="30" w:before="40"/>
      </w:pPr>
      <w:r>
        <w:t>Commentary on material risks and emerging concerns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sponse area 11"/>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I Governance Reporting Templates: 5. Governance Performance and Assurance"/>
        <w:tblDescription w:val="Section heading for 5. Governance Performance and Assurance."/>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5.</w:t>
            </w:r>
            <w:r>
              <w:rPr>
                <w:rFonts w:ascii="Arial" w:hAnsi="Arial" w:eastAsia="Arial" w:cs="Arial"/>
                <w:b/>
                <w:bCs/>
                <w:color w:val="FFFFFF"/>
                <w:sz w:val="21"/>
                <w:szCs w:val="21"/>
              </w:rPr>
              <w:t xml:space="preserve">  Governance Performance and Assurance</w:t>
            </w:r>
          </w:p>
        </w:tc>
      </w:tr>
    </w:tbl>
    <w:p>
      <w:pPr>
        <w:spacing w:after="60" w:before="0"/>
      </w:pPr>
      <w:r>
        <w:rPr>
          <w:sz w:val="4"/>
          <w:szCs w:val="4"/>
        </w:rPr>
      </w:r>
    </w:p>
    <w:p>
      <w:pPr>
        <w:spacing w:after="30" w:before="40"/>
      </w:pPr>
      <w:r>
        <w:t>Governance performance, assurance outcomes, compliance status and any audit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sponse area 13"/>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I Governance Reporting Templates: 6. Significant Incidents and Emerging Risks"/>
        <w:tblDescription w:val="Section heading for 6. Significant Incidents and Emerging Risk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6.</w:t>
            </w:r>
            <w:r>
              <w:rPr>
                <w:rFonts w:ascii="Arial" w:hAnsi="Arial" w:eastAsia="Arial" w:cs="Arial"/>
                <w:b/>
                <w:bCs/>
                <w:color w:val="FFFFFF"/>
                <w:sz w:val="21"/>
                <w:szCs w:val="21"/>
              </w:rPr>
              <w:t xml:space="preserve">  Significant Incidents and Emerging Risks</w:t>
            </w:r>
          </w:p>
        </w:tc>
      </w:tr>
    </w:tbl>
    <w:p>
      <w:pPr>
        <w:spacing w:after="60" w:before="0"/>
      </w:pPr>
      <w:r>
        <w:rPr>
          <w:sz w:val="4"/>
          <w:szCs w:val="4"/>
        </w:rPr>
      </w:r>
    </w:p>
    <w:p>
      <w:pPr>
        <w:spacing w:after="30" w:before="40"/>
      </w:pPr>
      <w:r>
        <w:t>Critical or High incidents this period, lessons learned, and emerging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sponse area 15"/>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I Governance Reporting Templates: 7. Responsible AI and Governance Maturity"/>
        <w:tblDescription w:val="Section heading for 7. Responsible AI and Governance Maturity."/>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7.</w:t>
            </w:r>
            <w:r>
              <w:rPr>
                <w:rFonts w:ascii="Arial" w:hAnsi="Arial" w:eastAsia="Arial" w:cs="Arial"/>
                <w:b/>
                <w:bCs/>
                <w:color w:val="FFFFFF"/>
                <w:sz w:val="21"/>
                <w:szCs w:val="21"/>
              </w:rPr>
              <w:t xml:space="preserve">  Responsible AI and Governance Maturity</w:t>
            </w:r>
          </w:p>
        </w:tc>
      </w:tr>
    </w:tbl>
    <w:p>
      <w:pPr>
        <w:spacing w:after="60" w:before="0"/>
      </w:pPr>
      <w:r>
        <w:rPr>
          <w:sz w:val="4"/>
          <w:szCs w:val="4"/>
        </w:rPr>
      </w:r>
    </w:p>
    <w:p>
      <w:pPr>
        <w:spacing w:after="30" w:before="40"/>
      </w:pPr>
      <w:r>
        <w:t>Progress on Responsible AI principles, governance maturity and capability development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sponse area 17"/>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I Governance Reporting Templates: 8. Decisions and Actions Required"/>
        <w:tblDescription w:val="Section heading for 8. Decisions and Actions Required."/>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8.</w:t>
            </w:r>
            <w:r>
              <w:rPr>
                <w:rFonts w:ascii="Arial" w:hAnsi="Arial" w:eastAsia="Arial" w:cs="Arial"/>
                <w:b/>
                <w:bCs/>
                <w:color w:val="FFFFFF"/>
                <w:sz w:val="21"/>
                <w:szCs w:val="21"/>
              </w:rPr>
              <w:t xml:space="preserve">  Decisions and Actions Required</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Decision / action sought | Owner | By when"/>
        <w:tblDescription w:val="Structured table with 5 rows and 3 columns. The first row contains the column headings: Decision / action sought | Owner | By when."/>
      </w:tblPr>
      <w:tblGrid>
        <w:gridCol w:w="4838"/>
        <w:gridCol w:w="2400"/>
        <w:gridCol w:w="2400"/>
      </w:tblGrid>
      <w:tr>
        <w:trPr>
          <w:tblHeader w:val="true"/>
        </w:trPr>
        <w:tc>
          <w:tcPr>
            <w:tcW w:type="dxa" w:w="48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Decision / action sought</w:t>
            </w:r>
          </w:p>
        </w:tc>
        <w:tc>
          <w:tcPr>
            <w:tcW w:type="dxa" w:w="24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Owner</w:t>
            </w:r>
          </w:p>
        </w:tc>
        <w:tc>
          <w:tcPr>
            <w:tcW w:type="dxa" w:w="24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By when</w:t>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bl>
    <w:p>
      <w:r/>
    </w:p>
    <w:tbl>
      <w:tblPr>
        <w:tblW w:type="dxa" w:w="9638"/>
        <w:tblBorders>
          <w:top w:val="none"/>
          <w:left w:val="none"/>
          <w:bottom w:val="none"/>
          <w:right w:val="none"/>
          <w:insideH w:val="none"/>
          <w:insideV w:val="none"/>
        </w:tblBorders>
        <w:tblCaption w:val="AI Governance Reporting Templates: AI GOVERNANCE WORKING GROUP REPORT"/>
        <w:tblDescription w:val="Section heading for AI GOVERNANCE WORKING GROUP REPORT."/>
      </w:tblPr>
      <w:tblGrid>
        <w:gridCol w:w="9638"/>
      </w:tblGrid>
      <w:tr>
        <w:trPr>
          <w:tblHeader w:val="true"/>
        </w:trPr>
        <w:tc>
          <w:tcPr>
            <w:tcBorders>
              <w:top w:val="none"/>
              <w:left w:val="none"/>
              <w:bottom w:val="none"/>
              <w:right w:val="none"/>
            </w:tcBorders>
            <w:shd w:fill="C9A442" w:color="auto" w:val="clear"/>
            <w:tcMar>
              <w:top w:type="dxa" w:w="130"/>
              <w:left w:type="dxa" w:w="170"/>
              <w:bottom w:type="dxa" w:w="130"/>
              <w:right w:type="dxa" w:w="170"/>
            </w:tcMar>
          </w:tcPr>
          <w:p>
            <w:pPr>
              <w:pStyle w:val="Heading2"/>
              <w:spacing w:after="0" w:before="0"/>
            </w:pPr>
            <w:r>
              <w:t>AI GOVERNANCE WORKING GROUP REPORT</w:t>
            </w:r>
          </w:p>
        </w:tc>
      </w:tr>
    </w:tbl>
    <w:p>
      <w:pPr>
        <w:spacing w:after="100" w:before="80"/>
      </w:pPr>
      <w:r>
        <w:t>Operational coordination report (§6.9.5). Covers new use cases, risk and monitoring outcomes, compliance and incident trends, and items to escalate to the Board.</w:t>
      </w:r>
    </w:p>
    <w:tbl>
      <w:tblPr>
        <w:tblW w:type="dxa" w:w="9638"/>
        <w:tblBorders>
          <w:top w:val="none"/>
          <w:left w:val="none"/>
          <w:bottom w:val="none"/>
          <w:right w:val="none"/>
          <w:insideH w:val="none"/>
          <w:insideV w:val="none"/>
        </w:tblBorders>
        <w:tblCaption w:val="AI Governance Reporting Templates: 1. Report Details"/>
        <w:tblDescription w:val="Section heading for 1. Report Detail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1.</w:t>
            </w:r>
            <w:r>
              <w:rPr>
                <w:rFonts w:ascii="Arial" w:hAnsi="Arial" w:eastAsia="Arial" w:cs="Arial"/>
                <w:b/>
                <w:bCs/>
                <w:color w:val="FFFFFF"/>
                <w:sz w:val="21"/>
                <w:szCs w:val="21"/>
              </w:rPr>
              <w:t xml:space="preserve">  Report Details</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porting period"/>
        <w:tblDescription w:val="Form table with 4 rows and 2 columns, beginning with Reporting period. The first row is identified as the table header."/>
      </w:tblPr>
      <w:tblGrid>
        <w:gridCol w:w="3600"/>
        <w:gridCol w:w="6038"/>
      </w:tblGrid>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Reporting period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Prepared by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Distribution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 Governance Working Group</w:t>
            </w:r>
          </w:p>
        </w:tc>
      </w:tr>
      <w:tr>
        <w:tc>
          <w:tcPr>
            <w:tcW w:type="dxa" w:w="3600"/>
            <w:shd w:fill="DCE6F1"/>
            <w:tcMar>
              <w:top w:w="90" w:type="dxa"/>
              <w:start w:w="90" w:type="dxa"/>
              <w:bottom w:w="90" w:type="dxa"/>
              <w:end w:w="90" w:type="dxa"/>
            </w:tcMar>
            <w:vAlign w:val="center"/>
          </w:tcPr>
          <w:p>
            <w:pPr>
              <w:spacing w:before="0" w:after="0" w:line="240" w:lineRule="auto"/>
              <w:jc w:val="left"/>
            </w:pPr>
            <w:r>
              <w:t>Data as at</w:t>
            </w:r>
          </w:p>
        </w:tc>
        <w:tc>
          <w:tcPr>
            <w:tcW w:type="dxa" w:w="6038"/>
            <w:shd w:fill="FFF8E5"/>
            <w:tcMar>
              <w:top w:w="90" w:type="dxa"/>
              <w:start w:w="90" w:type="dxa"/>
              <w:bottom w:w="90" w:type="dxa"/>
              <w:end w:w="90" w:type="dxa"/>
            </w:tcMar>
            <w:vAlign w:val="center"/>
          </w:tcPr>
          <w:p>
            <w:pPr>
              <w:spacing w:before="0" w:after="0" w:line="240" w:lineRule="auto"/>
              <w:jc w:val="left"/>
            </w:pPr>
            <w:r>
              <w:t>Date and time of the controlled data cut-off</w:t>
            </w:r>
          </w:p>
        </w:tc>
      </w:tr>
      <w:tr>
        <w:tc>
          <w:tcPr>
            <w:tcW w:type="dxa" w:w="3600"/>
            <w:shd w:fill="DCE6F1"/>
            <w:tcMar>
              <w:top w:w="90" w:type="dxa"/>
              <w:start w:w="90" w:type="dxa"/>
              <w:bottom w:w="90" w:type="dxa"/>
              <w:end w:w="90" w:type="dxa"/>
            </w:tcMar>
            <w:vAlign w:val="center"/>
          </w:tcPr>
          <w:p>
            <w:pPr>
              <w:spacing w:before="0" w:after="0" w:line="240" w:lineRule="auto"/>
              <w:jc w:val="left"/>
            </w:pPr>
            <w:r>
              <w:t>Controlled source(s) and extract/version</w:t>
            </w:r>
          </w:p>
        </w:tc>
        <w:tc>
          <w:tcPr>
            <w:tcW w:type="dxa" w:w="6038"/>
            <w:shd w:fill="FFF8E5"/>
            <w:tcMar>
              <w:top w:w="90" w:type="dxa"/>
              <w:start w:w="90" w:type="dxa"/>
              <w:bottom w:w="90" w:type="dxa"/>
              <w:end w:w="90" w:type="dxa"/>
            </w:tcMar>
            <w:vAlign w:val="center"/>
          </w:tcPr>
          <w:p>
            <w:pPr>
              <w:spacing w:before="0" w:after="0" w:line="240" w:lineRule="auto"/>
              <w:jc w:val="left"/>
            </w:pPr>
            <w:r>
              <w:t>AI Register, Dashboard and incident/action sources with version or extract ID</w:t>
            </w:r>
          </w:p>
        </w:tc>
      </w:tr>
      <w:tr>
        <w:tc>
          <w:tcPr>
            <w:tcW w:type="dxa" w:w="3600"/>
            <w:shd w:fill="DCE6F1"/>
            <w:tcMar>
              <w:top w:w="90" w:type="dxa"/>
              <w:start w:w="90" w:type="dxa"/>
              <w:bottom w:w="90" w:type="dxa"/>
              <w:end w:w="90" w:type="dxa"/>
            </w:tcMar>
            <w:vAlign w:val="center"/>
          </w:tcPr>
          <w:p>
            <w:pPr>
              <w:spacing w:before="0" w:after="0" w:line="240" w:lineRule="auto"/>
              <w:jc w:val="left"/>
            </w:pPr>
            <w:r>
              <w:t>Metric definitions version</w:t>
            </w:r>
          </w:p>
        </w:tc>
        <w:tc>
          <w:tcPr>
            <w:tcW w:type="dxa" w:w="6038"/>
            <w:shd w:fill="FFF8E5"/>
            <w:tcMar>
              <w:top w:w="90" w:type="dxa"/>
              <w:start w:w="90" w:type="dxa"/>
              <w:bottom w:w="90" w:type="dxa"/>
              <w:end w:w="90" w:type="dxa"/>
            </w:tcMar>
            <w:vAlign w:val="center"/>
          </w:tcPr>
          <w:p>
            <w:pPr>
              <w:spacing w:before="0" w:after="0" w:line="240" w:lineRule="auto"/>
              <w:jc w:val="left"/>
            </w:pPr>
            <w:r>
              <w:t>Controlled Dashboard / reporting-definition version used</w:t>
            </w:r>
          </w:p>
        </w:tc>
      </w:tr>
      <w:tr>
        <w:tc>
          <w:tcPr>
            <w:tcW w:type="dxa" w:w="3600"/>
            <w:shd w:fill="DCE6F1"/>
            <w:tcMar>
              <w:top w:w="90" w:type="dxa"/>
              <w:start w:w="90" w:type="dxa"/>
              <w:bottom w:w="90" w:type="dxa"/>
              <w:end w:w="90" w:type="dxa"/>
            </w:tcMar>
            <w:vAlign w:val="center"/>
          </w:tcPr>
          <w:p>
            <w:pPr>
              <w:spacing w:before="0" w:after="0" w:line="240" w:lineRule="auto"/>
              <w:jc w:val="left"/>
            </w:pPr>
            <w:r>
              <w:t>Checked by / date</w:t>
            </w:r>
          </w:p>
        </w:tc>
        <w:tc>
          <w:tcPr>
            <w:tcW w:type="dxa" w:w="6038"/>
            <w:shd w:fill="FFF8E5"/>
            <w:tcMar>
              <w:top w:w="90" w:type="dxa"/>
              <w:start w:w="90" w:type="dxa"/>
              <w:bottom w:w="90" w:type="dxa"/>
              <w:end w:w="90" w:type="dxa"/>
            </w:tcMar>
            <w:vAlign w:val="center"/>
          </w:tcPr>
          <w:p>
            <w:pPr>
              <w:spacing w:before="0" w:after="0" w:line="240" w:lineRule="auto"/>
              <w:jc w:val="left"/>
            </w:pPr>
            <w:r>
              <w:t>Independent checker name, role and date</w:t>
            </w:r>
          </w:p>
        </w:tc>
      </w:tr>
      <w:tr>
        <w:tc>
          <w:tcPr>
            <w:tcW w:type="dxa" w:w="3600"/>
            <w:shd w:fill="DCE6F1"/>
            <w:tcMar>
              <w:top w:w="90" w:type="dxa"/>
              <w:start w:w="90" w:type="dxa"/>
              <w:bottom w:w="90" w:type="dxa"/>
              <w:end w:w="90" w:type="dxa"/>
            </w:tcMar>
            <w:vAlign w:val="center"/>
          </w:tcPr>
          <w:p>
            <w:pPr>
              <w:spacing w:before="0" w:after="0" w:line="240" w:lineRule="auto"/>
              <w:jc w:val="left"/>
            </w:pPr>
            <w:r>
              <w:t>Reconciliation status and exceptions</w:t>
            </w:r>
          </w:p>
        </w:tc>
        <w:tc>
          <w:tcPr>
            <w:tcW w:type="dxa" w:w="6038"/>
            <w:shd w:fill="FFF8E5"/>
            <w:tcMar>
              <w:top w:w="90" w:type="dxa"/>
              <w:start w:w="90" w:type="dxa"/>
              <w:bottom w:w="90" w:type="dxa"/>
              <w:end w:w="90" w:type="dxa"/>
            </w:tcMar>
            <w:vAlign w:val="center"/>
          </w:tcPr>
          <w:p>
            <w:pPr>
              <w:spacing w:before="0" w:after="0" w:line="240" w:lineRule="auto"/>
              <w:jc w:val="left"/>
            </w:pPr>
            <w:r>
              <w:t>Reconciled / Not reconciled; explain every difference and treatment</w:t>
            </w:r>
          </w:p>
        </w:tc>
      </w:tr>
      <w:tr>
        <w:tc>
          <w:tcPr>
            <w:tcW w:type="dxa" w:w="3600"/>
            <w:shd w:fill="DCE6F1"/>
            <w:tcMar>
              <w:top w:w="90" w:type="dxa"/>
              <w:start w:w="90" w:type="dxa"/>
              <w:bottom w:w="90" w:type="dxa"/>
              <w:end w:w="90" w:type="dxa"/>
            </w:tcMar>
            <w:vAlign w:val="center"/>
          </w:tcPr>
          <w:p>
            <w:pPr>
              <w:spacing w:before="0" w:after="0" w:line="240" w:lineRule="auto"/>
              <w:jc w:val="left"/>
            </w:pPr>
            <w:r>
              <w:t>Blank / zero confirmation</w:t>
            </w:r>
          </w:p>
        </w:tc>
        <w:tc>
          <w:tcPr>
            <w:tcW w:type="dxa" w:w="6038"/>
            <w:shd w:fill="FFF8E5"/>
            <w:tcMar>
              <w:top w:w="90" w:type="dxa"/>
              <w:start w:w="90" w:type="dxa"/>
              <w:bottom w:w="90" w:type="dxa"/>
              <w:end w:w="90" w:type="dxa"/>
            </w:tcMar>
            <w:vAlign w:val="center"/>
          </w:tcPr>
          <w:p>
            <w:pPr>
              <w:spacing w:before="0" w:after="0" w:line="240" w:lineRule="auto"/>
              <w:jc w:val="left"/>
            </w:pPr>
            <w:r>
              <w:t>Confirm blanks were not treated as zero unless evidenced</w:t>
            </w:r>
          </w:p>
        </w:tc>
      </w:tr>
    </w:tbl>
    <w:p>
      <w:pPr>
        <w:spacing w:after="120" w:before="0"/>
      </w:pPr>
      <w:r>
        <w:rPr>
          <w:sz w:val="4"/>
          <w:szCs w:val="4"/>
        </w:rPr>
      </w:r>
    </w:p>
    <w:tbl>
      <w:tblPr>
        <w:tblW w:type="dxa" w:w="9638"/>
        <w:tblBorders>
          <w:top w:val="none"/>
          <w:left w:val="none"/>
          <w:bottom w:val="none"/>
          <w:right w:val="none"/>
          <w:insideH w:val="none"/>
          <w:insideV w:val="none"/>
        </w:tblBorders>
        <w:tblCaption w:val="AI Governance Reporting Templates: 2. New AI Use Cases"/>
        <w:tblDescription w:val="Section heading for 2. New AI Use Case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2.</w:t>
            </w:r>
            <w:r>
              <w:rPr>
                <w:rFonts w:ascii="Arial" w:hAnsi="Arial" w:eastAsia="Arial" w:cs="Arial"/>
                <w:b/>
                <w:bCs/>
                <w:color w:val="FFFFFF"/>
                <w:sz w:val="21"/>
                <w:szCs w:val="21"/>
              </w:rPr>
              <w:t xml:space="preserve">  New AI Use Cases</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System / AIR-ID | Service area | Initial tier / AGPI"/>
        <w:tblDescription w:val="Structured table with 5 rows and 3 columns. The first row contains the column headings: System / AIR-ID | Service area | Initial tier / AGPI."/>
      </w:tblPr>
      <w:tblGrid>
        <w:gridCol w:w="3838"/>
        <w:gridCol w:w="2900"/>
        <w:gridCol w:w="2900"/>
      </w:tblGrid>
      <w:tr>
        <w:trPr>
          <w:tblHeader w:val="true"/>
        </w:trPr>
        <w:tc>
          <w:tcPr>
            <w:tcW w:type="dxa" w:w="38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System / AIR-ID + UC-ID / use</w:t>
            </w:r>
          </w:p>
        </w:tc>
        <w:tc>
          <w:tcPr>
            <w:tcW w:type="dxa" w:w="29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Service area</w:t>
            </w:r>
          </w:p>
        </w:tc>
        <w:tc>
          <w:tcPr>
            <w:tcW w:type="dxa" w:w="29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Initial tier / AGPI</w:t>
            </w:r>
          </w:p>
        </w:tc>
      </w:tr>
      <w:t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bl>
    <w:p>
      <w:pPr>
        <w:spacing w:after="120" w:before="0"/>
      </w:pPr>
      <w:r>
        <w:rPr>
          <w:sz w:val="4"/>
          <w:szCs w:val="4"/>
        </w:rPr>
      </w:r>
    </w:p>
    <w:tbl>
      <w:tblPr>
        <w:tblW w:type="dxa" w:w="9638"/>
        <w:tblBorders>
          <w:top w:val="none"/>
          <w:left w:val="none"/>
          <w:bottom w:val="none"/>
          <w:right w:val="none"/>
          <w:insideH w:val="none"/>
          <w:insideV w:val="none"/>
        </w:tblBorders>
        <w:tblCaption w:val="AI Governance Reporting Templates: 3. Risk Assessment Outcomes"/>
        <w:tblDescription w:val="Section heading for 3. Risk Assessment Outcome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3.</w:t>
            </w:r>
            <w:r>
              <w:rPr>
                <w:rFonts w:ascii="Arial" w:hAnsi="Arial" w:eastAsia="Arial" w:cs="Arial"/>
                <w:b/>
                <w:bCs/>
                <w:color w:val="FFFFFF"/>
                <w:sz w:val="21"/>
                <w:szCs w:val="21"/>
              </w:rPr>
              <w:t xml:space="preserve">  Risk Assessment Outcomes</w:t>
            </w:r>
          </w:p>
        </w:tc>
      </w:tr>
    </w:tbl>
    <w:p>
      <w:pPr>
        <w:spacing w:after="60" w:before="0"/>
      </w:pPr>
      <w:r>
        <w:rPr>
          <w:sz w:val="4"/>
          <w:szCs w:val="4"/>
        </w:rPr>
      </w:r>
    </w:p>
    <w:p>
      <w:pPr>
        <w:spacing w:after="30" w:before="40"/>
      </w:pPr>
      <w:r>
        <w:t xml:space="preserve">Risk assessments completed this period and notable outcomes or reclassifications; assessor consistency result from the quarterly moderation sample, with any whole-band differences reviewed (M-17, AIG-AIMS-10) (Proposed — for Council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sponse area 26"/>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I Governance Reporting Templates: 4. Monitoring and Compliance"/>
        <w:tblDescription w:val="Section heading for 4. Monitoring and Compliance."/>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4.</w:t>
            </w:r>
            <w:r>
              <w:rPr>
                <w:rFonts w:ascii="Arial" w:hAnsi="Arial" w:eastAsia="Arial" w:cs="Arial"/>
                <w:b/>
                <w:bCs/>
                <w:color w:val="FFFFFF"/>
                <w:sz w:val="21"/>
                <w:szCs w:val="21"/>
              </w:rPr>
              <w:t xml:space="preserve">  Monitoring and Compliance</w:t>
            </w:r>
          </w:p>
        </w:tc>
      </w:tr>
    </w:tbl>
    <w:p>
      <w:pPr>
        <w:spacing w:after="60" w:before="0"/>
      </w:pPr>
      <w:r>
        <w:rPr>
          <w:sz w:val="4"/>
          <w:szCs w:val="4"/>
        </w:rPr>
      </w:r>
    </w:p>
    <w:p>
      <w:pPr>
        <w:spacing w:after="30" w:before="40"/>
      </w:pPr>
      <w:r>
        <w:t xml:space="preserve">Minimum portfolio indicators (Playbook Appendix E.6) — fixed rows; use the controlled Dashboard measure definitions (AIG-OPS-06)</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Working Group minimum portfolio indicators (Appendix E.6)"/>
        <w:tblDescription w:val="Structured table with 6 rows and 3 columns. The first row contains the column headings: Measure | This period | Last period."/>
      </w:tblPr>
      <w:tblGrid>
        <w:gridCol w:w="4838"/>
        <w:gridCol w:w="2400"/>
        <w:gridCol w:w="2400"/>
      </w:tblGrid>
      <w:tr>
        <w:trPr>
          <w:tblHeader w:val="true"/>
        </w:trPr>
        <w:tc>
          <w:tcPr>
            <w:tcW w:type="dxa" w:w="48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Measure</w:t>
            </w:r>
          </w:p>
        </w:tc>
        <w:tc>
          <w:tcPr>
            <w:tcW w:type="dxa" w:w="24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This period</w:t>
            </w:r>
          </w:p>
        </w:tc>
        <w:tc>
          <w:tcPr>
            <w:tcW w:type="dxa" w:w="24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Last period</w:t>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UC-IDs with overdue reviews (E.6)</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High/Critical UC-IDs without current monitoring evidence (E.6)</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UC-IDs outside approved performance, fairness or drift thresholds (E.6)</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UC-IDs requiring reassessment after breach or material change (E.6)</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48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Open High/Critical post-deployment risks (E.6)</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bl>
    <w:p>
      <w:pPr>
        <w:spacing w:after="30" w:before="160"/>
      </w:pPr>
      <w:r>
        <w:t xml:space="preserve">Monitoring results, performance against thresholds, and compliance activities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sponse area 28"/>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I Governance Reporting Templates: 5. Incident Trends"/>
        <w:tblDescription w:val="Section heading for 5. Incident Trend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5.</w:t>
            </w:r>
            <w:r>
              <w:rPr>
                <w:rFonts w:ascii="Arial" w:hAnsi="Arial" w:eastAsia="Arial" w:cs="Arial"/>
                <w:b/>
                <w:bCs/>
                <w:color w:val="FFFFFF"/>
                <w:sz w:val="21"/>
                <w:szCs w:val="21"/>
              </w:rPr>
              <w:t xml:space="preserve">  Incident Trends</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Severity | Opened this period | Closed | Still open"/>
        <w:tblDescription w:val="Structured table with 5 rows and 4 columns. The first row contains the column headings: Severity | Opened this period | Closed | Still open."/>
      </w:tblPr>
      <w:tblGrid>
        <w:gridCol w:w="2638"/>
        <w:gridCol w:w="2400"/>
        <w:gridCol w:w="2200"/>
        <w:gridCol w:w="2400"/>
      </w:tblGrid>
      <w:tr>
        <w:trPr>
          <w:tblHeader w:val="true"/>
        </w:trPr>
        <w:tc>
          <w:tcPr>
            <w:tcW w:type="dxa" w:w="26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Severity</w:t>
            </w:r>
          </w:p>
        </w:tc>
        <w:tc>
          <w:tcPr>
            <w:tcW w:type="dxa" w:w="24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Opened this period</w:t>
            </w:r>
          </w:p>
        </w:tc>
        <w:tc>
          <w:tcPr>
            <w:tcW w:type="dxa" w:w="22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Closed</w:t>
            </w:r>
          </w:p>
        </w:tc>
        <w:tc>
          <w:tcPr>
            <w:tcW w:type="dxa" w:w="24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Still open</w:t>
            </w:r>
          </w:p>
        </w:tc>
      </w:tr>
      <w:tr>
        <w:tc>
          <w:tcPr>
            <w:tcW w:type="dxa" w:w="2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Critical</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2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High</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2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Medium</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26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Low</w:t>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2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bl>
    <w:p>
      <w:pPr>
        <w:spacing w:after="40" w:before="0"/>
      </w:pPr>
      <w:r>
        <w:rPr>
          <w:sz w:val="4"/>
          <w:szCs w:val="4"/>
        </w:rPr>
      </w:r>
    </w:p>
    <w:p>
      <w:pPr>
        <w:spacing w:after="30" w:before="40"/>
      </w:pPr>
      <w:r>
        <w:t>Themes, recurring issues and any systemic concerns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sponse area 31"/>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I Governance Reporting Templates: 6. Assurance Findings and Policy Implementation"/>
        <w:tblDescription w:val="Section heading for 6. Assurance Findings and Policy Implementat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6.</w:t>
            </w:r>
            <w:r>
              <w:rPr>
                <w:rFonts w:ascii="Arial" w:hAnsi="Arial" w:eastAsia="Arial" w:cs="Arial"/>
                <w:b/>
                <w:bCs/>
                <w:color w:val="FFFFFF"/>
                <w:sz w:val="21"/>
                <w:szCs w:val="21"/>
              </w:rPr>
              <w:t xml:space="preserve">  Assurance Findings and Policy Implementation</w:t>
            </w:r>
          </w:p>
        </w:tc>
      </w:tr>
    </w:tbl>
    <w:p>
      <w:pPr>
        <w:spacing w:after="60" w:before="0"/>
      </w:pPr>
      <w:r>
        <w:rPr>
          <w:sz w:val="4"/>
          <w:szCs w:val="4"/>
        </w:rPr>
      </w:r>
    </w:p>
    <w:p>
      <w:pPr>
        <w:spacing w:after="30" w:before="40"/>
      </w:pPr>
      <w:r>
        <w:t>Assurance findings, outstanding actions and progress on policy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sponse area 33"/>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I Governance Reporting Templates: 7. Items to Escalate to the Board"/>
        <w:tblDescription w:val="Section heading for 7. Items to Escalate to the Board."/>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7.</w:t>
            </w:r>
            <w:r>
              <w:rPr>
                <w:rFonts w:ascii="Arial" w:hAnsi="Arial" w:eastAsia="Arial" w:cs="Arial"/>
                <w:b/>
                <w:bCs/>
                <w:color w:val="FFFFFF"/>
                <w:sz w:val="21"/>
                <w:szCs w:val="21"/>
              </w:rPr>
              <w:t xml:space="preserve">  Items to Escalate to the Board</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Matter | Why escalating | Recommendation"/>
        <w:tblDescription w:val="Structured table with 5 rows and 3 columns. The first row contains the column headings: Matter | Why escalating | Recommendation."/>
      </w:tblPr>
      <w:tblGrid>
        <w:gridCol w:w="3219"/>
        <w:gridCol w:w="3219"/>
        <w:gridCol w:w="3200"/>
      </w:tblGrid>
      <w:tr>
        <w:trPr>
          <w:tblHeader w:val="true"/>
        </w:trPr>
        <w:tc>
          <w:tcPr>
            <w:tcW w:type="dxa" w:w="3219"/>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Matter</w:t>
            </w:r>
          </w:p>
        </w:tc>
        <w:tc>
          <w:tcPr>
            <w:tcW w:type="dxa" w:w="3219"/>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Why escalating</w:t>
            </w:r>
          </w:p>
        </w:tc>
        <w:tc>
          <w:tcPr>
            <w:tcW w:type="dxa" w:w="32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Recommendation</w:t>
            </w:r>
          </w:p>
        </w:tc>
      </w:tr>
      <w:tr>
        <w:tc>
          <w:tcPr>
            <w:tcW w:type="dxa" w:w="32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2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2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2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2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2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2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219"/>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bl>
    <w:p>
      <w:r/>
    </w:p>
    <w:tbl>
      <w:tblPr>
        <w:tblW w:type="dxa" w:w="9638"/>
        <w:tblBorders>
          <w:top w:val="none"/>
          <w:left w:val="none"/>
          <w:bottom w:val="none"/>
          <w:right w:val="none"/>
          <w:insideH w:val="none"/>
          <w:insideV w:val="none"/>
        </w:tblBorders>
        <w:tblCaption w:val="AI Governance Reporting Templates: EXCEPTION / ESCALATION REPORT"/>
        <w:tblDescription w:val="Section heading for EXCEPTION / ESCALATION REPORT."/>
      </w:tblPr>
      <w:tblGrid>
        <w:gridCol w:w="9638"/>
      </w:tblGrid>
      <w:tr>
        <w:trPr>
          <w:tblHeader w:val="true"/>
        </w:trPr>
        <w:tc>
          <w:tcPr>
            <w:tcBorders>
              <w:top w:val="none"/>
              <w:left w:val="none"/>
              <w:bottom w:val="none"/>
              <w:right w:val="none"/>
            </w:tcBorders>
            <w:shd w:fill="C9A442" w:color="auto" w:val="clear"/>
            <w:tcMar>
              <w:top w:type="dxa" w:w="130"/>
              <w:left w:type="dxa" w:w="170"/>
              <w:bottom w:type="dxa" w:w="130"/>
              <w:right w:type="dxa" w:w="170"/>
            </w:tcMar>
          </w:tcPr>
          <w:p>
            <w:pPr>
              <w:pStyle w:val="Heading2"/>
              <w:spacing w:after="0" w:before="0"/>
            </w:pPr>
            <w:r>
              <w:t>EXCEPTION / ESCALATION REPORT</w:t>
            </w:r>
          </w:p>
        </w:tc>
      </w:tr>
    </w:tbl>
    <w:p>
      <w:pPr>
        <w:spacing w:after="100" w:before="80"/>
      </w:pPr>
      <w:r>
        <w:t>For significant matters that cannot wait for the next reporting cycle (§6.9.8): significant incidents, material compliance failures, emerging high-risk issues, major performance deterioration, reputational concerns or regulatory enquiries.</w:t>
      </w:r>
    </w:p>
    <w:tbl>
      <w:tblPr>
        <w:tblW w:type="dxa" w:w="9638"/>
        <w:tblBorders>
          <w:top w:val="none"/>
          <w:left w:val="none"/>
          <w:bottom w:val="none"/>
          <w:right w:val="none"/>
          <w:insideH w:val="none"/>
          <w:insideV w:val="none"/>
        </w:tblBorders>
        <w:tblCaption w:val="AI Governance Reporting Templates: 1. Details"/>
        <w:tblDescription w:val="Section heading for 1. Detail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1.</w:t>
            </w:r>
            <w:r>
              <w:rPr>
                <w:rFonts w:ascii="Arial" w:hAnsi="Arial" w:eastAsia="Arial" w:cs="Arial"/>
                <w:b/>
                <w:bCs/>
                <w:color w:val="FFFFFF"/>
                <w:sz w:val="21"/>
                <w:szCs w:val="21"/>
              </w:rPr>
              <w:t xml:space="preserve">  Details</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Date raised"/>
        <w:tblDescription w:val="Form table with 5 rows and 2 columns, beginning with Date raised. The first row is identified as the table header."/>
      </w:tblPr>
      <w:tblGrid>
        <w:gridCol w:w="3600"/>
        <w:gridCol w:w="6038"/>
      </w:tblGrid>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 raised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Raised by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AIR-ID + affected UC-ID(s)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AIR-XXXX + affected UC-ID(s), or Unknown pending verification</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Escalated to</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Working Group / Board / Executive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Urgency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Routine / Urgent / Immediate</w:t>
            </w:r>
          </w:p>
        </w:tc>
      </w:tr>
      <w:tr>
        <w:tc>
          <w:tcPr>
            <w:tcW w:type="dxa" w:w="3600"/>
            <w:shd w:fill="DCE6F1"/>
            <w:tcMar>
              <w:top w:w="90" w:type="dxa"/>
              <w:start w:w="90" w:type="dxa"/>
              <w:bottom w:w="90" w:type="dxa"/>
              <w:end w:w="90" w:type="dxa"/>
            </w:tcMar>
            <w:vAlign w:val="center"/>
          </w:tcPr>
          <w:p>
            <w:pPr>
              <w:spacing w:before="0" w:after="0" w:line="240" w:lineRule="auto"/>
              <w:jc w:val="left"/>
            </w:pPr>
            <w:r>
              <w:t>Data as at</w:t>
            </w:r>
          </w:p>
        </w:tc>
        <w:tc>
          <w:tcPr>
            <w:tcW w:type="dxa" w:w="6038"/>
            <w:shd w:fill="FFF8E5"/>
            <w:tcMar>
              <w:top w:w="90" w:type="dxa"/>
              <w:start w:w="90" w:type="dxa"/>
              <w:bottom w:w="90" w:type="dxa"/>
              <w:end w:w="90" w:type="dxa"/>
            </w:tcMar>
            <w:vAlign w:val="center"/>
          </w:tcPr>
          <w:p>
            <w:pPr>
              <w:spacing w:before="0" w:after="0" w:line="240" w:lineRule="auto"/>
              <w:jc w:val="left"/>
            </w:pPr>
            <w:r>
              <w:t>Date and time through which facts and impacts are current</w:t>
            </w:r>
          </w:p>
        </w:tc>
      </w:tr>
      <w:tr>
        <w:tc>
          <w:tcPr>
            <w:tcW w:type="dxa" w:w="3600"/>
            <w:shd w:fill="DCE6F1"/>
            <w:tcMar>
              <w:top w:w="90" w:type="dxa"/>
              <w:start w:w="90" w:type="dxa"/>
              <w:bottom w:w="90" w:type="dxa"/>
              <w:end w:w="90" w:type="dxa"/>
            </w:tcMar>
            <w:vAlign w:val="center"/>
          </w:tcPr>
          <w:p>
            <w:pPr>
              <w:spacing w:before="0" w:after="0" w:line="240" w:lineRule="auto"/>
              <w:jc w:val="left"/>
            </w:pPr>
            <w:r>
              <w:t>Evidence source(s) and version/date</w:t>
            </w:r>
          </w:p>
        </w:tc>
        <w:tc>
          <w:tcPr>
            <w:tcW w:type="dxa" w:w="6038"/>
            <w:shd w:fill="FFF8E5"/>
            <w:tcMar>
              <w:top w:w="90" w:type="dxa"/>
              <w:start w:w="90" w:type="dxa"/>
              <w:bottom w:w="90" w:type="dxa"/>
              <w:end w:w="90" w:type="dxa"/>
            </w:tcMar>
            <w:vAlign w:val="center"/>
          </w:tcPr>
          <w:p>
            <w:pPr>
              <w:spacing w:before="0" w:after="0" w:line="240" w:lineRule="auto"/>
              <w:jc w:val="left"/>
            </w:pPr>
            <w:r>
              <w:t>Controlled records, logs, reports and correspondence relied upon</w:t>
            </w:r>
          </w:p>
        </w:tc>
      </w:tr>
      <w:tr>
        <w:tc>
          <w:tcPr>
            <w:tcW w:type="dxa" w:w="3600"/>
            <w:shd w:fill="DCE6F1"/>
            <w:tcMar>
              <w:top w:w="90" w:type="dxa"/>
              <w:start w:w="90" w:type="dxa"/>
              <w:bottom w:w="90" w:type="dxa"/>
              <w:end w:w="90" w:type="dxa"/>
            </w:tcMar>
            <w:vAlign w:val="center"/>
          </w:tcPr>
          <w:p>
            <w:pPr>
              <w:spacing w:before="0" w:after="0" w:line="240" w:lineRule="auto"/>
              <w:jc w:val="left"/>
            </w:pPr>
            <w:r>
              <w:t>Facts checked by / date</w:t>
            </w:r>
          </w:p>
        </w:tc>
        <w:tc>
          <w:tcPr>
            <w:tcW w:type="dxa" w:w="6038"/>
            <w:shd w:fill="FFF8E5"/>
            <w:tcMar>
              <w:top w:w="90" w:type="dxa"/>
              <w:start w:w="90" w:type="dxa"/>
              <w:bottom w:w="90" w:type="dxa"/>
              <w:end w:w="90" w:type="dxa"/>
            </w:tcMar>
            <w:vAlign w:val="center"/>
          </w:tcPr>
          <w:p>
            <w:pPr>
              <w:spacing w:before="0" w:after="0" w:line="240" w:lineRule="auto"/>
              <w:jc w:val="left"/>
            </w:pPr>
            <w:r>
              <w:t>Independent checker name, role and date</w:t>
            </w:r>
          </w:p>
        </w:tc>
      </w:tr>
      <w:tr>
        <w:tc>
          <w:tcPr>
            <w:tcW w:type="dxa" w:w="3600"/>
            <w:shd w:fill="DCE6F1"/>
            <w:tcMar>
              <w:top w:w="90" w:type="dxa"/>
              <w:start w:w="90" w:type="dxa"/>
              <w:bottom w:w="90" w:type="dxa"/>
              <w:end w:w="90" w:type="dxa"/>
            </w:tcMar>
            <w:vAlign w:val="center"/>
          </w:tcPr>
          <w:p>
            <w:pPr>
              <w:spacing w:before="0" w:after="0" w:line="240" w:lineRule="auto"/>
              <w:jc w:val="left"/>
            </w:pPr>
            <w:r>
              <w:t>Reconciliation / uncertainty</w:t>
            </w:r>
          </w:p>
        </w:tc>
        <w:tc>
          <w:tcPr>
            <w:tcW w:type="dxa" w:w="6038"/>
            <w:shd w:fill="FFF8E5"/>
            <w:tcMar>
              <w:top w:w="90" w:type="dxa"/>
              <w:start w:w="90" w:type="dxa"/>
              <w:bottom w:w="90" w:type="dxa"/>
              <w:end w:w="90" w:type="dxa"/>
            </w:tcMar>
            <w:vAlign w:val="center"/>
          </w:tcPr>
          <w:p>
            <w:pPr>
              <w:spacing w:before="0" w:after="0" w:line="240" w:lineRule="auto"/>
              <w:jc w:val="left"/>
            </w:pPr>
            <w:r>
              <w:t>Record reconciliation performed and any unresolved uncertainty or data gap</w:t>
            </w:r>
          </w:p>
        </w:tc>
      </w:tr>
    </w:tbl>
    <w:p>
      <w:pPr>
        <w:spacing w:after="120" w:before="0"/>
      </w:pPr>
      <w:r>
        <w:rPr>
          <w:sz w:val="4"/>
          <w:szCs w:val="4"/>
        </w:rPr>
      </w:r>
    </w:p>
    <w:tbl>
      <w:tblPr>
        <w:tblW w:type="dxa" w:w="9638"/>
        <w:tblBorders>
          <w:top w:val="none"/>
          <w:left w:val="none"/>
          <w:bottom w:val="none"/>
          <w:right w:val="none"/>
          <w:insideH w:val="none"/>
          <w:insideV w:val="none"/>
        </w:tblBorders>
        <w:tblCaption w:val="AI Governance Reporting Templates: 2. The Matter"/>
        <w:tblDescription w:val="Section heading for 2. The Matter."/>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2.</w:t>
            </w:r>
            <w:r>
              <w:rPr>
                <w:rFonts w:ascii="Arial" w:hAnsi="Arial" w:eastAsia="Arial" w:cs="Arial"/>
                <w:b/>
                <w:bCs/>
                <w:color w:val="FFFFFF"/>
                <w:sz w:val="21"/>
                <w:szCs w:val="21"/>
              </w:rPr>
              <w:t xml:space="preserve">  The Matter</w:t>
            </w:r>
          </w:p>
        </w:tc>
      </w:tr>
    </w:tbl>
    <w:p>
      <w:pPr>
        <w:spacing w:after="60" w:before="0"/>
      </w:pPr>
      <w:r>
        <w:rPr>
          <w:sz w:val="4"/>
          <w:szCs w:val="4"/>
        </w:rPr>
      </w:r>
    </w:p>
    <w:p>
      <w:pPr>
        <w:spacing w:after="30" w:before="40"/>
      </w:pPr>
      <w:r>
        <w:t>What has happened or is emerging, and why it requires escalation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sponse area 40"/>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I Governance Reporting Templates: 3. Impact and Risk"/>
        <w:tblDescription w:val="Section heading for 3. Impact and Risk."/>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3.</w:t>
            </w:r>
            <w:r>
              <w:rPr>
                <w:rFonts w:ascii="Arial" w:hAnsi="Arial" w:eastAsia="Arial" w:cs="Arial"/>
                <w:b/>
                <w:bCs/>
                <w:color w:val="FFFFFF"/>
                <w:sz w:val="21"/>
                <w:szCs w:val="21"/>
              </w:rPr>
              <w:t xml:space="preserve">  Impact and Risk</w:t>
            </w:r>
          </w:p>
        </w:tc>
      </w:tr>
    </w:tbl>
    <w:p>
      <w:pPr>
        <w:spacing w:after="60" w:before="0"/>
      </w:pPr>
      <w:r>
        <w:rPr>
          <w:sz w:val="4"/>
          <w:szCs w:val="4"/>
        </w:rPr>
      </w:r>
    </w:p>
    <w:p>
      <w:pPr>
        <w:spacing w:after="30" w:before="40"/>
      </w:pPr>
      <w:r>
        <w:t>Actual or potential impact on residents, services, compliance or reputation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sponse area 42"/>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I Governance Reporting Templates: 4. Recommended Action"/>
        <w:tblDescription w:val="Section heading for 4. Recommended Act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4.</w:t>
            </w:r>
            <w:r>
              <w:rPr>
                <w:rFonts w:ascii="Arial" w:hAnsi="Arial" w:eastAsia="Arial" w:cs="Arial"/>
                <w:b/>
                <w:bCs/>
                <w:color w:val="FFFFFF"/>
                <w:sz w:val="21"/>
                <w:szCs w:val="21"/>
              </w:rPr>
              <w:t xml:space="preserve">  Recommended Action</w:t>
            </w:r>
          </w:p>
        </w:tc>
      </w:tr>
    </w:tbl>
    <w:p>
      <w:pPr>
        <w:spacing w:after="60" w:before="0"/>
      </w:pPr>
      <w:r>
        <w:rPr>
          <w:sz w:val="4"/>
          <w:szCs w:val="4"/>
        </w:rPr>
      </w:r>
    </w:p>
    <w:p>
      <w:pPr>
        <w:spacing w:after="30" w:before="40"/>
      </w:pPr>
      <w:r>
        <w:t>Recommended response and any immediate measures already 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response area 44"/>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before="0" w:after="0"/>
      </w:pPr>
      <w:r/>
    </w:p>
    <w:tbl>
      <w:tblPr>
        <w:tblW w:type="dxa" w:w="9638"/>
        <w:tblBorders>
          <w:top w:val="none"/>
          <w:left w:val="none"/>
          <w:bottom w:val="none"/>
          <w:right w:val="none"/>
          <w:insideH w:val="none"/>
          <w:insideV w:val="none"/>
        </w:tblBorders>
        <w:tblCaption w:val="AI Governance Reporting Templates: 5. Decision"/>
        <w:tblDescription w:val="Section heading for 5. Decis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5.</w:t>
            </w:r>
            <w:r>
              <w:rPr>
                <w:rFonts w:ascii="Arial" w:hAnsi="Arial" w:eastAsia="Arial" w:cs="Arial"/>
                <w:b/>
                <w:bCs/>
                <w:color w:val="FFFFFF"/>
                <w:sz w:val="21"/>
                <w:szCs w:val="21"/>
              </w:rPr>
              <w:t xml:space="preserve">  Decision</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Reporting Templates: Decision"/>
        <w:tblDescription w:val="Form table with 4 rows and 2 columns, beginning with Decision. The first row is identified as the table header."/>
      </w:tblPr>
      <w:tblGrid>
        <w:gridCol w:w="3600"/>
        <w:gridCol w:w="6038"/>
      </w:tblGrid>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Decision/outcome for each affected UC-ID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Decided by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Follow-up / review 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r/>
    </w:p>
    <w:p>
      <w:pPr>
        <w:pStyle w:val="Heading1"/>
        <w:keepNext/>
      </w:pPr>
      <w:r>
        <w:t>Document control</w:t>
      </w:r>
    </w:p>
    <w:p>
      <w:pPr>
        <w:spacing w:after="160"/>
      </w:pPr>
      <w:r>
        <w:t>Administrative control record. This artefact remains a working draft until formally approved.</w:t>
      </w:r>
    </w:p>
    <w:tbl>
      <w:tblPr>
        <w:tblW w:type="dxa" w:w="9638"/>
        <w:tblLook w:firstColumn="1" w:firstRow="1" w:lastColumn="0" w:lastRow="0" w:noHBand="0" w:noVBand="1" w:val="04A0"/>
        <w:tblInd w:w="0" w:type="dxa"/>
        <w:tblLayout w:type="fixed"/>
        <w:tblCaption w:val="AIG-OPS-05: document-control metadata"/>
        <w:tblDescription w:val="Controlled metadata table with two columns, Field and Controlled value. The first row is identified as the table header."/>
      </w:tblPr>
      <w:tblGrid>
        <w:gridCol w:w="2602"/>
        <w:gridCol w:w="7036"/>
      </w:tblGrid>
      <w:tr>
        <w:trPr>
          <w:cantSplit/>
          <w:tblHeader w:val="true"/>
        </w:trPr>
        <w:tc>
          <w:tcPr>
            <w:tcW w:type="dxa" w:w="2602"/>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0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ID</w:t>
            </w:r>
          </w:p>
        </w:tc>
        <w:tc>
          <w:tcPr>
            <w:tcW w:type="dxa" w:w="7036"/>
            <w:vAlign w:val="center"/>
            <w:tcMar>
              <w:top w:w="85" w:type="dxa"/>
              <w:start w:w="110" w:type="dxa"/>
              <w:bottom w:w="85" w:type="dxa"/>
              <w:end w:w="110" w:type="dxa"/>
            </w:tcMar>
          </w:tcPr>
          <w:p>
            <w:pPr>
              <w:spacing w:before="0" w:after="0" w:line="240" w:lineRule="auto"/>
            </w:pPr>
            <w:r>
              <w:t>AIG-OPS-05</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Version</w:t>
            </w:r>
          </w:p>
        </w:tc>
        <w:tc>
          <w:tcPr>
            <w:tcW w:type="dxa" w:w="7036"/>
            <w:vAlign w:val="center"/>
            <w:tcMar>
              <w:top w:w="85" w:type="dxa"/>
              <w:start w:w="110" w:type="dxa"/>
              <w:bottom w:w="85" w:type="dxa"/>
              <w:end w:w="110" w:type="dxa"/>
            </w:tcMar>
          </w:tcPr>
          <w:p>
            <w:r>
              <w:t>1.8 draft</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Status</w:t>
            </w:r>
          </w:p>
        </w:tc>
        <w:tc>
          <w:tcPr>
            <w:tcW w:type="dxa" w:w="7036"/>
            <w:vAlign w:val="center"/>
            <w:tcMar>
              <w:top w:w="85" w:type="dxa"/>
              <w:start w:w="110" w:type="dxa"/>
              <w:bottom w:w="85" w:type="dxa"/>
              <w:end w:w="110" w:type="dxa"/>
            </w:tcMar>
          </w:tcPr>
          <w:p>
            <w:pPr>
              <w:spacing w:before="0" w:after="0" w:line="240" w:lineRule="auto"/>
            </w:pPr>
            <w:r>
              <w:t xml:space="preserve">Draft for Council review</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owner</w:t>
            </w:r>
          </w:p>
        </w:tc>
        <w:tc>
          <w:tcPr>
            <w:tcW w:type="dxa" w:w="70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Approving body</w:t>
            </w:r>
          </w:p>
        </w:tc>
        <w:tc>
          <w:tcPr>
            <w:tcW w:type="dxa" w:w="7036"/>
            <w:vAlign w:val="center"/>
            <w:tcMar>
              <w:top w:w="85" w:type="dxa"/>
              <w:start w:w="110" w:type="dxa"/>
              <w:bottom w:w="85" w:type="dxa"/>
              <w:end w:w="110" w:type="dxa"/>
            </w:tcMar>
          </w:tcPr>
          <w:p>
            <w:r>
              <w:t>Pending — competent Council authority under confirmed Constitution / Scheme of Delegation; AI Assurance Board provides assurance only unless formally delegated.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Approval date</w:t>
            </w:r>
          </w:p>
        </w:tc>
        <w:tc>
          <w:tcPr>
            <w:tcW w:type="dxa" w:w="7036"/>
            <w:vAlign w:val="center"/>
            <w:tcMar>
              <w:top w:w="85" w:type="dxa"/>
              <w:start w:w="110" w:type="dxa"/>
              <w:bottom w:w="85" w:type="dxa"/>
              <w:end w:w="110" w:type="dxa"/>
            </w:tcMar>
          </w:tcPr>
          <w:p>
            <w:pPr>
              <w:spacing w:before="0" w:after="0" w:line="240" w:lineRule="auto"/>
            </w:pPr>
            <w:r>
              <w:t>Not yet approved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Effective date</w:t>
            </w:r>
          </w:p>
        </w:tc>
        <w:tc>
          <w:tcPr>
            <w:tcW w:type="dxa" w:w="7036"/>
            <w:vAlign w:val="center"/>
            <w:tcMar>
              <w:top w:w="85" w:type="dxa"/>
              <w:start w:w="110" w:type="dxa"/>
              <w:bottom w:w="85" w:type="dxa"/>
              <w:end w:w="110" w:type="dxa"/>
            </w:tcMar>
          </w:tcPr>
          <w:p>
            <w:pPr>
              <w:spacing w:before="0" w:after="0" w:line="240" w:lineRule="auto"/>
            </w:pPr>
            <w:r>
              <w:t>Not yet effective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Next review date</w:t>
            </w:r>
          </w:p>
        </w:tc>
        <w:tc>
          <w:tcPr>
            <w:tcW w:type="dxa" w:w="7036"/>
            <w:vAlign w:val="center"/>
            <w:tcMar>
              <w:top w:w="85" w:type="dxa"/>
              <w:start w:w="110" w:type="dxa"/>
              <w:bottom w:w="85" w:type="dxa"/>
              <w:end w:w="110" w:type="dxa"/>
            </w:tcMar>
          </w:tcPr>
          <w:p>
            <w:pPr>
              <w:spacing w:before="0" w:after="0" w:line="240" w:lineRule="auto"/>
            </w:pPr>
            <w:r>
              <w:t>To be set on approval: 12 months after the effective date, or sooner following material change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Classification</w:t>
            </w:r>
          </w:p>
        </w:tc>
        <w:tc>
          <w:tcPr>
            <w:tcW w:type="dxa" w:w="7036"/>
            <w:vAlign w:val="center"/>
            <w:tcMar>
              <w:top w:w="85" w:type="dxa"/>
              <w:start w:w="110" w:type="dxa"/>
              <w:bottom w:w="85" w:type="dxa"/>
              <w:end w:w="110" w:type="dxa"/>
            </w:tcMar>
          </w:tcPr>
          <w:p>
            <w:pPr>
              <w:spacing w:before="0" w:after="0" w:line="240" w:lineRule="auto"/>
            </w:pPr>
            <w:r>
              <w:t>OFFICIAL</w:t>
            </w:r>
          </w:p>
        </w:tc>
      </w:tr>
    </w:tbl>
    <w:p>
      <w:pPr>
        <w:pStyle w:val="Heading2"/>
        <w:keepNext/>
        <w:spacing w:before="200" w:after="100"/>
      </w:pPr>
      <w:r>
        <w:t>Change history</w:t>
      </w:r>
    </w:p>
    <w:tbl>
      <w:tblPr>
        <w:tblW w:type="dxa" w:w="9638"/>
        <w:tblLook w:firstColumn="1" w:firstRow="1" w:lastColumn="0" w:lastRow="0" w:noHBand="0" w:noVBand="1" w:val="04A0"/>
        <w:tblInd w:w="0" w:type="dxa"/>
        <w:tblLayout w:type="fixed"/>
        <w:tblCaption w:val="AIG-OPS-05: change history"/>
        <w:tblDescription w:val="Change-history table with four columns: Version, Date, Change summary and Owner. The first row is identified as the table header."/>
      </w:tblPr>
      <w:tblGrid>
        <w:gridCol w:w="1349"/>
        <w:gridCol w:w="1734"/>
        <w:gridCol w:w="4819"/>
        <w:gridCol w:w="1736"/>
      </w:tblGrid>
      <w:tr>
        <w:trPr>
          <w:cantSplit/>
          <w:tblHeader w:val="true"/>
        </w:trPr>
        <w:tc>
          <w:tcPr>
            <w:tcW w:type="dxa" w:w="134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Version</w:t>
            </w:r>
          </w:p>
        </w:tc>
        <w:tc>
          <w:tcPr>
            <w:tcW w:type="dxa" w:w="1734"/>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Date</w:t>
            </w:r>
          </w:p>
        </w:tc>
        <w:tc>
          <w:tcPr>
            <w:tcW w:type="dxa" w:w="481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Change summary</w:t>
            </w:r>
          </w:p>
        </w:tc>
        <w:tc>
          <w:tcPr>
            <w:tcW w:type="dxa" w:w="17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Owner</w:t>
            </w:r>
          </w:p>
        </w:tc>
      </w:tr>
      <w:tr>
        <w:trPr>
          <w:cantSplit/>
        </w:trPr>
        <w:tc>
          <w:tcPr>
            <w:tcW w:type="dxa" w:w="1349"/>
            <w:vAlign w:val="center"/>
            <w:tcMar>
              <w:top w:w="85" w:type="dxa"/>
              <w:start w:w="110" w:type="dxa"/>
              <w:bottom w:w="85" w:type="dxa"/>
              <w:end w:w="110" w:type="dxa"/>
            </w:tcMar>
          </w:tcPr>
          <w:p>
            <w:pPr>
              <w:spacing w:before="0" w:after="0" w:line="240" w:lineRule="auto"/>
            </w:pPr>
            <w:r>
              <w:t>1.0 draft</w:t>
            </w:r>
          </w:p>
        </w:tc>
        <w:tc>
          <w:tcPr>
            <w:tcW w:type="dxa" w:w="1734"/>
            <w:vAlign w:val="center"/>
            <w:tcMar>
              <w:top w:w="85" w:type="dxa"/>
              <w:start w:w="110" w:type="dxa"/>
              <w:bottom w:w="85" w:type="dxa"/>
              <w:end w:w="110" w:type="dxa"/>
            </w:tcMar>
          </w:tcPr>
          <w:p>
            <w:pPr>
              <w:spacing w:before="0" w:after="0" w:line="240" w:lineRule="auto"/>
            </w:pPr>
            <w:r>
              <w:t>6 August 2026</w:t>
            </w:r>
          </w:p>
        </w:tc>
        <w:tc>
          <w:tcPr>
            <w:tcW w:type="dxa" w:w="4819"/>
            <w:vAlign w:val="center"/>
            <w:tcMar>
              <w:top w:w="85" w:type="dxa"/>
              <w:start w:w="110" w:type="dxa"/>
              <w:bottom w:w="85" w:type="dxa"/>
              <w:end w:w="110" w:type="dxa"/>
            </w:tcMar>
          </w:tcPr>
          <w:p>
            <w:pPr>
              <w:spacing w:before="0" w:after="0" w:line="240" w:lineRule="auto"/>
            </w:pPr>
            <w:r>
              <w:t>Document-control baseline established following full-suite quality assurance; no substantive content change.</w:t>
            </w:r>
          </w:p>
        </w:tc>
        <w:tc>
          <w:tcPr>
            <w:tcW w:type="dxa" w:w="17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1349"/>
            <w:vAlign w:val="center"/>
            <w:tcMar>
              <w:top w:w="85" w:type="dxa"/>
              <w:start w:w="110" w:type="dxa"/>
              <w:bottom w:w="85" w:type="dxa"/>
              <w:end w:w="110" w:type="dxa"/>
            </w:tcMar>
          </w:tcPr>
          <w:p>
            <w:r>
              <w:t>1.1 draft</w:t>
            </w:r>
          </w:p>
        </w:tc>
        <w:tc>
          <w:tcPr>
            <w:tcW w:type="dxa" w:w="1734"/>
            <w:vAlign w:val="center"/>
            <w:tcMar>
              <w:top w:w="85" w:type="dxa"/>
              <w:start w:w="110" w:type="dxa"/>
              <w:bottom w:w="85" w:type="dxa"/>
              <w:end w:w="110" w:type="dxa"/>
            </w:tcMar>
          </w:tcPr>
          <w:p>
            <w:r>
              <w:t>6 August 2026</w:t>
            </w:r>
          </w:p>
        </w:tc>
        <w:tc>
          <w:tcPr>
            <w:tcW w:type="dxa" w:w="4819"/>
            <w:vAlign w:val="center"/>
            <w:tcMar>
              <w:top w:w="85" w:type="dxa"/>
              <w:start w:w="110" w:type="dxa"/>
              <w:bottom w:w="85" w:type="dxa"/>
              <w:end w:w="110" w:type="dxa"/>
            </w:tcMar>
          </w:tcPr>
          <w:p>
            <w:r>
              <w:t>QA revision: added data-cut, source, checking and reconciliation controls to each report.</w:t>
            </w:r>
          </w:p>
        </w:tc>
        <w:tc>
          <w:tcPr>
            <w:tcW w:type="dxa" w:w="1736"/>
            <w:vAlign w:val="center"/>
            <w:tcMar>
              <w:top w:w="85" w:type="dxa"/>
              <w:start w:w="110" w:type="dxa"/>
              <w:bottom w:w="85" w:type="dxa"/>
              <w:end w:w="110" w:type="dxa"/>
            </w:tcMar>
          </w:tcPr>
          <w:p>
            <w:r>
              <w:t>AI Governance Lead</w:t>
            </w:r>
          </w:p>
        </w:tc>
      </w:tr>
      <w:tr>
        <w:trPr>
          <w:cantSplit/>
        </w:trPr>
        <w:tc>
          <w:tcPr>
            <w:tcW w:type="dxa" w:w="1349"/>
            <w:vAlign w:val="center"/>
            <w:tcMar>
              <w:top w:w="85" w:type="dxa"/>
              <w:start w:w="110" w:type="dxa"/>
              <w:bottom w:w="85" w:type="dxa"/>
              <w:end w:w="110" w:type="dxa"/>
            </w:tcMar>
          </w:tcPr>
          <w:p>
            <w:r>
              <w:t>1.2 draft</w:t>
            </w:r>
          </w:p>
        </w:tc>
        <w:tc>
          <w:tcPr>
            <w:tcW w:type="dxa" w:w="1734"/>
            <w:vAlign w:val="center"/>
            <w:tcMar>
              <w:top w:w="85" w:type="dxa"/>
              <w:start w:w="110" w:type="dxa"/>
              <w:bottom w:w="85" w:type="dxa"/>
              <w:end w:w="110" w:type="dxa"/>
            </w:tcMar>
          </w:tcPr>
          <w:p>
            <w:r>
              <w:t>14 September 2026</w:t>
            </w:r>
          </w:p>
        </w:tc>
        <w:tc>
          <w:tcPr>
            <w:tcW w:type="dxa" w:w="4819"/>
            <w:vAlign w:val="center"/>
            <w:tcMar>
              <w:top w:w="85" w:type="dxa"/>
              <w:start w:w="110" w:type="dxa"/>
              <w:bottom w:w="85" w:type="dxa"/>
              <w:end w:w="110" w:type="dxa"/>
            </w:tcMar>
          </w:tcPr>
          <w:p>
            <w:r>
              <w:t>Corrected the Board report section heading from ‘AI Governance Board’ to ‘AI Assurance Board’ to match the governance body named throughout the suite. No other change.</w:t>
            </w:r>
          </w:p>
        </w:tc>
        <w:tc>
          <w:tcPr>
            <w:tcW w:type="dxa" w:w="1736"/>
            <w:vAlign w:val="center"/>
            <w:tcMar>
              <w:top w:w="85" w:type="dxa"/>
              <w:start w:w="110" w:type="dxa"/>
              <w:bottom w:w="85" w:type="dxa"/>
              <w:end w:w="110" w:type="dxa"/>
            </w:tcMar>
          </w:tcPr>
          <w:p>
            <w:r>
              <w:t>AI Governance Lead</w:t>
            </w:r>
          </w:p>
        </w:tc>
      </w:tr>
      <w:tr>
        <w:trPr>
          <w:cantSplit/>
        </w:trPr>
        <w:tc>
          <w:tcPr>
            <w:tcW w:type="dxa" w:w="1349"/>
            <w:vAlign w:val="center"/>
            <w:tcMar>
              <w:top w:w="85" w:type="dxa"/>
              <w:start w:w="110" w:type="dxa"/>
              <w:bottom w:w="85" w:type="dxa"/>
              <w:end w:w="110" w:type="dxa"/>
            </w:tcMar>
          </w:tcPr>
          <w:p>
            <w:r>
              <w:t xml:space="preserve">1.3 draft</w:t>
            </w:r>
          </w:p>
        </w:tc>
        <w:tc>
          <w:tcPr>
            <w:tcW w:type="dxa" w:w="1734"/>
            <w:vAlign w:val="center"/>
            <w:tcMar>
              <w:top w:w="85" w:type="dxa"/>
              <w:start w:w="110" w:type="dxa"/>
              <w:bottom w:w="85" w:type="dxa"/>
              <w:end w:w="110" w:type="dxa"/>
            </w:tcMar>
          </w:tcPr>
          <w:p>
            <w:r>
              <w:t xml:space="preserve">29 September 2026</w:t>
            </w:r>
          </w:p>
        </w:tc>
        <w:tc>
          <w:tcPr>
            <w:tcW w:type="dxa" w:w="4819"/>
            <w:vAlign w:val="center"/>
            <w:tcMar>
              <w:top w:w="85" w:type="dxa"/>
              <w:start w:w="110" w:type="dxa"/>
              <w:bottom w:w="85" w:type="dxa"/>
              <w:end w:w="110" w:type="dxa"/>
            </w:tcMar>
          </w:tcPr>
          <w:p>
            <w:r>
              <w:t xml:space="preserve">QA remediation — applied findings QA-100 (part), QA-101, QA-102 (part), QA-172, QA-185, QA-221 (see QA change log). Working Group report cadence aligned to quarterly; Appendix E.6 minimum indicators added as fixed rows to the Board and Working Group reports; UC-ID reconciliation wording. Final tidy-up: self-referencing cross-reference removed from the standards row(s) REQ-009, REQ-011, REQ-038.</w:t>
            </w:r>
          </w:p>
        </w:tc>
        <w:tc>
          <w:tcPr>
            <w:tcW w:type="dxa" w:w="1736"/>
            <w:vAlign w:val="center"/>
            <w:tcMar>
              <w:top w:w="85" w:type="dxa"/>
              <w:start w:w="110" w:type="dxa"/>
              <w:bottom w:w="85" w:type="dxa"/>
              <w:end w:w="110" w:type="dxa"/>
            </w:tcMar>
          </w:tcPr>
          <w:p>
            <w:r>
              <w:t xml:space="preserve">AI Governance Lead</w:t>
            </w:r>
          </w:p>
        </w:tc>
      </w:tr>
      <w:tr>
        <w:trPr>
          <w:cantSplit/>
        </w:trPr>
        <w:tc>
          <w:tcPr>
            <w:tcW w:type="dxa" w:w="1349"/>
            <w:vAlign w:val="center"/>
            <w:tcMar>
              <w:top w:w="85" w:type="dxa"/>
              <w:start w:w="110" w:type="dxa"/>
              <w:bottom w:w="85" w:type="dxa"/>
              <w:end w:w="110" w:type="dxa"/>
            </w:tcMar>
          </w:tcPr>
          <w:p>
            <w:r>
              <w:t xml:space="preserve">1.4 draft</w:t>
            </w:r>
          </w:p>
        </w:tc>
        <w:tc>
          <w:tcPr>
            <w:tcW w:type="dxa" w:w="1734"/>
            <w:vAlign w:val="center"/>
            <w:tcMar>
              <w:top w:w="85" w:type="dxa"/>
              <w:start w:w="110" w:type="dxa"/>
              <w:bottom w:w="85" w:type="dxa"/>
              <w:end w:w="110" w:type="dxa"/>
            </w:tcMar>
          </w:tcPr>
          <w:p>
            <w:r>
              <w:t xml:space="preserve">30 September 2026</w:t>
            </w:r>
          </w:p>
        </w:tc>
        <w:tc>
          <w:tcPr>
            <w:tcW w:type="dxa" w:w="4819"/>
            <w:vAlign w:val="center"/>
            <w:tcMar>
              <w:top w:w="85" w:type="dxa"/>
              <w:start w:w="110" w:type="dxa"/>
              <w:bottom w:w="85" w:type="dxa"/>
              <w:end w:w="110" w:type="dxa"/>
            </w:tcMar>
          </w:tcPr>
          <w:p>
            <w:r>
              <w:t xml:space="preserve">v3.9: Board Report section 3 adds the largest dependency concentration and the High/Critical UC-IDs relying on it (M-16, AIG-INV-05); Working Group Report section 3 adds the assessor consistency result (M-17, AIG-AIMS-10) (Proposed — for Council confirmation). Board Report M-16 row names model, data asset, interface/tool or supplier and cites AIG-AIMS-10 (source AIG-INV-05).</w:t>
            </w:r>
          </w:p>
        </w:tc>
        <w:tc>
          <w:tcPr>
            <w:tcW w:type="dxa" w:w="1736"/>
            <w:vAlign w:val="center"/>
            <w:tcMar>
              <w:top w:w="85" w:type="dxa"/>
              <w:start w:w="110" w:type="dxa"/>
              <w:bottom w:w="85" w:type="dxa"/>
              <w:end w:w="110" w:type="dxa"/>
            </w:tcMar>
          </w:tcPr>
          <w:p>
            <w:r>
              <w:t xml:space="preserve">AI Governance Lead</w:t>
            </w:r>
          </w:p>
        </w:tc>
      </w:tr>
      <w:tr>
        <w:trPr>
          <w:cantSplit/>
        </w:trPr>
        <w:tc>
          <w:tcPr>
            <w:tcW w:type="dxa" w:w="1349"/>
            <w:vAlign w:val="center"/>
            <w:tcMar>
              <w:top w:w="85" w:type="dxa"/>
              <w:start w:w="110" w:type="dxa"/>
              <w:bottom w:w="85" w:type="dxa"/>
              <w:end w:w="110" w:type="dxa"/>
            </w:tcMar>
          </w:tcPr>
          <w:p>
            <w:r>
              <w:t xml:space="preserve">1.5 draft</w:t>
            </w:r>
          </w:p>
        </w:tc>
        <w:tc>
          <w:tcPr>
            <w:tcW w:type="dxa" w:w="1734"/>
            <w:vAlign w:val="center"/>
            <w:tcMar>
              <w:top w:w="85" w:type="dxa"/>
              <w:start w:w="110" w:type="dxa"/>
              <w:bottom w:w="85" w:type="dxa"/>
              <w:end w:w="110" w:type="dxa"/>
            </w:tcMar>
          </w:tcPr>
          <w:p>
            <w:r>
              <w:t xml:space="preserve">30 September 2026</w:t>
            </w:r>
          </w:p>
        </w:tc>
        <w:tc>
          <w:tcPr>
            <w:tcW w:type="dxa" w:w="4819"/>
            <w:vAlign w:val="center"/>
            <w:tcMar>
              <w:top w:w="85" w:type="dxa"/>
              <w:start w:w="110" w:type="dxa"/>
              <w:bottom w:w="85" w:type="dxa"/>
              <w:end w:w="110" w:type="dxa"/>
            </w:tcMar>
          </w:tcPr>
          <w:p>
            <w:r>
              <w:t xml:space="preserve">v3.9.1: standards cross-reference note updated to the 54-entry requirement inventory (AIG-AIMS-05 REQ-054, Civil Contingencies Act 2004, added).</w:t>
            </w:r>
          </w:p>
        </w:tc>
        <w:tc>
          <w:tcPr>
            <w:tcW w:type="dxa" w:w="1736"/>
            <w:vAlign w:val="center"/>
            <w:tcMar>
              <w:top w:w="85" w:type="dxa"/>
              <w:start w:w="110" w:type="dxa"/>
              <w:bottom w:w="85" w:type="dxa"/>
              <w:end w:w="110" w:type="dxa"/>
            </w:tcMar>
          </w:tcPr>
          <w:p>
            <w:r>
              <w:t xml:space="preserve">AI Governance Lead</w:t>
            </w:r>
          </w:p>
        </w:tc>
      </w:tr>
      <w:tr>
        <w:trPr>
          <w:cantSplit/>
        </w:trPr>
        <w:tc>
          <w:tcPr>
            <w:tcW w:type="dxa" w:w="1349"/>
            <w:vAlign w:val="center"/>
            <w:tcMar>
              <w:top w:w="85" w:type="dxa"/>
              <w:start w:w="110" w:type="dxa"/>
              <w:bottom w:w="85" w:type="dxa"/>
              <w:end w:w="110" w:type="dxa"/>
            </w:tcMar>
          </w:tcPr>
          <w:p>
            <w:r>
              <w:t xml:space="preserve">1.6 draft</w:t>
            </w:r>
          </w:p>
        </w:tc>
        <w:tc>
          <w:tcPr>
            <w:tcW w:type="dxa" w:w="1734"/>
            <w:vAlign w:val="center"/>
            <w:tcMar>
              <w:top w:w="85" w:type="dxa"/>
              <w:start w:w="110" w:type="dxa"/>
              <w:bottom w:w="85" w:type="dxa"/>
              <w:end w:w="110" w:type="dxa"/>
            </w:tcMar>
          </w:tcPr>
          <w:p>
            <w:r>
              <w:t xml:space="preserve">1 October 2026</w:t>
            </w:r>
          </w:p>
        </w:tc>
        <w:tc>
          <w:tcPr>
            <w:tcW w:type="dxa" w:w="4819"/>
            <w:vAlign w:val="center"/>
            <w:tcMar>
              <w:top w:w="85" w:type="dxa"/>
              <w:start w:w="110" w:type="dxa"/>
              <w:bottom w:w="85" w:type="dxa"/>
              <w:end w:w="110" w:type="dxa"/>
            </w:tcMar>
          </w:tcPr>
          <w:p>
            <w:r>
              <w:t xml:space="preserve">v3.9.3: standards cross-reference note cites the 55-entry requirement inventory (AIG-AIMS-05 REQ-055, NIST AI 600-1 Generative AI Profile, added).</w:t>
            </w:r>
          </w:p>
        </w:tc>
        <w:tc>
          <w:tcPr>
            <w:tcW w:type="dxa" w:w="1736"/>
            <w:vAlign w:val="center"/>
            <w:tcMar>
              <w:top w:w="85" w:type="dxa"/>
              <w:start w:w="110" w:type="dxa"/>
              <w:bottom w:w="85" w:type="dxa"/>
              <w:end w:w="110" w:type="dxa"/>
            </w:tcMar>
          </w:tcPr>
          <w:p>
            <w:r>
              <w:t xml:space="preserve">AI Governance Lead</w:t>
            </w:r>
          </w:p>
        </w:tc>
      </w:tr>
      <w:tr>
        <w:trPr>
          <w:cantSplit/>
        </w:trPr>
        <w:tc>
          <w:tcPr>
            <w:tcW w:type="dxa" w:w="1349"/>
            <w:vAlign w:val="center"/>
            <w:tcMar>
              <w:top w:w="85" w:type="dxa"/>
              <w:start w:w="110" w:type="dxa"/>
              <w:bottom w:w="85" w:type="dxa"/>
              <w:end w:w="110" w:type="dxa"/>
            </w:tcMar>
          </w:tcPr>
          <w:p>
            <w:r>
              <w:t>1.7 draft</w:t>
            </w:r>
          </w:p>
        </w:tc>
        <w:tc>
          <w:tcPr>
            <w:tcW w:type="dxa" w:w="1734"/>
            <w:vAlign w:val="center"/>
            <w:tcMar>
              <w:top w:w="85" w:type="dxa"/>
              <w:start w:w="110" w:type="dxa"/>
              <w:bottom w:w="85" w:type="dxa"/>
              <w:end w:w="110" w:type="dxa"/>
            </w:tcMar>
          </w:tcPr>
          <w:p>
            <w:r>
              <w:t>2 October 2026</w:t>
            </w:r>
          </w:p>
        </w:tc>
        <w:tc>
          <w:tcPr>
            <w:tcW w:type="dxa" w:w="4819"/>
            <w:vAlign w:val="center"/>
            <w:tcMar>
              <w:top w:w="85" w:type="dxa"/>
              <w:start w:w="110" w:type="dxa"/>
              <w:bottom w:w="85" w:type="dxa"/>
              <w:end w:w="110" w:type="dxa"/>
            </w:tcMar>
          </w:tcPr>
          <w:p>
            <w:r>
              <w:t>v3.9.5: standards cross-reference note cites the 56-entry requirement inventory (AIG-AIMS-05 REQ-056, SI 2026/425 ICO statutory code of practice on AI and automated decision-making, added). Proposed — for Council confirmation.</w:t>
            </w:r>
          </w:p>
        </w:tc>
        <w:tc>
          <w:tcPr>
            <w:tcW w:type="dxa" w:w="1736"/>
            <w:vAlign w:val="center"/>
            <w:tcMar>
              <w:top w:w="85" w:type="dxa"/>
              <w:start w:w="110" w:type="dxa"/>
              <w:bottom w:w="85" w:type="dxa"/>
              <w:end w:w="110" w:type="dxa"/>
            </w:tcMar>
          </w:tcPr>
          <w:p>
            <w:r>
              <w:t xml:space="preserve">AI Governance Lead</w:t>
            </w:r>
          </w:p>
        </w:tc>
      </w:tr>
      <w:tr>
        <w:trPr>
          <w:cantSplit/>
        </w:trPr>
        <w:tc>
          <w:tcPr>
            <w:tcW w:type="dxa" w:w="1349"/>
            <w:vAlign w:val="center"/>
            <w:tcMar>
              <w:top w:w="85" w:type="dxa"/>
              <w:start w:w="110" w:type="dxa"/>
              <w:bottom w:w="85" w:type="dxa"/>
              <w:end w:w="110" w:type="dxa"/>
            </w:tcMar>
          </w:tcPr>
          <w:p>
            <w:r>
              <w:t>1.8 draft</w:t>
            </w:r>
          </w:p>
        </w:tc>
        <w:tc>
          <w:tcPr>
            <w:tcW w:type="dxa" w:w="1734"/>
            <w:vAlign w:val="center"/>
            <w:tcMar>
              <w:top w:w="85" w:type="dxa"/>
              <w:start w:w="110" w:type="dxa"/>
              <w:bottom w:w="85" w:type="dxa"/>
              <w:end w:w="110" w:type="dxa"/>
            </w:tcMar>
          </w:tcPr>
          <w:p>
            <w:r>
              <w:t>12 October 2026</w:t>
            </w:r>
          </w:p>
        </w:tc>
        <w:tc>
          <w:tcPr>
            <w:tcW w:type="dxa" w:w="4819"/>
            <w:vAlign w:val="center"/>
            <w:tcMar>
              <w:top w:w="85" w:type="dxa"/>
              <w:start w:w="110" w:type="dxa"/>
              <w:bottom w:w="85" w:type="dxa"/>
              <w:end w:w="110" w:type="dxa"/>
            </w:tcMar>
          </w:tcPr>
          <w:p>
            <w:r>
              <w:t>v3.9.10: standards cross-reference note cites the 58-entry requirement inventory (AIG-AIMS-05 REQ-057 DAMA-DMBOK and REQ-058 ISO/IEC 5259, added as voluntary data governance references). Proposed — for Council confirmation.</w:t>
            </w:r>
          </w:p>
        </w:tc>
        <w:tc>
          <w:tcPr>
            <w:tcW w:type="dxa" w:w="1736"/>
            <w:vAlign w:val="center"/>
            <w:tcMar>
              <w:top w:w="85" w:type="dxa"/>
              <w:start w:w="110" w:type="dxa"/>
              <w:bottom w:w="85" w:type="dxa"/>
              <w:end w:w="110" w:type="dxa"/>
            </w:tcMar>
          </w:tcPr>
          <w:p>
            <w:r>
              <w:t>AI Governance Lead</w:t>
            </w:r>
          </w:p>
        </w:tc>
      </w:tr>
    </w:tbl>
    <w:p>
      <w:r>
        <w:br w:type="page"/>
      </w:r>
    </w:p>
    <w:p>
      <w:r>
        <w:rPr>
          <w:b/>
          <w:sz w:val="32"/>
        </w:rPr>
        <w:t>PROPOSED INTEGRATION ADDITIONS — REVIEW REQUIRED</w:t>
      </w:r>
    </w:p>
    <w:p>
      <w:pPr>
        <w:pStyle w:val="Heading2"/>
      </w:pPr>
      <w:r>
        <w:t>Proposed map reporting control</w:t>
      </w:r>
    </w:p>
    <w:p>
      <w:pPr/>
      <w:r>
        <w:t>Any portfolio metric using AIG-INV-05 must define the verified relationship population, source/as-at date and treatment of Proposed, Unknown, stale or unverified links. Zero confirmed links means “not mapped or not confirmed,” not “no capability/system exists.” Do not infer approval, implementation, completeness or risk from map coverage; reconcile AIG-INV-04 state and AIG-DEC-04 dated events separately.</w:t>
      </w:r>
    </w:p>
    <w:p>
      <w:r>
        <w:rPr>
          <w:b w:val="0"/>
          <w:sz w:val="20"/>
        </w:rPr>
        <w:t xml:space="preserve">This integrated draft includes revisions to body content above; the annex below is supplementary proposed content for Council review. This draft and annex do not record live facts, completed actions, delegated authority, Council adoption or approval.</w:t>
      </w:r>
    </w:p>
    <w:p>
      <w:r>
        <w:rPr>
          <w:b/>
          <w:sz w:val="24"/>
        </w:rPr>
        <w:t>PROPOSED extract, reconciliation and interpretation definitions</w:t>
      </w:r>
    </w:p>
    <w:p>
      <w:r>
        <w:t>Each report states reproducible data cut-off (date, time, time zone), source, extract/snapshot identifier and version, extraction date, metric-definition version, preparer and independent checker. Later corrections are restatements or subsequent-period changes, not silently backdated.</w:t>
      </w:r>
    </w:p>
    <w:p>
      <w:r>
        <w:t>Use AIG-INV-04 as authoritative for system identity/current governance and operational state. Reconcile to a dated AIG-INV-04 extract at AIR-ID level: state population and status filters; compare row counts and unique AIR-IDs; identify duplicates, missing IDs and status mismatches; list exclusions and reasons. Reconcile event measures to dated AIG-DEC-04 and controlled incident/action sources, documenting joins, time window, event-date field and deduplication.</w:t>
      </w:r>
    </w:p>
    <w:p>
      <w:r>
        <w:t>For differences report expected and extracted totals, variance, affected records/AIR-IDs, reason, owner, treatment and disposition/date. Mark “not reconciled” if a material difference remains; do not force totals to agree. Checker records scope, name/role/date and is independent of preparation.</w:t>
      </w:r>
    </w:p>
    <w:p>
      <w:r>
        <w:t>Blank, unknown, not supplied, not applicable, not yet assessed and zero are distinct. Zero means a measured count of none in a defined population/period and requires a complete valid extract. Blank/missing is never imputed as zero; disclose missingness and its impact. Use N/A only with reason.</w:t>
      </w:r>
    </w:p>
    <w:p>
      <w:r>
        <w:rPr>
          <w:b/>
          <w:sz w:val="24"/>
        </w:rPr>
        <w:t>PROPOSED measure dictionary fields</w:t>
      </w:r>
    </w:p>
    <w:p>
      <w:r>
        <w:t>For each metric define name/purpose, numerator, denominator/population, inclusion/exclusion, point-in-time or period basis, date field, source/version, aggregation/deduplication, treatment of blank/unknown/N/A, rounding, owner and effective date. Reference controlled Dashboard definitions by version.</w:t>
      </w:r>
    </w:p>
    <w:p>
      <w:r>
        <w:rPr>
          <w:b/>
          <w:sz w:val="24"/>
        </w:rPr>
        <w:t>Review points — not yet decided</w:t>
      </w:r>
    </w:p>
    <w:p>
      <w:r>
        <w:t>Confirm approved extract mechanism, snapshot convention, time zone, reconciliation materiality/escalation thresholds, correction/restatement process and checker-independence criteria. No figures or live reconciliation are supplied.</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REQ-009 — Freedom of Information Act 2000 (FOIA)</w:t>
            </w:r>
          </w:p>
        </w:tc>
        <w:tc>
          <w:tcPr>
            <w:tcW w:type="dxa" w:w="3213"/>
          </w:tcPr>
          <w:p>
            <w:r>
              <w:t>Screen the legislation requirement against this artefact's actual use and record evidence/version.</w:t>
            </w:r>
          </w:p>
        </w:tc>
        <w:tc>
          <w:tcPr>
            <w:tcW w:type="dxa" w:w="3213"/>
          </w:tcPr>
          <w:p>
            <w:r>
              <w:t>https://www.legislation.gov.uk/ukpga/2000/36/contents</w:t>
            </w:r>
          </w:p>
        </w:tc>
      </w:tr>
      <w:tr>
        <w:tc>
          <w:tcPr>
            <w:tcW w:type="dxa" w:w="3213"/>
          </w:tcPr>
          <w:p>
            <w:r>
              <w:t>REQ-011 — Section 46 Code of Practice on records management under FOIA</w:t>
            </w:r>
          </w:p>
        </w:tc>
        <w:tc>
          <w:tcPr>
            <w:tcW w:type="dxa" w:w="3213"/>
          </w:tcPr>
          <w:p>
            <w:r>
              <w:t>Screen the statutory code requirement against this artefact's actual use and record evidence/version.</w:t>
            </w:r>
          </w:p>
        </w:tc>
        <w:tc>
          <w:tcPr>
            <w:tcW w:type="dxa" w:w="3213"/>
          </w:tcPr>
          <w:p>
            <w:r>
              <w:t>https://ico.org.uk/for-organisations/foi/freedom-of-information-and-environmental-information-regulations/section-46-code-of-practice-records-management/</w:t>
            </w:r>
          </w:p>
        </w:tc>
      </w:tr>
      <w:tr>
        <w:tc>
          <w:tcPr>
            <w:tcW w:type="dxa" w:w="3213"/>
          </w:tcPr>
          <w:p>
            <w:r>
              <w:t>REQ-036 — Algorithmic Transparency Recording Standard (ATRS)</w:t>
            </w:r>
          </w:p>
        </w:tc>
        <w:tc>
          <w:tcPr>
            <w:tcW w:type="dxa" w:w="3213"/>
          </w:tcPr>
          <w:p>
            <w:r>
              <w:t>Central-government mandatory scope is distinct from proposed local-authority adoption.</w:t>
            </w:r>
          </w:p>
        </w:tc>
        <w:tc>
          <w:tcPr>
            <w:tcW w:type="dxa" w:w="3213"/>
          </w:tcPr>
          <w:p>
            <w:r>
              <w:t>https://www.gov.uk/government/publications/guidance-for-organisations-using-the-algorithmic-transparency-recording-standard/algorithmic-transparency-recording-standard-guidance-for-public-sector-bodies</w:t>
            </w:r>
          </w:p>
        </w:tc>
      </w:tr>
      <w:tr>
        <w:tc>
          <w:tcPr>
            <w:tcW w:type="dxa" w:w="3213"/>
          </w:tcPr>
          <w:p>
            <w:r>
              <w:t>REQ-038 — UK pro-innovation AI regulation policy, October 2025 blueprint and 2026 data-regulation call for evidence</w:t>
            </w:r>
          </w:p>
        </w:tc>
        <w:tc>
          <w:tcPr>
            <w:tcW w:type="dxa" w:w="3213"/>
          </w:tcPr>
          <w:p>
            <w:r>
              <w:t>Screen the government policy / consultation requirement against this artefact's actual use and record evidence/version.</w:t>
            </w:r>
          </w:p>
        </w:tc>
        <w:tc>
          <w:tcPr>
            <w:tcW w:type="dxa" w:w="3213"/>
          </w:tcPr>
          <w:p>
            <w:r>
              <w:t>https://www.gov.uk/government/calls-for-evidence/data-regulation-in-the-age-of-ai-and-other-data-intensive-technologies</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bl>
    <w:sectPr>
      <w:headerReference w:type="default" r:id="rId7"/>
      <w:footerReference w:type="default" r:id="rId8"/>
      <w:footerReference w:type="first" r:id="rId10"/>
      <w:footerReference w:type="even" r:id="rId11"/>
      <w:headerReference w:type="first" r:id="rId12"/>
      <w:headerReference w:type="even" r:id="rId13"/>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AIG-OPS-05  ·  v1.8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7" w:color="DCE3EA"/>
      </w:pBdr>
      <w:spacing w:after="0"/>
      <w:jc w:val="right"/>
    </w:pPr>
    <w:r>
      <w:rPr>
        <w:rFonts w:ascii="Arial" w:hAnsi="Arial"/>
        <w:color w:val="536072"/>
        <w:sz w:val="17"/>
      </w:rPr>
      <w:t>The Council — AI Governance Reporting Templates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lang w:val="en-GB" w:eastAsia="en-GB" w:bidi="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outlineLvl w:val="0"/>
    </w:pPr>
    <w:qFormat/>
    <w:uiPriority w:val="10"/>
  </w:style>
  <w:style w:type="paragraph" w:customStyle="1" w:styleId="Heading2">
    <w:name w:val="heading 2"/>
    <w:pPr>
      <w:outlineLvl w:val="1"/>
    </w:pPr>
    <w:qFormat/>
    <w:uiPriority w:val="11"/>
  </w:style>
  <w:style w:type="paragraph" w:customStyle="1" w:styleId="Heading3">
    <w:name w:val="heading 3"/>
    <w:pPr>
      <w:outlineLvl w:val="2"/>
    </w:pPr>
    <w:qFormat/>
    <w:uiPriority w:val="1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AIG-OPS-05 AI Governance Reporting Templates</dc:title>
  <dc:creator>AI Governance working draft</dc:creator>
  <cp:lastModifiedBy>AI Governance working draft</cp:lastModifiedBy>
  <cp:revision>1</cp:revision>
  <dcterms:created xsi:type="dcterms:W3CDTF">2026-06-28T08:26:35.351Z</dcterms:created>
  <dcterms:modified xsi:type="dcterms:W3CDTF">2026-10-01T12:00:00Z</dcterms:modified>
  <dc:subject>Proposed grouped-ID suite; not approved</dc:subject>
  <cp:keywords>Proposed grouped-ID suite; not approved</cp:keywords>
  <dc:identifier/>
  <cp:version>1.7 draft</cp:version>
  <cp:contentStatus>Draft for Council review</cp:contentStatus>
  <cp:category>AI governance</cp:category>
  <dc:language>en-GB</dc:language>
  <dc:description>Proposed grouped-ID suite; not approved</dc:description>
</cp:coreProperties>
</file>

<file path=docProps/custom.xml><?xml version="1.0" encoding="utf-8"?>
<Properties xmlns="http://schemas.openxmlformats.org/officeDocument/2006/custom-properties" xmlns:vt="http://schemas.openxmlformats.org/officeDocument/2006/docPropsVTypes"/>
</file>