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STRATEGIC WORKFORCE PLANNING</w:t>
      </w:r>
    </w:p>
    <w:p w:rsidR="00000000" w:rsidDel="00000000" w:rsidP="00000000" w:rsidRDefault="00000000" w:rsidRPr="00000000" w14:paraId="00000002">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Workforce Planning is the process of analyzing, forecasting and planning workforce supply and demand, assessing gaps, and determining targeted talent management interventions to ensure that an organization has the right people – with the right skills in the right places at the right time – to fulfill its mandate and strategic objectives.</w:t>
      </w:r>
    </w:p>
    <w:p w:rsidR="00000000" w:rsidDel="00000000" w:rsidP="00000000" w:rsidRDefault="00000000" w:rsidRPr="00000000" w14:paraId="00000003">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Workforce Planning is composed of six phases:</w:t>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Direction</w:t>
      </w:r>
    </w:p>
    <w:p w:rsidR="00000000" w:rsidDel="00000000" w:rsidP="00000000" w:rsidRDefault="00000000" w:rsidRPr="00000000" w14:paraId="00000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Supply Analysis</w:t>
      </w:r>
    </w:p>
    <w:p w:rsidR="00000000" w:rsidDel="00000000" w:rsidP="00000000" w:rsidRDefault="00000000" w:rsidRPr="00000000" w14:paraId="000000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Demand Analysis</w:t>
      </w:r>
    </w:p>
    <w:p w:rsidR="00000000" w:rsidDel="00000000" w:rsidP="00000000" w:rsidRDefault="00000000" w:rsidRPr="00000000" w14:paraId="000000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Gap Analysis</w:t>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Formulation</w:t>
      </w:r>
    </w:p>
    <w:p w:rsidR="00000000" w:rsidDel="00000000" w:rsidP="00000000" w:rsidRDefault="00000000" w:rsidRPr="00000000" w14:paraId="000000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Progress</w:t>
      </w:r>
    </w:p>
    <w:p w:rsidR="00000000" w:rsidDel="00000000" w:rsidP="00000000" w:rsidRDefault="00000000" w:rsidRPr="00000000" w14:paraId="0000000A">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properly implemented, workforce planning ensures an organization has the right people with the right skills in the right places at the right time. These factors, people, skills, positions, and timing, need to be aligned to ensure your organization is able to continue to meet its mission.</w:t>
      </w:r>
    </w:p>
    <w:p w:rsidR="00000000" w:rsidDel="00000000" w:rsidP="00000000" w:rsidRDefault="00000000" w:rsidRPr="00000000" w14:paraId="0000000B">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Workforce Planning can help solve workforce challenges like budget cuts, skill gaps, change in mandates etcetera.</w:t>
      </w:r>
    </w:p>
    <w:p w:rsidR="00000000" w:rsidDel="00000000" w:rsidP="00000000" w:rsidRDefault="00000000" w:rsidRPr="00000000" w14:paraId="0000000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STRATEGIC DIRECTION</w:t>
      </w:r>
    </w:p>
    <w:p w:rsidR="00000000" w:rsidDel="00000000" w:rsidP="00000000" w:rsidRDefault="00000000" w:rsidRPr="00000000" w14:paraId="0000000D">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the strategic direction for your workforce plan involves understanding key mission goals and future objectives set by organization leadership and how the workforce needs to be aligned to achieve them. </w:t>
      </w:r>
    </w:p>
    <w:p w:rsidR="00000000" w:rsidDel="00000000" w:rsidP="00000000" w:rsidRDefault="00000000" w:rsidRPr="00000000" w14:paraId="0000000E">
      <w:pPr>
        <w:pageBreakBefore w:val="0"/>
        <w:spacing w:line="360" w:lineRule="auto"/>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Questions to consider: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expected program changes over the next 1-3 years?  What will drive these changes?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short-term and long-term plans/strategies?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specific workforce challenges the organization is expected to face in the short and long-term?</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challenges exist in the emerging market, economic and political environments?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legislative, policy or regulatory changes may impact your organization?</w:t>
      </w:r>
    </w:p>
    <w:p w:rsidR="00000000" w:rsidDel="00000000" w:rsidP="00000000" w:rsidRDefault="00000000" w:rsidRPr="00000000" w14:paraId="00000014">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SUPPLY ANALYSIS</w:t>
      </w:r>
    </w:p>
    <w:p w:rsidR="00000000" w:rsidDel="00000000" w:rsidP="00000000" w:rsidRDefault="00000000" w:rsidRPr="00000000" w14:paraId="00000016">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a supply analysis involves understanding the current workforce and how it is projected to change over time, due to attrition and other trends. This phase is about painting a picture of the organization’s workforce terms of the right number of people with the right skills.</w:t>
      </w:r>
    </w:p>
    <w:p w:rsidR="00000000" w:rsidDel="00000000" w:rsidP="00000000" w:rsidRDefault="00000000" w:rsidRPr="00000000" w14:paraId="00000017">
      <w:pPr>
        <w:pageBreakBefore w:val="0"/>
        <w:spacing w:line="360" w:lineRule="auto"/>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Questions to consider:</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well does the current workforce align/support your business strategy?</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employees are at each organizational level?</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your attrition rates? How will turnover affect your organizations ability to deliver services?</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current distribution of employee years of service?</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much of your workforce will be retirement eligible in the coming years? Are these individuals in leadership/mission critical/hard to fill positions?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employees who have left be replaced? If so, will it be done with internal or external hires?  </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costs of replacing talent internally vs. externally?</w:t>
      </w:r>
    </w:p>
    <w:p w:rsidR="00000000" w:rsidDel="00000000" w:rsidP="00000000" w:rsidRDefault="00000000" w:rsidRPr="00000000" w14:paraId="0000001F">
      <w:pPr>
        <w:pageBreakBefore w:val="0"/>
        <w:spacing w:line="360" w:lineRule="auto"/>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Examples of data types to collect and consider at this step are:</w:t>
      </w:r>
    </w:p>
    <w:tbl>
      <w:tblPr>
        <w:tblStyle w:val="Table1"/>
        <w:tblW w:w="625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69"/>
        <w:gridCol w:w="2684"/>
        <w:tblGridChange w:id="0">
          <w:tblGrid>
            <w:gridCol w:w="3569"/>
            <w:gridCol w:w="2684"/>
          </w:tblGrid>
        </w:tblGridChange>
      </w:tblGrid>
      <w:tr>
        <w:trPr>
          <w:cantSplit w:val="0"/>
          <w:trHeight w:val="281" w:hRule="atLeast"/>
          <w:tblHeader w:val="0"/>
        </w:trPr>
        <w:tc>
          <w:tcPr/>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and types of employees</w:t>
            </w:r>
          </w:p>
        </w:tc>
        <w:tc>
          <w:tcPr/>
          <w:p w:rsidR="00000000" w:rsidDel="00000000" w:rsidP="00000000" w:rsidRDefault="00000000" w:rsidRPr="00000000" w14:paraId="00000021">
            <w:pPr>
              <w:pageBreakBefore w:val="0"/>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grade</w:t>
            </w:r>
          </w:p>
        </w:tc>
      </w:tr>
      <w:tr>
        <w:trPr>
          <w:cantSplit w:val="0"/>
          <w:trHeight w:val="267" w:hRule="atLeast"/>
          <w:tblHeader w:val="0"/>
        </w:trPr>
        <w:tc>
          <w:tcPr/>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Salary and benefits </w:t>
            </w:r>
          </w:p>
        </w:tc>
        <w:tc>
          <w:tcPr/>
          <w:p w:rsidR="00000000" w:rsidDel="00000000" w:rsidP="00000000" w:rsidRDefault="00000000" w:rsidRPr="00000000" w14:paraId="00000023">
            <w:pPr>
              <w:pageBreakBefore w:val="0"/>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Competencies</w:t>
            </w:r>
          </w:p>
        </w:tc>
      </w:tr>
      <w:tr>
        <w:trPr>
          <w:cantSplit w:val="0"/>
          <w:trHeight w:val="281" w:hRule="atLeast"/>
          <w:tblHeader w:val="0"/>
        </w:trPr>
        <w:tc>
          <w:tcPr/>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Workforce diversity (age, gender, race, etc.)</w:t>
            </w:r>
          </w:p>
        </w:tc>
        <w:tc>
          <w:tcPr/>
          <w:p w:rsidR="00000000" w:rsidDel="00000000" w:rsidP="00000000" w:rsidRDefault="00000000" w:rsidRPr="00000000" w14:paraId="00000025">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 of service</w:t>
            </w:r>
          </w:p>
        </w:tc>
        <w:tc>
          <w:tcPr/>
          <w:p w:rsidR="00000000" w:rsidDel="00000000" w:rsidP="00000000" w:rsidRDefault="00000000" w:rsidRPr="00000000" w14:paraId="00000027">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028">
            <w:pPr>
              <w:pageBreakBefore w:val="0"/>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Retirement eligibility</w:t>
            </w:r>
          </w:p>
        </w:tc>
        <w:tc>
          <w:tcPr/>
          <w:p w:rsidR="00000000" w:rsidDel="00000000" w:rsidP="00000000" w:rsidRDefault="00000000" w:rsidRPr="00000000" w14:paraId="00000029">
            <w:pPr>
              <w:pageBreakBefore w:val="0"/>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Turnover data</w:t>
            </w:r>
          </w:p>
        </w:tc>
      </w:tr>
      <w:tr>
        <w:trPr>
          <w:cantSplit w:val="0"/>
          <w:trHeight w:val="267" w:hRule="atLeast"/>
          <w:tblHeader w:val="0"/>
        </w:trPr>
        <w:tc>
          <w:tcPr/>
          <w:p w:rsidR="00000000" w:rsidDel="00000000" w:rsidP="00000000" w:rsidRDefault="00000000" w:rsidRPr="00000000" w14:paraId="0000002A">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D">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DEMAND ANALYSIS</w:t>
      </w:r>
    </w:p>
    <w:p w:rsidR="00000000" w:rsidDel="00000000" w:rsidP="00000000" w:rsidRDefault="00000000" w:rsidRPr="00000000" w14:paraId="0000002F">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a demand analysis involves understanding the amount and type of work the organization has historically handled, currently handles, and/or anticipates handling at a specific point in the future. This information is used to project the number of staff resources (headcount and skills) needed to perform work in various job functions, taking into consideration current workload and emerging drivers.</w:t>
      </w:r>
    </w:p>
    <w:p w:rsidR="00000000" w:rsidDel="00000000" w:rsidP="00000000" w:rsidRDefault="00000000" w:rsidRPr="00000000" w14:paraId="00000030">
      <w:pPr>
        <w:pageBreakBefore w:val="0"/>
        <w:spacing w:line="360" w:lineRule="auto"/>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Questions to consider:</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is workload measured in the organization? What are the units of measurement?</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people does it take to accomplish the work?  Is this anticipated to change in the future due to efficiency gains or program changes?</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strategic plan (or other projection of work), how much work is anticipated per year?</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supply of employees meet the anticipated demand?</w:t>
      </w:r>
    </w:p>
    <w:p w:rsidR="00000000" w:rsidDel="00000000" w:rsidP="00000000" w:rsidRDefault="00000000" w:rsidRPr="00000000" w14:paraId="00000035">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GAP ANALYSIS</w:t>
      </w:r>
    </w:p>
    <w:p w:rsidR="00000000" w:rsidDel="00000000" w:rsidP="00000000" w:rsidRDefault="00000000" w:rsidRPr="00000000" w14:paraId="00000037">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phase involves understanding the gaps between workforce demand and supply and to define top priority gaps with the greatest impact on organizational performance. Depending on your particular supply and demand analysis, you could have workforce gaps in different areas such as skills, competencies, staff numbers, location, occupations, etc.</w:t>
      </w:r>
    </w:p>
    <w:p w:rsidR="00000000" w:rsidDel="00000000" w:rsidP="00000000" w:rsidRDefault="00000000" w:rsidRPr="00000000" w14:paraId="00000038">
      <w:pPr>
        <w:pageBreakBefore w:val="0"/>
        <w:spacing w:line="360" w:lineRule="auto"/>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Questions to consider:</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3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gaps do you see between your workforce supply and workforce demand data?</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3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gaps are most critical considering your strategic goals?</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3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would you prioritize your gaps in terms of what to address first?</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3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gaps are most difficult to close? Easiest?</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3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some gaps have more of an impact on organizational performance than others?</w:t>
      </w:r>
    </w:p>
    <w:p w:rsidR="00000000" w:rsidDel="00000000" w:rsidP="00000000" w:rsidRDefault="00000000" w:rsidRPr="00000000" w14:paraId="0000003E">
      <w:pPr>
        <w:pageBreakBefore w:val="0"/>
        <w:spacing w:line="360" w:lineRule="auto"/>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Common types of workorce gaps:</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Skills - Current staff do not have the skills needed to accomplish the work that needs to be done.</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Staffing Level - Current staffing levels do not meet the required workload demand.</w:t>
      </w:r>
    </w:p>
    <w:p w:rsidR="00000000" w:rsidDel="00000000" w:rsidP="00000000" w:rsidRDefault="00000000" w:rsidRPr="00000000" w14:paraId="00000041">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FORMULATION AND IMPLEMENTATION</w:t>
      </w:r>
    </w:p>
    <w:p w:rsidR="00000000" w:rsidDel="00000000" w:rsidP="00000000" w:rsidRDefault="00000000" w:rsidRPr="00000000" w14:paraId="00000043">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 have conducted a supply and demand analysis and determined your critical gaps, you are ready to determine the appropriate workforce interventions to close those gaps and enable your organization to meet its strategic goals.</w:t>
      </w:r>
    </w:p>
    <w:p w:rsidR="00000000" w:rsidDel="00000000" w:rsidP="00000000" w:rsidRDefault="00000000" w:rsidRPr="00000000" w14:paraId="00000044">
      <w:pPr>
        <w:pageBreakBefore w:val="0"/>
        <w:spacing w:line="360" w:lineRule="auto"/>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Questions to consider:</w:t>
      </w:r>
    </w:p>
    <w:p w:rsidR="00000000" w:rsidDel="00000000" w:rsidP="00000000" w:rsidRDefault="00000000" w:rsidRPr="00000000" w14:paraId="000000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existing workforce intervention strategies can you leverage?</w:t>
      </w:r>
    </w:p>
    <w:p w:rsidR="00000000" w:rsidDel="00000000" w:rsidP="00000000" w:rsidRDefault="00000000" w:rsidRPr="00000000" w14:paraId="000000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have multiple critical gaps? Do you need a multi-pronged approach?</w:t>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factors might impede the success of your strategy (laws, organizational policies, etc.)? </w:t>
      </w:r>
    </w:p>
    <w:p w:rsidR="00000000" w:rsidDel="00000000" w:rsidP="00000000" w:rsidRDefault="00000000" w:rsidRPr="00000000" w14:paraId="000000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the short-term implementation activities be? What will the long-term activities be?</w:t>
      </w:r>
    </w:p>
    <w:p w:rsidR="00000000" w:rsidDel="00000000" w:rsidP="00000000" w:rsidRDefault="00000000" w:rsidRPr="00000000" w14:paraId="00000049">
      <w:pPr>
        <w:pageBreakBefore w:val="0"/>
        <w:spacing w:line="360" w:lineRule="auto"/>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Examples of intervention strategies:</w:t>
      </w:r>
    </w:p>
    <w:tbl>
      <w:tblPr>
        <w:tblStyle w:val="Table2"/>
        <w:tblW w:w="955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68"/>
        <w:gridCol w:w="5490"/>
        <w:tblGridChange w:id="0">
          <w:tblGrid>
            <w:gridCol w:w="4068"/>
            <w:gridCol w:w="5490"/>
          </w:tblGrid>
        </w:tblGridChange>
      </w:tblGrid>
      <w:tr>
        <w:trPr>
          <w:cantSplit w:val="0"/>
          <w:tblHeader w:val="0"/>
        </w:trPr>
        <w:tc>
          <w:tcPr/>
          <w:p w:rsidR="00000000" w:rsidDel="00000000" w:rsidP="00000000" w:rsidRDefault="00000000" w:rsidRPr="00000000" w14:paraId="000000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"Right-Size" programs</w:t>
            </w:r>
          </w:p>
        </w:tc>
        <w:tc>
          <w:tcPr/>
          <w:p w:rsidR="00000000" w:rsidDel="00000000" w:rsidP="00000000" w:rsidRDefault="00000000" w:rsidRPr="00000000" w14:paraId="000000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Consolidate/centralize functions</w:t>
            </w:r>
          </w:p>
        </w:tc>
      </w:tr>
      <w:tr>
        <w:trPr>
          <w:cantSplit w:val="0"/>
          <w:tblHeader w:val="0"/>
        </w:trPr>
        <w:tc>
          <w:tcPr/>
          <w:p w:rsidR="00000000" w:rsidDel="00000000" w:rsidP="00000000" w:rsidRDefault="00000000" w:rsidRPr="00000000" w14:paraId="000000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Administrative efficiencies</w:t>
            </w:r>
          </w:p>
        </w:tc>
        <w:tc>
          <w:tcPr/>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Re-engineer business processes</w:t>
            </w:r>
          </w:p>
        </w:tc>
      </w:tr>
      <w:tr>
        <w:trPr>
          <w:cantSplit w:val="0"/>
          <w:tblHeader w:val="0"/>
        </w:trPr>
        <w:tc>
          <w:tcPr/>
          <w:p w:rsidR="00000000" w:rsidDel="00000000" w:rsidP="00000000" w:rsidRDefault="00000000" w:rsidRPr="00000000" w14:paraId="000000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Hiring controls </w:t>
            </w:r>
          </w:p>
        </w:tc>
        <w:tc>
          <w:tcPr/>
          <w:p w:rsidR="00000000" w:rsidDel="00000000" w:rsidP="00000000" w:rsidRDefault="00000000" w:rsidRPr="00000000" w14:paraId="000000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Leveraging technology</w:t>
            </w:r>
          </w:p>
        </w:tc>
      </w:tr>
      <w:tr>
        <w:trPr>
          <w:cantSplit w:val="0"/>
          <w:tblHeader w:val="0"/>
        </w:trPr>
        <w:tc>
          <w:tcPr/>
          <w:p w:rsidR="00000000" w:rsidDel="00000000" w:rsidP="00000000" w:rsidRDefault="00000000" w:rsidRPr="00000000" w14:paraId="00000050">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Sourcing (outsource to 3rd parties)</w:t>
            </w:r>
          </w:p>
        </w:tc>
      </w:tr>
    </w:tbl>
    <w:p w:rsidR="00000000" w:rsidDel="00000000" w:rsidP="00000000" w:rsidRDefault="00000000" w:rsidRPr="00000000" w14:paraId="00000052">
      <w:pPr>
        <w:pageBreakBefore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6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MONITORING AND EVALUATION</w:t>
      </w:r>
    </w:p>
    <w:p w:rsidR="00000000" w:rsidDel="00000000" w:rsidP="00000000" w:rsidRDefault="00000000" w:rsidRPr="00000000" w14:paraId="00000054">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 have implemented your intervention strategy, how do you tell if it worked? It is important to regularly monitor the performance of your implemented workforce planning solutions and their impact on the gaps they were designed to address, and to continuously improve solutions to maximize their effectiveness. As the strategic direction, workforce supply, and workload demand changes over time, strategies need to be updated accordingly.</w:t>
      </w:r>
    </w:p>
    <w:p w:rsidR="00000000" w:rsidDel="00000000" w:rsidP="00000000" w:rsidRDefault="00000000" w:rsidRPr="00000000" w14:paraId="00000055">
      <w:pPr>
        <w:pageBreakBefore w:val="0"/>
        <w:spacing w:line="360" w:lineRule="auto"/>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Questions to consider:</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will workforce solutions be monitored and how will progress be measured?  What metrics or key performance indicators will be used?</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implementation’s critical success factors?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will revisions to the approach be implemented? Have there been changes in the internal or external business environment that would cause the plan to need revision?</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the organization established processes to collect relevant workforce data and trends for this plan?</w:t>
      </w:r>
      <w:r w:rsidDel="00000000" w:rsidR="00000000" w:rsidRPr="00000000">
        <w:rPr>
          <w:rtl w:val="0"/>
        </w:rPr>
      </w:r>
    </w:p>
    <w:p w:rsidR="00000000" w:rsidDel="00000000" w:rsidP="00000000" w:rsidRDefault="00000000" w:rsidRPr="00000000" w14:paraId="0000005A">
      <w:pPr>
        <w:pageBreakBefore w:val="0"/>
        <w:spacing w:line="360" w:lineRule="auto"/>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Techniques to help you evaluate progress: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process reviews </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questionnaires or assessments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questionnaires or assessments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Meetings, surveys, focus groups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 performance assessments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Lessons learned sessions </w:t>
      </w:r>
    </w:p>
    <w:p w:rsidR="00000000" w:rsidDel="00000000" w:rsidP="00000000" w:rsidRDefault="00000000" w:rsidRPr="00000000" w14:paraId="00000061">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center"/>
        <w:rPr>
          <w:rFonts w:ascii="Times New Roman" w:cs="Times New Roman" w:eastAsia="Times New Roman" w:hAnsi="Times New Roman"/>
          <w:b w:val="1"/>
          <w:color w:val="36609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center"/>
        <w:rPr>
          <w:rFonts w:ascii="Times New Roman" w:cs="Times New Roman" w:eastAsia="Times New Roman" w:hAnsi="Times New Roman"/>
          <w:b w:val="1"/>
          <w:color w:val="36609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center"/>
        <w:rPr>
          <w:rFonts w:ascii="Times New Roman" w:cs="Times New Roman" w:eastAsia="Times New Roman" w:hAnsi="Times New Roman"/>
          <w:b w:val="1"/>
          <w:i w:val="0"/>
          <w:smallCaps w:val="0"/>
          <w:strike w:val="0"/>
          <w:color w:val="36609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24"/>
          <w:szCs w:val="24"/>
          <w:u w:val="none"/>
          <w:shd w:fill="auto" w:val="clear"/>
          <w:vertAlign w:val="baseline"/>
          <w:rtl w:val="0"/>
        </w:rPr>
        <w:t xml:space="preserve">STRATEGIC WORKFORCE PLAN TEMPLATE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36609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24"/>
          <w:szCs w:val="24"/>
          <w:u w:val="none"/>
          <w:shd w:fill="auto" w:val="clear"/>
          <w:vertAlign w:val="baseline"/>
          <w:rtl w:val="0"/>
        </w:rPr>
        <w:t xml:space="preserve">STAKEHOLDERS INVOLVED</w:t>
      </w:r>
    </w:p>
    <w:tbl>
      <w:tblPr>
        <w:tblStyle w:val="Table3"/>
        <w:tblW w:w="9675.0" w:type="dxa"/>
        <w:jc w:val="left"/>
        <w:tblInd w:w="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195"/>
        <w:gridCol w:w="6480"/>
        <w:tblGridChange w:id="0">
          <w:tblGrid>
            <w:gridCol w:w="3195"/>
            <w:gridCol w:w="6480"/>
          </w:tblGrid>
        </w:tblGridChange>
      </w:tblGrid>
      <w:tr>
        <w:trPr>
          <w:cantSplit w:val="0"/>
          <w:trHeight w:val="1182" w:hRule="atLeast"/>
          <w:tblHeader w:val="0"/>
        </w:trPr>
        <w:tc>
          <w:tcPr>
            <w:shd w:fill="f8f7f3"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Internal and External Stakeholders</w:t>
            </w:r>
          </w:p>
        </w:tc>
        <w:tc>
          <w:tcPr>
            <w:shd w:fill="auto"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2">
      <w:pPr>
        <w:pageBreakBefore w:val="0"/>
        <w:spacing w:line="360" w:lineRule="auto"/>
        <w:jc w:val="center"/>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STRATEGIC DRIVERS</w:t>
      </w:r>
    </w:p>
    <w:tbl>
      <w:tblPr>
        <w:tblStyle w:val="Table4"/>
        <w:tblW w:w="9525.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3225"/>
        <w:gridCol w:w="6300"/>
        <w:tblGridChange w:id="0">
          <w:tblGrid>
            <w:gridCol w:w="3225"/>
            <w:gridCol w:w="6300"/>
          </w:tblGrid>
        </w:tblGridChange>
      </w:tblGrid>
      <w:tr>
        <w:trPr>
          <w:cantSplit w:val="0"/>
          <w:trHeight w:val="1218" w:hRule="atLeast"/>
          <w:tblHeader w:val="0"/>
        </w:trPr>
        <w:tc>
          <w:tcPr>
            <w:shd w:fill="f8f7f3"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Short and long-term organizational goals</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13" w:hRule="atLeast"/>
          <w:tblHeader w:val="0"/>
        </w:trPr>
        <w:tc>
          <w:tcPr>
            <w:shd w:fill="f8f7f3"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program changes over the next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1-3 years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what drives these changes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908" w:hRule="atLeast"/>
          <w:tblHeader w:val="0"/>
        </w:trPr>
        <w:tc>
          <w:tcPr>
            <w:shd w:fill="f8f7f3"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 workforce challenges the organization is expected to face in the short and long-term</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78" w:hRule="atLeast"/>
          <w:tblHeader w:val="0"/>
        </w:trPr>
        <w:tc>
          <w:tcPr>
            <w:shd w:fill="f8f7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Challenges in emerging market, economic, and political environment</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28" w:hRule="atLeast"/>
          <w:tblHeader w:val="0"/>
        </w:trPr>
        <w:tc>
          <w:tcPr>
            <w:shd w:fill="f8f7f3"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 engagement strategies</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0" w:hRule="atLeast"/>
          <w:tblHeader w:val="0"/>
        </w:trPr>
        <w:tc>
          <w:tcPr>
            <w:shd w:fill="f8f7f3"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Upcoming legislative, policy, or regulatory changes that may affect organization</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F">
      <w:pPr>
        <w:pageBreakBefore w:val="0"/>
        <w:spacing w:line="360" w:lineRule="auto"/>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80">
      <w:pPr>
        <w:pageBreakBefore w:val="0"/>
        <w:spacing w:line="360" w:lineRule="auto"/>
        <w:jc w:val="center"/>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SUPPLY ANALYSIS</w:t>
      </w:r>
    </w:p>
    <w:tbl>
      <w:tblPr>
        <w:tblStyle w:val="Table5"/>
        <w:tblW w:w="9525.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3135"/>
        <w:gridCol w:w="6390"/>
        <w:tblGridChange w:id="0">
          <w:tblGrid>
            <w:gridCol w:w="3135"/>
            <w:gridCol w:w="6390"/>
          </w:tblGrid>
        </w:tblGridChange>
      </w:tblGrid>
      <w:tr>
        <w:trPr>
          <w:cantSplit w:val="0"/>
          <w:trHeight w:val="840" w:hRule="atLeast"/>
          <w:tblHeader w:val="0"/>
        </w:trPr>
        <w:tc>
          <w:tcPr>
            <w:shd w:fill="f8f7f3"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workforce demographic</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40" w:hRule="atLeast"/>
          <w:tblHeader w:val="0"/>
        </w:trPr>
        <w:tc>
          <w:tcPr>
            <w:shd w:fill="f8f7f3"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of workforce alignment/support to current business strategy and needs</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85" w:hRule="atLeast"/>
          <w:tblHeader w:val="0"/>
        </w:trPr>
        <w:tc>
          <w:tcPr>
            <w:shd w:fill="f8f7f3"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employees at each organizational level</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59" w:hRule="atLeast"/>
          <w:tblHeader w:val="0"/>
        </w:trPr>
        <w:tc>
          <w:tcPr>
            <w:shd w:fill="f8f7f3"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Attrition rates and the effect on organization’s ability to deliver services</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80" w:hRule="atLeast"/>
          <w:tblHeader w:val="0"/>
        </w:trPr>
        <w:tc>
          <w:tcPr>
            <w:shd w:fill="f8f7f3"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distribution of employee years of service</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28" w:hRule="atLeast"/>
          <w:tblHeader w:val="0"/>
        </w:trPr>
        <w:tc>
          <w:tcPr>
            <w:shd w:fill="f8f7f3" w:val="cle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workforce retirement eligibility in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(X) years</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19" w:hRule="atLeast"/>
          <w:tblHeader w:val="0"/>
        </w:trPr>
        <w:tc>
          <w:tcPr>
            <w:shd w:fill="f8f7f3"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Workforce retirement eligibility in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(X) years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 leadership/mission critical/hard to fill positions</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12" w:hRule="atLeast"/>
          <w:tblHeader w:val="0"/>
        </w:trPr>
        <w:tc>
          <w:tcPr>
            <w:shd w:fill="f8f7f3"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Plans (if any) to fill behind employees who have left (recruitment sources, internal/external hires, grades, etc.)  </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75" w:hRule="atLeast"/>
          <w:tblHeader w:val="0"/>
        </w:trPr>
        <w:tc>
          <w:tcPr>
            <w:shd w:fill="f8f7f3"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Costs of replacing talent internally vs. externally</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3">
      <w:pPr>
        <w:pageBreakBefore w:val="0"/>
        <w:spacing w:line="360" w:lineRule="auto"/>
        <w:jc w:val="center"/>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DEMAND ANALYSIS</w:t>
      </w:r>
    </w:p>
    <w:tbl>
      <w:tblPr>
        <w:tblStyle w:val="Table6"/>
        <w:tblW w:w="9540.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3180"/>
        <w:gridCol w:w="6360"/>
        <w:tblGridChange w:id="0">
          <w:tblGrid>
            <w:gridCol w:w="3180"/>
            <w:gridCol w:w="6360"/>
          </w:tblGrid>
        </w:tblGridChange>
      </w:tblGrid>
      <w:tr>
        <w:trPr>
          <w:cantSplit w:val="0"/>
          <w:trHeight w:val="1970" w:hRule="atLeast"/>
          <w:tblHeader w:val="0"/>
        </w:trPr>
        <w:tc>
          <w:tcPr>
            <w:shd w:fill="f8f7f3"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or strategy to measure workload in the organization (include units of measurement)</w:t>
            </w:r>
          </w:p>
        </w:tc>
        <w:tc>
          <w:tcPr>
            <w:shd w:fill="auto"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78" w:hRule="atLeast"/>
          <w:tblHeader w:val="0"/>
        </w:trPr>
        <w:tc>
          <w:tcPr>
            <w:shd w:fill="f8f7f3"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Amount of work anticipated per year, based on the strategic plan (or other projection of work)</w:t>
            </w:r>
          </w:p>
        </w:tc>
        <w:tc>
          <w:tcPr>
            <w:shd w:fill="auto"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403" w:hRule="atLeast"/>
          <w:tblHeader w:val="0"/>
        </w:trPr>
        <w:tc>
          <w:tcPr>
            <w:shd w:fill="f8f7f3"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people needed to accomplish current workloads.  </w:t>
            </w:r>
          </w:p>
        </w:tc>
        <w:tc>
          <w:tcPr>
            <w:shd w:fill="auto"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69" w:hRule="atLeast"/>
          <w:tblHeader w:val="0"/>
        </w:trPr>
        <w:tc>
          <w:tcPr>
            <w:shd w:fill="f8f7f3"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Any anticipated workload changes due to efficiency gains, program changes, or other circumstances</w:t>
            </w:r>
          </w:p>
        </w:tc>
        <w:tc>
          <w:tcPr>
            <w:shd w:fill="auto"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C">
      <w:pPr>
        <w:pageBreakBefore w:val="0"/>
        <w:spacing w:line="360" w:lineRule="auto"/>
        <w:jc w:val="center"/>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GAP ANALYSIS</w:t>
      </w:r>
    </w:p>
    <w:tbl>
      <w:tblPr>
        <w:tblStyle w:val="Table7"/>
        <w:tblW w:w="9540.0" w:type="dxa"/>
        <w:jc w:val="left"/>
        <w:tblInd w:w="0.0" w:type="dxa"/>
        <w:tblBorders>
          <w:top w:color="002060" w:space="0" w:sz="4" w:val="single"/>
          <w:left w:color="000000" w:space="0" w:sz="0" w:val="nil"/>
          <w:bottom w:color="002060" w:space="0" w:sz="4" w:val="single"/>
          <w:right w:color="000000" w:space="0" w:sz="0" w:val="nil"/>
          <w:insideH w:color="002060" w:space="0" w:sz="4" w:val="single"/>
          <w:insideV w:color="000000" w:space="0" w:sz="0" w:val="nil"/>
        </w:tblBorders>
        <w:tblLayout w:type="fixed"/>
        <w:tblLook w:val="0400"/>
      </w:tblPr>
      <w:tblGrid>
        <w:gridCol w:w="3060"/>
        <w:gridCol w:w="6480"/>
        <w:tblGridChange w:id="0">
          <w:tblGrid>
            <w:gridCol w:w="3060"/>
            <w:gridCol w:w="6480"/>
          </w:tblGrid>
        </w:tblGridChange>
      </w:tblGrid>
      <w:tr>
        <w:trPr>
          <w:cantSplit w:val="0"/>
          <w:trHeight w:val="1700" w:hRule="atLeast"/>
          <w:tblHeader w:val="0"/>
        </w:trPr>
        <w:tc>
          <w:tcPr>
            <w:shd w:fill="f8f7f3" w:val="clea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the gaps between your workforce supply and workload demand</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27" w:hRule="atLeast"/>
          <w:tblHeader w:val="0"/>
        </w:trPr>
        <w:tc>
          <w:tcPr>
            <w:shd w:fill="f8f7f3"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what gaps are most critical considering the strategic goals</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69" w:hRule="atLeast"/>
          <w:tblHeader w:val="0"/>
        </w:trPr>
        <w:tc>
          <w:tcPr>
            <w:shd w:fill="f8f7f3"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Prioritize the gaps in terms of what to address first, second, third, etc.</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69" w:hRule="atLeast"/>
          <w:tblHeader w:val="0"/>
        </w:trPr>
        <w:tc>
          <w:tcPr>
            <w:shd w:fill="f8f7f3"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which gaps are most difficult and easiest to close</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14" w:hRule="atLeast"/>
          <w:tblHeader w:val="0"/>
        </w:trPr>
        <w:tc>
          <w:tcPr>
            <w:shd w:fill="f8f7f3" w:val="cle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which gaps have more of an effect on organizational performance</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7">
      <w:pPr>
        <w:pageBreakBefore w:val="0"/>
        <w:spacing w:line="360" w:lineRule="auto"/>
        <w:jc w:val="center"/>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SOLUTION FORMULATION AND IMPLEMENTATION</w:t>
      </w:r>
    </w:p>
    <w:tbl>
      <w:tblPr>
        <w:tblStyle w:val="Table8"/>
        <w:tblW w:w="9540.0" w:type="dxa"/>
        <w:jc w:val="left"/>
        <w:tblInd w:w="0.0" w:type="dxa"/>
        <w:tblBorders>
          <w:top w:color="002060" w:space="0" w:sz="4" w:val="single"/>
          <w:left w:color="000000" w:space="0" w:sz="0" w:val="nil"/>
          <w:bottom w:color="002060" w:space="0" w:sz="4" w:val="single"/>
          <w:right w:color="000000" w:space="0" w:sz="0" w:val="nil"/>
          <w:insideH w:color="002060" w:space="0" w:sz="4" w:val="single"/>
          <w:insideV w:color="000000" w:space="0" w:sz="0" w:val="nil"/>
        </w:tblBorders>
        <w:tblLayout w:type="fixed"/>
        <w:tblLook w:val="0400"/>
      </w:tblPr>
      <w:tblGrid>
        <w:gridCol w:w="2895"/>
        <w:gridCol w:w="6645"/>
        <w:tblGridChange w:id="0">
          <w:tblGrid>
            <w:gridCol w:w="2895"/>
            <w:gridCol w:w="6645"/>
          </w:tblGrid>
        </w:tblGridChange>
      </w:tblGrid>
      <w:tr>
        <w:trPr>
          <w:cantSplit w:val="0"/>
          <w:trHeight w:val="1617" w:hRule="atLeast"/>
          <w:tblHeader w:val="0"/>
        </w:trPr>
        <w:tc>
          <w:tcPr>
            <w:shd w:fill="f8f7f3"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any existing workforce intervention strategies </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23" w:hRule="atLeast"/>
          <w:tblHeader w:val="0"/>
        </w:trPr>
        <w:tc>
          <w:tcPr>
            <w:shd w:fill="f8f7f3"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the most critical gaps to address</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60" w:hRule="atLeast"/>
          <w:tblHeader w:val="0"/>
        </w:trPr>
        <w:tc>
          <w:tcPr>
            <w:shd w:fill="f8f7f3"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 if the solution need a multi-pronged approach (if so, describe possible approaches)</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11" w:hRule="atLeast"/>
          <w:tblHeader w:val="0"/>
        </w:trPr>
        <w:tc>
          <w:tcPr>
            <w:shd w:fill="f8f7f3"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any factors that might impede the success of the strategy (laws, organizational policies, etc.)</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950" w:hRule="atLeast"/>
          <w:tblHeader w:val="0"/>
        </w:trPr>
        <w:tc>
          <w:tcPr>
            <w:shd w:fill="f8f7f3"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short-term and long-term implementation activities </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2">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2060"/>
          <w:sz w:val="24"/>
          <w:szCs w:val="24"/>
          <w:rtl w:val="0"/>
        </w:rPr>
        <w:t xml:space="preserve">MONITORING AND EVALUATION</w:t>
      </w:r>
      <w:r w:rsidDel="00000000" w:rsidR="00000000" w:rsidRPr="00000000">
        <w:rPr>
          <w:rtl w:val="0"/>
        </w:rPr>
      </w:r>
    </w:p>
    <w:tbl>
      <w:tblPr>
        <w:tblStyle w:val="Table9"/>
        <w:tblW w:w="9540.0" w:type="dxa"/>
        <w:jc w:val="left"/>
        <w:tblInd w:w="0.0" w:type="dxa"/>
        <w:tblBorders>
          <w:top w:color="002060" w:space="0" w:sz="4" w:val="single"/>
          <w:left w:color="000000" w:space="0" w:sz="0" w:val="nil"/>
          <w:bottom w:color="002060" w:space="0" w:sz="4" w:val="single"/>
          <w:right w:color="000000" w:space="0" w:sz="0" w:val="nil"/>
          <w:insideH w:color="002060" w:space="0" w:sz="4" w:val="single"/>
          <w:insideV w:color="000000" w:space="0" w:sz="0" w:val="nil"/>
        </w:tblBorders>
        <w:tblLayout w:type="fixed"/>
        <w:tblLook w:val="0400"/>
      </w:tblPr>
      <w:tblGrid>
        <w:gridCol w:w="2985"/>
        <w:gridCol w:w="6555"/>
        <w:tblGridChange w:id="0">
          <w:tblGrid>
            <w:gridCol w:w="2985"/>
            <w:gridCol w:w="6555"/>
          </w:tblGrid>
        </w:tblGridChange>
      </w:tblGrid>
      <w:tr>
        <w:trPr>
          <w:cantSplit w:val="0"/>
          <w:trHeight w:val="2760" w:hRule="atLeast"/>
          <w:tblHeader w:val="0"/>
        </w:trPr>
        <w:tc>
          <w:tcPr>
            <w:shd w:fill="f8f7f3"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how workforce solutions be monitored and how progress will be measured (include any metrics or key performance indicators)</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78" w:hRule="atLeast"/>
          <w:tblHeader w:val="0"/>
        </w:trPr>
        <w:tc>
          <w:tcPr>
            <w:shd w:fill="f8f7f3" w:val="clea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any factors critical to the success of workforce planning and implementation efforts</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0" w:hRule="atLeast"/>
          <w:tblHeader w:val="0"/>
        </w:trPr>
        <w:tc>
          <w:tcPr>
            <w:shd w:fill="f8f7f3"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how revisions to the approach will be implemented. Identify any changes in the internal or external business environment that would cause the plan to need revision</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20" w:hRule="atLeast"/>
          <w:tblHeader w:val="0"/>
        </w:trPr>
        <w:tc>
          <w:tcPr>
            <w:shd w:fill="f8f7f3"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the organization’s established processes to collect relevant workforce data and trends for this plan</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B">
      <w:pPr>
        <w:pageBreakBefore w:val="0"/>
        <w:spacing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THE FOREGOING TABLE CAN BE VARIED TO THE COMPANY’S NEEDS</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38" w:hanging="360"/>
      </w:pPr>
      <w:rPr>
        <w:rFonts w:ascii="Noto Sans Symbols" w:cs="Noto Sans Symbols" w:eastAsia="Noto Sans Symbols" w:hAnsi="Noto Sans Symbols"/>
      </w:rPr>
    </w:lvl>
    <w:lvl w:ilvl="1">
      <w:start w:val="1"/>
      <w:numFmt w:val="bullet"/>
      <w:lvlText w:val="●"/>
      <w:lvlJc w:val="left"/>
      <w:pPr>
        <w:ind w:left="1458" w:hanging="360"/>
      </w:pPr>
      <w:rPr>
        <w:rFonts w:ascii="Noto Sans Symbols" w:cs="Noto Sans Symbols" w:eastAsia="Noto Sans Symbols" w:hAnsi="Noto Sans Symbols"/>
      </w:rPr>
    </w:lvl>
    <w:lvl w:ilvl="2">
      <w:start w:val="1"/>
      <w:numFmt w:val="bullet"/>
      <w:lvlText w:val="•"/>
      <w:lvlJc w:val="left"/>
      <w:pPr>
        <w:ind w:left="2178" w:hanging="360"/>
      </w:pPr>
      <w:rPr>
        <w:rFonts w:ascii="Arial" w:cs="Arial" w:eastAsia="Arial" w:hAnsi="Arial"/>
      </w:rPr>
    </w:lvl>
    <w:lvl w:ilvl="3">
      <w:start w:val="1"/>
      <w:numFmt w:val="bullet"/>
      <w:lvlText w:val="•"/>
      <w:lvlJc w:val="left"/>
      <w:pPr>
        <w:ind w:left="2898" w:hanging="360"/>
      </w:pPr>
      <w:rPr>
        <w:rFonts w:ascii="Arial" w:cs="Arial" w:eastAsia="Arial" w:hAnsi="Arial"/>
      </w:rPr>
    </w:lvl>
    <w:lvl w:ilvl="4">
      <w:start w:val="1"/>
      <w:numFmt w:val="bullet"/>
      <w:lvlText w:val="•"/>
      <w:lvlJc w:val="left"/>
      <w:pPr>
        <w:ind w:left="3618" w:hanging="360"/>
      </w:pPr>
      <w:rPr>
        <w:rFonts w:ascii="Arial" w:cs="Arial" w:eastAsia="Arial" w:hAnsi="Arial"/>
      </w:rPr>
    </w:lvl>
    <w:lvl w:ilvl="5">
      <w:start w:val="1"/>
      <w:numFmt w:val="bullet"/>
      <w:lvlText w:val="•"/>
      <w:lvlJc w:val="left"/>
      <w:pPr>
        <w:ind w:left="4338" w:hanging="360"/>
      </w:pPr>
      <w:rPr>
        <w:rFonts w:ascii="Arial" w:cs="Arial" w:eastAsia="Arial" w:hAnsi="Arial"/>
      </w:rPr>
    </w:lvl>
    <w:lvl w:ilvl="6">
      <w:start w:val="1"/>
      <w:numFmt w:val="bullet"/>
      <w:lvlText w:val="•"/>
      <w:lvlJc w:val="left"/>
      <w:pPr>
        <w:ind w:left="5058" w:hanging="360"/>
      </w:pPr>
      <w:rPr>
        <w:rFonts w:ascii="Arial" w:cs="Arial" w:eastAsia="Arial" w:hAnsi="Arial"/>
      </w:rPr>
    </w:lvl>
    <w:lvl w:ilvl="7">
      <w:start w:val="1"/>
      <w:numFmt w:val="bullet"/>
      <w:lvlText w:val="•"/>
      <w:lvlJc w:val="left"/>
      <w:pPr>
        <w:ind w:left="5778" w:hanging="360"/>
      </w:pPr>
      <w:rPr>
        <w:rFonts w:ascii="Arial" w:cs="Arial" w:eastAsia="Arial" w:hAnsi="Arial"/>
      </w:rPr>
    </w:lvl>
    <w:lvl w:ilvl="8">
      <w:start w:val="1"/>
      <w:numFmt w:val="bullet"/>
      <w:lvlText w:val="•"/>
      <w:lvlJc w:val="left"/>
      <w:pPr>
        <w:ind w:left="6498" w:hanging="360"/>
      </w:pPr>
      <w:rPr>
        <w:rFonts w:ascii="Arial" w:cs="Arial" w:eastAsia="Arial" w:hAnsi="Arial"/>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452E1"/>
    <w:pPr>
      <w:spacing w:after="160" w:line="259" w:lineRule="auto"/>
      <w:ind w:left="720"/>
      <w:contextualSpacing w:val="1"/>
    </w:pPr>
  </w:style>
  <w:style w:type="table" w:styleId="TableGrid">
    <w:name w:val="Table Grid"/>
    <w:basedOn w:val="TableNormal"/>
    <w:uiPriority w:val="39"/>
    <w:rsid w:val="00D1006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link w:val="NoSpacingChar"/>
    <w:uiPriority w:val="1"/>
    <w:qFormat w:val="1"/>
    <w:rsid w:val="00431D3E"/>
    <w:pPr>
      <w:spacing w:after="0" w:line="240" w:lineRule="auto"/>
    </w:pPr>
  </w:style>
  <w:style w:type="character" w:styleId="NoSpacingChar" w:customStyle="1">
    <w:name w:val="No Spacing Char"/>
    <w:basedOn w:val="DefaultParagraphFont"/>
    <w:link w:val="NoSpacing"/>
    <w:uiPriority w:val="1"/>
    <w:rsid w:val="00431D3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bmBAp/c0uBJFoX0EDaolK/5BAw==">AMUW2mVrzKiVB5bWw3kqFU4+AJDFmpxhZylHAeDAqSzxq7oSn38lrGxn7TgG7RmCgdbSF/jwNtOHg4whewbVENj/ANZpVMbCJYD+/YR6rTqVDCWdlUi9i/OhkHPNStXZO1YYM9U1ODeY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2021-01-21T09:51:00Z</dcterms:created>
  <dc:creator>Windows User</dc:creator>
</cp:coreProperties>
</file>