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CHATWIDGET-REQDEF-2.0.0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CHATWIDGET-REQ-1.0.0 (Requirements Analysis)</w:t>
      </w:r>
    </w:p>
    <w:p>
      <w:pPr>
        <w:numPr>
          <w:ilvl w:val="0"/>
          <w:numId w:val="1001"/>
        </w:numPr>
        <w:pStyle w:val="Compact"/>
      </w:pPr>
      <w:r>
        <w:t xml:space="preserve">CHATWIDGET-REQ-ADDENDUM-1.1.0 (Screen Gap Addendum)</w:t>
      </w:r>
    </w:p>
    <w:p>
      <w:pPr>
        <w:numPr>
          <w:ilvl w:val="0"/>
          <w:numId w:val="1001"/>
        </w:numPr>
        <w:pStyle w:val="Compact"/>
      </w:pPr>
      <w:r>
        <w:t xml:space="preserve">CHATWIDGET-EVTSCN-1.0.0 (Event Scenario)</w:t>
      </w:r>
      <w:r>
        <w:t xml:space="preserve"> </w:t>
      </w:r>
      <w:r>
        <w:t xml:space="preserve">version: 2.0.0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source: chat-widget-requirements.md + screens/ (Figma export, 71 frames — TalkTalk)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2.0.0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Requirements Definition rewritten by reconciling the Requirements Analysis with the Figma design screens; consolidates FR-001</w:t>
      </w:r>
      <w:r>
        <w:rPr>
          <w:strike/>
        </w:rPr>
        <w:t xml:space="preserve">050 / NFR-001</w:t>
      </w:r>
      <w:r>
        <w:t xml:space="preserve">011 at definition detail (input/output/business rules/acceptance).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7a7c59b212730f565055c411bde95ec4b2507e4"/>
      <w:r>
        <w:t xml:space="preserve">IVY USA Chat &amp; Support Widget — Requirements Definition (IVY USA 채팅·상담 위젯 요구사항 정의서)</w:t>
      </w:r>
      <w:bookmarkEnd w:id="20"/>
    </w:p>
    <w:p>
      <w:pPr>
        <w:pStyle w:val="Heading2"/>
      </w:pPr>
      <w:bookmarkStart w:id="21" w:name="X74e5bc958c66385c408fdbdd62e9a9aee9c8f0f"/>
      <w:r>
        <w:t xml:space="preserve">0. About This Document (문서 개요)</w:t>
      </w:r>
      <w:bookmarkEnd w:id="21"/>
    </w:p>
    <w:p>
      <w:pPr>
        <w:pStyle w:val="FirstParagraph"/>
      </w:pPr>
      <w:r>
        <w:t xml:space="preserve">This document refines every requirement from the Requirements Analysis (CHATWIDGET-REQ-1.0.0) into definition-level detail (description, input, output, business rules, acceptance criteria), and</w:t>
      </w:r>
      <w:r>
        <w:t xml:space="preserve"> </w:t>
      </w:r>
      <w:r>
        <w:rPr>
          <w:b/>
        </w:rPr>
        <w:t xml:space="preserve">reconciles them against the Figma design screens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screens/</w:t>
      </w:r>
      <w:r>
        <w:t xml:space="preserve">). Requirements newly discovered from the screens (FR-028</w:t>
      </w:r>
      <w:r>
        <w:rPr>
          <w:strike/>
        </w:rPr>
        <w:t xml:space="preserve">FR-050, NFR-009</w:t>
      </w:r>
      <w:r>
        <w:t xml:space="preserve">NFR-011) are merged inline.</w:t>
      </w:r>
      <w:r>
        <w:t xml:space="preserve"> </w:t>
      </w:r>
      <w:r>
        <w:t xml:space="preserve">(본 정의서는 요구사항 분석서의 각 요구사항을 입력/출력/비즈니스 룰/인수 조건 수준으로 상세화하고, 피그마 설계 화면과 대조하여 정합화한다. 화면에서 신규 도출된 요구사항을 본문에 통합한다.)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Deployment</w:t>
      </w:r>
      <w:r>
        <w:t xml:space="preserve">: Custom app for ivyusa.com (single store),</w:t>
      </w:r>
      <w:r>
        <w:t xml:space="preserve"> </w:t>
      </w:r>
      <w:r>
        <w:rPr>
          <w:b/>
        </w:rPr>
        <w:t xml:space="preserve">designed multi-tenant-ready</w:t>
      </w:r>
      <w:r>
        <w:t xml:space="preserve"> </w:t>
      </w:r>
      <w:r>
        <w:t xml:space="preserve">(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throughout) for future multi-store SaaS — see CHATWIDGET-MULTITENANCY &amp; CHATWIDGET-RBAC.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Actors/RBAC</w:t>
      </w:r>
      <w:r>
        <w:t xml:space="preserve">: 3 groups — System Admin (Super Admin/Admin), Tenant User (</w:t>
      </w:r>
      <w:r>
        <w:rPr>
          <w:b/>
        </w:rPr>
        <w:t xml:space="preserve">Master/Director/Manager/Staff</w:t>
      </w:r>
      <w:r>
        <w:t xml:space="preserve"> </w:t>
      </w:r>
      <w:r>
        <w:t xml:space="preserve">× job labels Consult/Accounting/Operations;</w:t>
      </w:r>
      <w:r>
        <w:t xml:space="preserve"> </w:t>
      </w:r>
      <w:r>
        <w:rPr>
          <w:b/>
        </w:rPr>
        <w:t xml:space="preserve">Master = tenant settings owner</w:t>
      </w:r>
      <w:r>
        <w:t xml:space="preserve">: external integrations, user invite, rank adjust, label edit, tenant AI settings), Customer (Guest/Subscriber/Regular→Shopify tier). Detailed in domain P and CHATWIDGET-RBAC.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Frontend (widget)</w:t>
      </w:r>
      <w:r>
        <w:t xml:space="preserve">: React (customer-facing widget) — per Amoeba convention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Frontend (admin)</w:t>
      </w:r>
      <w:r>
        <w:t xml:space="preserve">: React (new service — "IVY TalkTalk" Admin Dashboard; system-admin console + tenant admin)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Backend</w:t>
      </w:r>
      <w:r>
        <w:t xml:space="preserve">: Next.js (Node.js) ·</w:t>
      </w:r>
      <w:r>
        <w:t xml:space="preserve"> </w:t>
      </w:r>
      <w:r>
        <w:rPr>
          <w:b/>
        </w:rPr>
        <w:t xml:space="preserve">DB</w:t>
      </w:r>
      <w:r>
        <w:t xml:space="preserve">: MySQL ·</w:t>
      </w:r>
      <w:r>
        <w:t xml:space="preserve"> </w:t>
      </w:r>
      <w:r>
        <w:rPr>
          <w:b/>
        </w:rPr>
        <w:t xml:space="preserve">Queue</w:t>
      </w:r>
      <w:r>
        <w:t xml:space="preserve">: RabbitMQ ·</w:t>
      </w:r>
      <w:r>
        <w:t xml:space="preserve"> </w:t>
      </w:r>
      <w:r>
        <w:rPr>
          <w:b/>
        </w:rPr>
        <w:t xml:space="preserve">Cache/Session</w:t>
      </w:r>
      <w:r>
        <w:t xml:space="preserve">: Redis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External</w:t>
      </w:r>
      <w:r>
        <w:t xml:space="preserve">: Shopify (REST API + Webhook), Fulfillment (Webhook), Klaviyo (Campaigns/Segments), Odoo (JSON-RPC), Google Drive (KB sync), AmoebaTalk (escalation backend [TBD])</w:t>
      </w:r>
    </w:p>
    <w:p>
      <w:pPr>
        <w:pStyle w:val="Heading3"/>
      </w:pPr>
      <w:bookmarkStart w:id="22" w:name="requirement-domains-요구사항-도메인"/>
      <w:r>
        <w:t xml:space="preserve">Requirement Domains (요구사항 도메인)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 Widget Foundation &amp; Session</w:t>
            </w:r>
          </w:p>
        </w:tc>
        <w:tc>
          <w:p>
            <w:pPr>
              <w:pStyle w:val="Compact"/>
              <w:jc w:val="left"/>
            </w:pPr>
            <w:r>
              <w:t xml:space="preserve">FR-001, FR-002, FR-028, FR-050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B. Scenario &amp; Navigation</w:t>
            </w:r>
          </w:p>
        </w:tc>
        <w:tc>
          <w:p>
            <w:pPr>
              <w:pStyle w:val="Compact"/>
              <w:jc w:val="left"/>
            </w:pPr>
            <w:r>
              <w:t xml:space="preserve">FR-003, FR-004, FR-038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C. Authentication Gate</w:t>
            </w:r>
          </w:p>
        </w:tc>
        <w:tc>
          <w:p>
            <w:pPr>
              <w:pStyle w:val="Compact"/>
              <w:jc w:val="left"/>
            </w:pPr>
            <w:r>
              <w:t xml:space="preserve">FR-006, FR-007, FR-008, FR-009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D. Product Inquiry &amp; RAG</w:t>
            </w:r>
          </w:p>
        </w:tc>
        <w:tc>
          <w:p>
            <w:pPr>
              <w:pStyle w:val="Compact"/>
              <w:jc w:val="left"/>
            </w:pPr>
            <w:r>
              <w:t xml:space="preserve">FR-005, FR-013, FR-014, FR-020, FR-021, FR-022, FR-027, FR-036, FR-037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E. Order, Delivery, Order Panel</w:t>
            </w:r>
          </w:p>
        </w:tc>
        <w:tc>
          <w:p>
            <w:pPr>
              <w:pStyle w:val="Compact"/>
              <w:jc w:val="left"/>
            </w:pPr>
            <w:r>
              <w:t xml:space="preserve">FR-010, FR-011, FR-012, FR-030, FR-031, FR-032, FR-033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F. Reviews</w:t>
            </w:r>
          </w:p>
        </w:tc>
        <w:tc>
          <w:p>
            <w:pPr>
              <w:pStyle w:val="Compact"/>
              <w:jc w:val="left"/>
            </w:pPr>
            <w:r>
              <w:t xml:space="preserve">FR-034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G. Affiliate Program</w:t>
            </w:r>
          </w:p>
        </w:tc>
        <w:tc>
          <w:p>
            <w:pPr>
              <w:pStyle w:val="Compact"/>
              <w:jc w:val="left"/>
            </w:pPr>
            <w:r>
              <w:t xml:space="preserve">FR-035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H. Support &amp; Human Escalation</w:t>
            </w:r>
          </w:p>
        </w:tc>
        <w:tc>
          <w:p>
            <w:pPr>
              <w:pStyle w:val="Compact"/>
              <w:jc w:val="left"/>
            </w:pPr>
            <w:r>
              <w:t xml:space="preserve">FR-015, FR-016, FR-017, FR-039, FR-045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I.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FR-023, FR-024, FR-029, FR-040, FR-049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J. External Integrations</w:t>
            </w:r>
          </w:p>
        </w:tc>
        <w:tc>
          <w:p>
            <w:pPr>
              <w:pStyle w:val="Compact"/>
              <w:jc w:val="left"/>
            </w:pPr>
            <w:r>
              <w:t xml:space="preserve">FR-041, FR-042, FR-043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K. Admin Console</w:t>
            </w:r>
          </w:p>
        </w:tc>
        <w:tc>
          <w:p>
            <w:pPr>
              <w:pStyle w:val="Compact"/>
              <w:jc w:val="left"/>
            </w:pPr>
            <w:r>
              <w:t xml:space="preserve">FR-025, FR-044, FR-046, FR-047, FR-048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L. Logging, CJM, Re-training</w:t>
            </w:r>
          </w:p>
        </w:tc>
        <w:tc>
          <w:p>
            <w:pPr>
              <w:pStyle w:val="Compact"/>
              <w:jc w:val="left"/>
            </w:pPr>
            <w:r>
              <w:t xml:space="preserve">FR-018, FR-019, FR-026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P. Tenancy, Actors &amp; Access Control</w:t>
            </w:r>
          </w:p>
        </w:tc>
        <w:tc>
          <w:p>
            <w:pPr>
              <w:pStyle w:val="Compact"/>
              <w:jc w:val="left"/>
            </w:pPr>
            <w:r>
              <w:t xml:space="preserve">FR-051 ~ FR-061 (see CHATWIDGET-RBAC)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Q. Bootstrap &amp; Knowledge Source</w:t>
            </w:r>
          </w:p>
        </w:tc>
        <w:tc>
          <w:p>
            <w:pPr>
              <w:pStyle w:val="Compact"/>
              <w:jc w:val="left"/>
            </w:pPr>
            <w:r>
              <w:t xml:space="preserve">FR-062 ~ FR-065 (see CHATWIDGET-BOOTSTRAP, CHATWIDGET-KSOURCE)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R. Agent Mgmt &amp; Response Moderation</w:t>
            </w:r>
          </w:p>
        </w:tc>
        <w:tc>
          <w:p>
            <w:pPr>
              <w:pStyle w:val="Compact"/>
              <w:jc w:val="left"/>
            </w:pPr>
            <w:r>
              <w:t xml:space="preserve">FR-066 ~ FR-069 (see CHATWIDGET-AGENTMOD)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S. AI Engine Management</w:t>
            </w:r>
          </w:p>
        </w:tc>
        <w:tc>
          <w:p>
            <w:pPr>
              <w:pStyle w:val="Compact"/>
              <w:jc w:val="left"/>
            </w:pPr>
            <w:r>
              <w:t xml:space="preserve">FR-070 (pluggable multi-engine + admin selection)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M. Non-Functional</w:t>
            </w:r>
          </w:p>
        </w:tc>
        <w:tc>
          <w:p>
            <w:pPr>
              <w:pStyle w:val="Compact"/>
              <w:jc w:val="left"/>
            </w:pPr>
            <w:r>
              <w:t xml:space="preserve">NFR-001 ~ NFR-012</w:t>
            </w:r>
          </w:p>
        </w:tc>
      </w:tr>
    </w:tbl>
    <w:p>
      <w:pPr>
        <w:pStyle w:val="Heading3"/>
      </w:pPr>
      <w:bookmarkStart w:id="23" w:name="priority-legend"/>
      <w:r>
        <w:t xml:space="preserve">Priority Legend</w:t>
      </w:r>
      <w:bookmarkEnd w:id="23"/>
    </w:p>
    <w:p>
      <w:pPr>
        <w:pStyle w:val="FirstParagraph"/>
      </w:pPr>
      <w:r>
        <w:t xml:space="preserve">P0 = MVP-critical · P1 = important (MVP or fast-follow) · P2 = phase 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-widget-foundation--session-위젯-기반세션"/>
      <w:r>
        <w:t xml:space="preserve">A. Widget Foundation &amp; Session (위젯 기반·세션)</w:t>
      </w:r>
      <w:bookmarkEnd w:id="24"/>
    </w:p>
    <w:p>
      <w:pPr>
        <w:pStyle w:val="Heading3"/>
      </w:pPr>
      <w:bookmarkStart w:id="25" w:name="X15988d6d449bd8a4dcb20207d4abeb850cdd317"/>
      <w:r>
        <w:t xml:space="preserve">FR-001: Embed Chat/Support Widget in Shopify Storefront (Shopify 위젯 임베드)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Description (설명)</w:t>
      </w:r>
      <w:r>
        <w:t xml:space="preserve">: Embed the widget on the Shopify storefront; render UI in EN/ES/KO resolved from store locale. Anchored top-right panel (화면 08).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Input (입력)</w:t>
      </w:r>
      <w:r>
        <w:t xml:space="preserve">: Storefront page load; store locale; existing session token (if any).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Output (출력)</w:t>
      </w:r>
      <w:r>
        <w:t xml:space="preserve">: Mounted widget launcher/panel; resolved UI language; session created or resumed.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Business Rules (비즈니스 룰)</w:t>
      </w:r>
      <w:r>
        <w:t xml:space="preserve">: Async load, never block storefront render (NFR-002). Language resolution (North America): Shopify/browser locale →</w:t>
      </w:r>
      <w:r>
        <w:t xml:space="preserve"> </w:t>
      </w:r>
      <w:r>
        <w:rPr>
          <w:b/>
        </w:rPr>
        <w:t xml:space="preserve">en / es (es-US, es-MX) / ko</w:t>
      </w:r>
      <w:r>
        <w:t xml:space="preserve">;</w:t>
      </w:r>
      <w:r>
        <w:t xml:space="preserve"> </w:t>
      </w:r>
      <w:r>
        <w:rPr>
          <w:b/>
        </w:rPr>
        <w:t xml:space="preserve">English default</w:t>
      </w:r>
      <w:r>
        <w:t xml:space="preserve">, Spanish first-class for NA customers, KO for internal/admin. Customer can switch language in widget.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Acceptance (인수 조건)</w:t>
      </w:r>
      <w:r>
        <w:t xml:space="preserve">: Widget renders on all storefront pages without blocking; UI strings appear in resolved language; one active session per visitor.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FR-002, FR-028, NFR-002, NFR-003</w:t>
      </w:r>
    </w:p>
    <w:p>
      <w:pPr>
        <w:pStyle w:val="Heading3"/>
      </w:pPr>
      <w:bookmarkStart w:id="26" w:name="Xe0b4af8bcd384177a70153c3be1e212f13b1740"/>
      <w:r>
        <w:t xml:space="preserve">FR-002: Auto Welcome &amp; Session Start (자동 웰컴·세션 시작)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Description</w:t>
      </w:r>
      <w:r>
        <w:t xml:space="preserve">: On first access, start a session and show the welcome message ("안녕하세요! IVY Beauty입니다. 무엇을 도와드릴까요?") with CCPA notice/consent (화면 53, 14).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Input</w:t>
      </w:r>
      <w:r>
        <w:t xml:space="preserve">: First access without active session; consent state.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Output</w:t>
      </w:r>
      <w:r>
        <w:t xml:space="preserve">: New session; CCPA notice + consent line; welcome message; scenario menu (FR-003).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Business Rules</w:t>
      </w:r>
      <w:r>
        <w:t xml:space="preserve">: If a prior session exists → resume context instead of new welcome. If consent declined → non-personal FAQ only, suppress PII logging.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Acceptance</w:t>
      </w:r>
      <w:r>
        <w:t xml:space="preserve">: First-time user sees CCPA notice + welcome + menu; returning user resumes prior context; declined-consent disables order features.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FR-001, FR-003, FR-028, NFR-004</w:t>
      </w:r>
    </w:p>
    <w:p>
      <w:pPr>
        <w:pStyle w:val="Heading3"/>
      </w:pPr>
      <w:bookmarkStart w:id="27" w:name="X2fbeb1d50ffa537c7265941363ee1da04fca0d5"/>
      <w:r>
        <w:t xml:space="preserve">FR-028: Unified Notification Center Container (알림센터 통합 위젯) —</w:t>
      </w:r>
      <w:r>
        <w:t xml:space="preserve"> </w:t>
      </w:r>
      <w:r>
        <w:rPr>
          <w:i/>
        </w:rPr>
        <w:t xml:space="preserve">new (screens)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Description</w:t>
      </w:r>
      <w:r>
        <w:t xml:space="preserve">: The widget is a "알림센터(Notification Center)" with top tabs</w:t>
      </w:r>
      <w:r>
        <w:t xml:space="preserve"> </w:t>
      </w:r>
      <w:r>
        <w:rPr>
          <w:b/>
        </w:rPr>
        <w:t xml:space="preserve">Notifications / Chat / Orders</w:t>
      </w:r>
      <w:r>
        <w:t xml:space="preserve">, per-tab unread badges, and a settings gear (⚙). One panel switches between alerts, chat, and orders (화면 01, 08, 12, 14, 34, 53).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Input</w:t>
      </w:r>
      <w:r>
        <w:t xml:space="preserve">: Tab selection; unread counts; logged-in/guest state.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Output</w:t>
      </w:r>
      <w:r>
        <w:t xml:space="preserve">: Active tab content; unread badge counts per tab; settings entry (→ FR-049).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Business Rules</w:t>
      </w:r>
      <w:r>
        <w:t xml:space="preserve">: Chat tab shows AI disclosure (NFR-009). Orders tab requires auth for personal data (FR-006). Unread counts reflect unread notifications/messages in real time (NFR-011).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Acceptance</w:t>
      </w:r>
      <w:r>
        <w:t xml:space="preserve">: User can switch Notifications/Chat/Orders; badges show correct unread counts; gear opens notification settings.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FR-029, FR-030, FR-049, NFR-009, NFR-011</w:t>
      </w:r>
    </w:p>
    <w:p>
      <w:pPr>
        <w:pStyle w:val="Heading3"/>
      </w:pPr>
      <w:bookmarkStart w:id="28" w:name="Xccd57ce12851a26cc7f6b414cd457363cce4c74"/>
      <w:r>
        <w:t xml:space="preserve">FR-050: Logged-in Personalization Header (로그인 사용자 개인화 헤더) —</w:t>
      </w:r>
      <w:r>
        <w:t xml:space="preserve"> </w:t>
      </w:r>
      <w:r>
        <w:rPr>
          <w:i/>
        </w:rPr>
        <w:t xml:space="preserve">new (screens)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Description</w:t>
      </w:r>
      <w:r>
        <w:t xml:space="preserve">: When authenticated, storefront/widget header shows "Hi, {name}", profile, cart badge, and notification bell badge (화면 01, 11).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Input</w:t>
      </w:r>
      <w:r>
        <w:t xml:space="preserve">: Authenticated customer profile; cart count; unread notification count.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Output</w:t>
      </w:r>
      <w:r>
        <w:t xml:space="preserve">: Personalized greeting and badges.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Business Rules</w:t>
      </w:r>
      <w:r>
        <w:t xml:space="preserve">: Guests see generic state, no PII. Counts update on relevant events.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Acceptance</w:t>
      </w:r>
      <w:r>
        <w:t xml:space="preserve">: Logged-in user sees name + accurate cart/notification badges; guest sees no personalized data.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Priority</w:t>
      </w:r>
      <w:r>
        <w:t xml:space="preserve">: P1 ·</w:t>
      </w:r>
      <w:r>
        <w:t xml:space="preserve"> </w:t>
      </w:r>
      <w:r>
        <w:rPr>
          <w:b/>
        </w:rPr>
        <w:t xml:space="preserve">Related</w:t>
      </w:r>
      <w:r>
        <w:t xml:space="preserve">: FR-028, FR-006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b-scenario--navigation-시나리오내비게이션"/>
      <w:r>
        <w:t xml:space="preserve">B. Scenario &amp; Navigation (시나리오·내비게이션)</w:t>
      </w:r>
      <w:bookmarkEnd w:id="29"/>
    </w:p>
    <w:p>
      <w:pPr>
        <w:pStyle w:val="Heading3"/>
      </w:pPr>
      <w:bookmarkStart w:id="30" w:name="X09ed4ca5a33aa1ebfe3767cf0166aa46b7df36a"/>
      <w:r>
        <w:t xml:space="preserve">FR-003: Scenario-Based Guidance Buttons (버튼형 시나리오 안내)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Description</w:t>
      </w:r>
      <w:r>
        <w:t xml:space="preserve">: Present a button menu after welcome. Menu set (reconciled with screens):</w:t>
      </w:r>
      <w:r>
        <w:t xml:space="preserve"> </w:t>
      </w:r>
      <w:r>
        <w:rPr>
          <w:b/>
        </w:rPr>
        <w:t xml:space="preserve">Delivery status, Cancel/Refund, Product inquiry/Help, Talk to agent (Contact Support), Affiliate</w:t>
      </w:r>
      <w:r>
        <w:t xml:space="preserve"> </w:t>
      </w:r>
      <w:r>
        <w:t xml:space="preserve">+ quick FAQ chips (화면 12, 57, 60).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Input</w:t>
      </w:r>
      <w:r>
        <w:t xml:space="preserve">: User taps a scenario button or FAQ chip.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Output</w:t>
      </w:r>
      <w:r>
        <w:t xml:space="preserve">: Route to the matching branch (auth gate, product help, support, affiliate, order lookup).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Business Rules</w:t>
      </w:r>
      <w:r>
        <w:t xml:space="preserve">: Delivery/Cancel-Refund require order info → Auth Gate (FR-006). Product inquiry allowed for guests (FR-005). No matching branch → fall through to RAG (FR-013).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Acceptance</w:t>
      </w:r>
      <w:r>
        <w:t xml:space="preserve">: Each button routes correctly; selection is logged to CJM (FR-026); affiliate and product-help sub-menu present.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FR-005, FR-006, FR-013, FR-035, FR-038</w:t>
      </w:r>
    </w:p>
    <w:p>
      <w:pPr>
        <w:pStyle w:val="Heading3"/>
      </w:pPr>
      <w:bookmarkStart w:id="31" w:name="X88a8b747d6e50f728fe82b05deb9510cb35328a"/>
      <w:r>
        <w:t xml:space="preserve">FR-004: Scenario Refinement from User Patterns (사용자 패턴 기반 시나리오 고도화)</w:t>
      </w:r>
      <w:bookmarkEnd w:id="31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Description</w:t>
      </w:r>
      <w:r>
        <w:t xml:space="preserve">: Phase-2 refinement of scenario buttons/branches from accumulated conversation patterns and unresolved-pattern analytics (화면 19 "미해결 패턴 Top 3").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Input</w:t>
      </w:r>
      <w:r>
        <w:t xml:space="preserve">: Conversation logs (FR-018); unresolved-pattern stats (FR-044).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Output</w:t>
      </w:r>
      <w:r>
        <w:t xml:space="preserve">: Updated scenario set / KB suggestions.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Business Rules</w:t>
      </w:r>
      <w:r>
        <w:t xml:space="preserve">: Phase-2 (out of MVP). Operator-reviewed before applying.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Acceptance</w:t>
      </w:r>
      <w:r>
        <w:t xml:space="preserve">: Top unresolved patterns surfaced; operator can convert into new scenario/KB entry.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Priority</w:t>
      </w:r>
      <w:r>
        <w:t xml:space="preserve">: P2 ·</w:t>
      </w:r>
      <w:r>
        <w:t xml:space="preserve"> </w:t>
      </w:r>
      <w:r>
        <w:rPr>
          <w:b/>
        </w:rPr>
        <w:t xml:space="preserve">Related</w:t>
      </w:r>
      <w:r>
        <w:t xml:space="preserve">: FR-018, FR-019, FR-044</w:t>
      </w:r>
    </w:p>
    <w:p>
      <w:pPr>
        <w:pStyle w:val="Heading3"/>
      </w:pPr>
      <w:bookmarkStart w:id="32" w:name="X58e7d6bbb1af41d92921519ce7a54d9a874fa5b"/>
      <w:r>
        <w:t xml:space="preserve">FR-038: Structured Product Help Sub-Menu (제품 도움 구조화 서브메뉴) —</w:t>
      </w:r>
      <w:r>
        <w:t xml:space="preserve"> </w:t>
      </w:r>
      <w:r>
        <w:rPr>
          <w:i/>
        </w:rPr>
        <w:t xml:space="preserve">new (screens)</w:t>
      </w:r>
      <w:bookmarkEnd w:id="32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Description</w:t>
      </w:r>
      <w:r>
        <w:t xml:space="preserve">: "Product Help" branch shows sub-menu: 제품 사용법(usage) / 성분 문의(ingredients) / 교환·반품(exchange-return) / 재입고 알림(restock) / 처음으로 (화면 60).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Input</w:t>
      </w:r>
      <w:r>
        <w:t xml:space="preserve">: User selects Product Help, then a sub-item.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Output</w:t>
      </w:r>
      <w:r>
        <w:t xml:space="preserve">: Sub-item answer (RAG/KB) or routing (재입고 알림 → FR-036; 교환·반품 → FR-012 guidance).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Business Rules</w:t>
      </w:r>
      <w:r>
        <w:t xml:space="preserve">: Usage/ingredient answers via RAG within learned scope (FR-013); exchange/return shows policy ("수령 후 7일 이내, 미개봉").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Acceptance</w:t>
      </w:r>
      <w:r>
        <w:t xml:space="preserve">: Sub-menu renders; each item returns correct content or route; "처음으로" returns to main menu.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FR-003, FR-005, FR-012, FR-013, FR-036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-authentication-gate-인증-게이트"/>
      <w:r>
        <w:t xml:space="preserve">C. Authentication Gate (인증 게이트)</w:t>
      </w:r>
      <w:bookmarkEnd w:id="33"/>
    </w:p>
    <w:p>
      <w:pPr>
        <w:pStyle w:val="Heading3"/>
      </w:pPr>
      <w:bookmarkStart w:id="34" w:name="X8508decbce7d7093cb9ead1f4defc33b2732df8"/>
      <w:r>
        <w:t xml:space="preserve">FR-006: Auth Gate Trigger Rule (인증 게이트 트리거 규칙)</w:t>
      </w:r>
      <w:bookmarkEnd w:id="3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Description</w:t>
      </w:r>
      <w:r>
        <w:t xml:space="preserve">: Any request needing purchaser/order info forces authentication. Present choices: Shopify account / Social / Guest order lookup (Scenario 4).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Input</w:t>
      </w:r>
      <w:r>
        <w:t xml:space="preserve">: Request classified as requiring order/purchaser data.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Output</w:t>
      </w:r>
      <w:r>
        <w:t xml:space="preserve">: Login choice UI; on success, session bound to customer/order scope.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Business Rules</w:t>
      </w:r>
      <w:r>
        <w:t xml:space="preserve">: Guest-allowed features remain available if user cancels. No order features without consent (NFR-004).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Acceptance</w:t>
      </w:r>
      <w:r>
        <w:t xml:space="preserve">: Order/cancel/refund/order-status flows always pass through gate; canceling returns to menu with guest features.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FR-007, FR-008, FR-009, FR-010</w:t>
      </w:r>
    </w:p>
    <w:p>
      <w:pPr>
        <w:pStyle w:val="Heading3"/>
      </w:pPr>
      <w:bookmarkStart w:id="35" w:name="X6781ea8f0decf53e1d739390594f14afe7bf330"/>
      <w:r>
        <w:t xml:space="preserve">FR-007: Shopify Account Login (Shopify 계정 로그인)</w:t>
      </w:r>
      <w:bookmarkEnd w:id="35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Description</w:t>
      </w:r>
      <w:r>
        <w:t xml:space="preserve">: Authenticate via Shopify Customer Account.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Input</w:t>
      </w:r>
      <w:r>
        <w:t xml:space="preserve">: User selects Shopify login; Shopify auth flow.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Output</w:t>
      </w:r>
      <w:r>
        <w:t xml:space="preserve">: Authenticated session; customer scope bound.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Business Rules</w:t>
      </w:r>
      <w:r>
        <w:t xml:space="preserve">: Never log raw credentials (NFR-004). Use Shopify Customer Account session/token.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Acceptance</w:t>
      </w:r>
      <w:r>
        <w:t xml:space="preserve">: Successful login binds session to customer; failure returns clear error + retry.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FR-006, FR-010</w:t>
      </w:r>
    </w:p>
    <w:p>
      <w:pPr>
        <w:pStyle w:val="Heading3"/>
      </w:pPr>
      <w:bookmarkStart w:id="36" w:name="fr-008-social-login-소셜-로그인"/>
      <w:r>
        <w:t xml:space="preserve">FR-008: Social Login (소셜 로그인)</w:t>
      </w:r>
      <w:bookmarkEnd w:id="3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Description</w:t>
      </w:r>
      <w:r>
        <w:t xml:space="preserve">: Authenticate via social login linked to Shopify Customer Account.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Input</w:t>
      </w:r>
      <w:r>
        <w:t xml:space="preserve">: User selects social provider; OAuth flow.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Output</w:t>
      </w:r>
      <w:r>
        <w:t xml:space="preserve">: Authenticated session (Shopify-linked).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Business Rules</w:t>
      </w:r>
      <w:r>
        <w:t xml:space="preserve">: Social identity must resolve to a Shopify customer; otherwise treat as guest.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Acceptance</w:t>
      </w:r>
      <w:r>
        <w:t xml:space="preserve">: Social login resolves to Shopify customer and binds scope.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FR-006, FR-007</w:t>
      </w:r>
    </w:p>
    <w:p>
      <w:pPr>
        <w:pStyle w:val="Heading3"/>
      </w:pPr>
      <w:bookmarkStart w:id="37" w:name="fr-009-guest-order-lookup-게스트-주문조회"/>
      <w:r>
        <w:t xml:space="preserve">FR-009: Guest Order Lookup (게스트 주문조회)</w:t>
      </w:r>
      <w:bookmarkEnd w:id="37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Description</w:t>
      </w:r>
      <w:r>
        <w:t xml:space="preserve">: Verify by order number + email against Shopify, without full login.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Input</w:t>
      </w:r>
      <w:r>
        <w:t xml:space="preserve">: Order number + email.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Output</w:t>
      </w:r>
      <w:r>
        <w:t xml:space="preserve">: On match, order-scoped session (single-order scope).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Business Rules</w:t>
      </w:r>
      <w:r>
        <w:t xml:space="preserve">: Limited retries on mismatch; offer agent after failures. Scope limited to the matched order.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Acceptance</w:t>
      </w:r>
      <w:r>
        <w:t xml:space="preserve">: Correct order#+email grants order scope; mismatch shows verification-failed + retry/agent.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FR-006, FR-014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d-product-inquiry--rag-상품문의rag"/>
      <w:r>
        <w:t xml:space="preserve">D. Product Inquiry &amp; RAG (상품문의·RAG)</w:t>
      </w:r>
      <w:bookmarkEnd w:id="38"/>
    </w:p>
    <w:p>
      <w:pPr>
        <w:pStyle w:val="Heading3"/>
      </w:pPr>
      <w:bookmarkStart w:id="39" w:name="X22177a7f92906c21e9376462243857fe430f466"/>
      <w:r>
        <w:t xml:space="preserve">FR-005: Guest Product Inquiry &amp; FAQ (비로그인 상품문의·FAQ)</w:t>
      </w:r>
      <w:bookmarkEnd w:id="39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Description</w:t>
      </w:r>
      <w:r>
        <w:t xml:space="preserve">: Guests can ask product questions and general FAQ; product context auto-attached from PDP (handle/ID).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Input</w:t>
      </w:r>
      <w:r>
        <w:t xml:space="preserve">: Guest question; product context (if from PDP).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Output</w:t>
      </w:r>
      <w:r>
        <w:t xml:space="preserve">: RAG answer in UI language; Q/A logged.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Business Rules</w:t>
      </w:r>
      <w:r>
        <w:t xml:space="preserve">: If the question needs order/purchaser data → Auth Gate (FR-006). Out of learned scope → escalate (FR-014).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Acceptance</w:t>
      </w:r>
      <w:r>
        <w:t xml:space="preserve">: Guest receives product/FAQ answer without login; order-data questions trigger gate.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FR-006, FR-013, FR-038</w:t>
      </w:r>
    </w:p>
    <w:p>
      <w:pPr>
        <w:pStyle w:val="Heading3"/>
      </w:pPr>
      <w:bookmarkStart w:id="40" w:name="X7f2ae53523d24c00ed6552a9cbf4e3a13fd3d97"/>
      <w:r>
        <w:t xml:space="preserve">FR-013: Natural-Language RAG Answering (자연어 RAG 답변)</w:t>
      </w:r>
      <w:bookmarkEnd w:id="40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Description</w:t>
      </w:r>
      <w:r>
        <w:t xml:space="preserve">: Answer free-text questions via RAG within learned scope; cite source category.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Input</w:t>
      </w:r>
      <w:r>
        <w:t xml:space="preserve">: Free-text question; detected intent; learned-scope check.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Output</w:t>
      </w:r>
      <w:r>
        <w:t xml:space="preserve">: Grounded answer (EN base) served in UI language (FR-027); source category.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Business Rules</w:t>
      </w:r>
      <w:r>
        <w:t xml:space="preserve">: Knowledge Store primary → Google Drive supplement (FR-020/021). Confidence below threshold or out of scope → escalate (FR-014).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Acceptance</w:t>
      </w:r>
      <w:r>
        <w:t xml:space="preserve">: In-scope question answered with citation; low-confidence escalates; full Q/A + retrieval trace logged.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FR-014, FR-020, FR-021, FR-027</w:t>
      </w:r>
    </w:p>
    <w:p>
      <w:pPr>
        <w:pStyle w:val="Heading3"/>
      </w:pPr>
      <w:bookmarkStart w:id="41" w:name="X603bbd7f61025531f6dbf344c13dd34bbf7b0e7"/>
      <w:r>
        <w:t xml:space="preserve">FR-014: Out-of-Scope / Low-Confidence Escalation (범위 이탈·저신뢰 에스컬레이션)</w:t>
      </w:r>
      <w:bookmarkEnd w:id="41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Description</w:t>
      </w:r>
      <w:r>
        <w:t xml:space="preserve">: Immediately escalate to a human agent on out-of-scope or low-confidence answers, or RAG timeout.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Input</w:t>
      </w:r>
      <w:r>
        <w:t xml:space="preserve">: Scope/confidence verdict; RAG latency (NFR-001).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Output</w:t>
      </w:r>
      <w:r>
        <w:t xml:space="preserve">: Escalation trigger (Scenario 7); apology + agent offer.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Business Rules</w:t>
      </w:r>
      <w:r>
        <w:t xml:space="preserve">: Timeout &gt; NFR-001 target → offer agent. Preserve context for handoff (FR-016).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Acceptance</w:t>
      </w:r>
      <w:r>
        <w:t xml:space="preserve">: Out-of-scope/low-confidence/timeout reliably routes to agent with context.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FR-013, FR-016, FR-017, NFR-001</w:t>
      </w:r>
    </w:p>
    <w:p>
      <w:pPr>
        <w:pStyle w:val="Heading3"/>
      </w:pPr>
      <w:bookmarkStart w:id="42" w:name="fr-020-rag-knowledge-sources-rag-지식원"/>
      <w:r>
        <w:t xml:space="preserve">FR-020: RAG Knowledge Sources (RAG 지식원)</w:t>
      </w:r>
      <w:bookmarkEnd w:id="42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Description</w:t>
      </w:r>
      <w:r>
        <w:t xml:space="preserve">: Knowledge sources = FAQ, product info, policy docs (return/exchange/warranty).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Input</w:t>
      </w:r>
      <w:r>
        <w:t xml:space="preserve">: Curated knowledge content.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Output</w:t>
      </w:r>
      <w:r>
        <w:t xml:space="preserve">: Retrievable, embedded knowledge for RAG.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Business Rules</w:t>
      </w:r>
      <w:r>
        <w:t xml:space="preserve">: Warranty policy is category-specific (e.g., ELECTRONICS &amp; HAIR Tools — 화면 12).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Acceptance</w:t>
      </w:r>
      <w:r>
        <w:t xml:space="preserve">: RAG retrieves from FAQ/product/policy; category-specific policies resolvable.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FR-013, FR-021, FR-022</w:t>
      </w:r>
    </w:p>
    <w:p>
      <w:pPr>
        <w:pStyle w:val="Heading3"/>
      </w:pPr>
      <w:bookmarkStart w:id="43" w:name="Xbcfc680e175b1efbf751042ac71983cfac425ba"/>
      <w:r>
        <w:t xml:space="preserve">FR-021: Knowledge Store Primary, Google Drive Secondary (Knowledge Store 주 / Google Drive 보조)</w:t>
      </w:r>
      <w:bookmarkEnd w:id="43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Description</w:t>
      </w:r>
      <w:r>
        <w:t xml:space="preserve">: Knowledge Store is the primary source; Google Drive supplements gaps, synced.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Input</w:t>
      </w:r>
      <w:r>
        <w:t xml:space="preserve">: Knowledge Store entries; synced Google Drive docs.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Output</w:t>
      </w:r>
      <w:r>
        <w:t xml:space="preserve">: Retrieval result with Knowledge Store priority.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Business Rules</w:t>
      </w:r>
      <w:r>
        <w:t xml:space="preserve">: On duplicate topics, Knowledge Store always wins; Google Drive fills gaps only (A-3 resolved).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Acceptance</w:t>
      </w:r>
      <w:r>
        <w:t xml:space="preserve">: Duplicate-topic queries return Knowledge Store content; gaps fall back to Google Drive.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FR-020, FR-022</w:t>
      </w:r>
    </w:p>
    <w:p>
      <w:pPr>
        <w:pStyle w:val="Heading3"/>
      </w:pPr>
      <w:bookmarkStart w:id="44" w:name="Xb5720e8597b2f944edba1513729afe25d906803"/>
      <w:r>
        <w:t xml:space="preserve">FR-022: Continuous Knowledge Update (지식 지속 업데이트)</w:t>
      </w:r>
      <w:bookmarkEnd w:id="44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Description</w:t>
      </w:r>
      <w:r>
        <w:t xml:space="preserve">: Operators add/edit knowledge → re-embedding; managed in admin (AI Setting → Knowledge, FR-047).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Input</w:t>
      </w:r>
      <w:r>
        <w:t xml:space="preserve">: Operator KB edits/curation (from FR-019).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Output</w:t>
      </w:r>
      <w:r>
        <w:t xml:space="preserve">: Updated embeddings/index.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Business Rules</w:t>
      </w:r>
      <w:r>
        <w:t xml:space="preserve">: Curated Q/A from logs feeds KB (phase 1 manual).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Acceptance</w:t>
      </w:r>
      <w:r>
        <w:t xml:space="preserve">: New/edited KB becomes retrievable after re-embedding.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FR-019, FR-020, FR-047</w:t>
      </w:r>
    </w:p>
    <w:p>
      <w:pPr>
        <w:pStyle w:val="Heading3"/>
      </w:pPr>
      <w:bookmarkStart w:id="45" w:name="X69c4873a23ddb0de995491120ed7fde1f503c53"/>
      <w:r>
        <w:t xml:space="preserve">FR-027: RAG Answer-Language Handling (RAG 답변 언어 처리)</w:t>
      </w:r>
      <w:bookmarkEnd w:id="45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Description</w:t>
      </w:r>
      <w:r>
        <w:t xml:space="preserve">: Strategy for serving EN-base RAG answers in UI language: (A) generate EN → translate; (B) serve EN as-is.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Input</w:t>
      </w:r>
      <w:r>
        <w:t xml:space="preserve">: EN answer; user UI language.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Output</w:t>
      </w:r>
      <w:r>
        <w:t xml:space="preserve">: Answer in UI language per chosen strategy.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Business Rules</w:t>
      </w:r>
      <w:r>
        <w:t xml:space="preserve">:</w:t>
      </w:r>
      <w:r>
        <w:t xml:space="preserve"> </w:t>
      </w:r>
      <w:r>
        <w:rPr>
          <w:b/>
        </w:rPr>
        <w:t xml:space="preserve">Spanish output is required for North America</w:t>
      </w:r>
      <w:r>
        <w:t xml:space="preserve">, so RAG must serve ES (and KO) — recommend strategy (A) EN-generate → translate (A-1 [TBD] leaning A). EN passthrough-only (B) is insufficient for NA Spanish customers.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Acceptance</w:t>
      </w:r>
      <w:r>
        <w:t xml:space="preserve">: Once decided, answers consistently follow the strategy across all RAG outputs.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Priority</w:t>
      </w:r>
      <w:r>
        <w:t xml:space="preserve">: P1 ·</w:t>
      </w:r>
      <w:r>
        <w:t xml:space="preserve"> </w:t>
      </w:r>
      <w:r>
        <w:rPr>
          <w:b/>
        </w:rPr>
        <w:t xml:space="preserve">Related</w:t>
      </w:r>
      <w:r>
        <w:t xml:space="preserve">: FR-013, NFR-003</w:t>
      </w:r>
    </w:p>
    <w:p>
      <w:pPr>
        <w:pStyle w:val="Heading3"/>
      </w:pPr>
      <w:bookmarkStart w:id="46" w:name="X1eab16c3b8e23821a4884994a9a7e99b87aebbc"/>
      <w:r>
        <w:t xml:space="preserve">FR-036: Restock / Back-in-Stock Alert (재입고 알림) —</w:t>
      </w:r>
      <w:r>
        <w:t xml:space="preserve"> </w:t>
      </w:r>
      <w:r>
        <w:rPr>
          <w:i/>
        </w:rPr>
        <w:t xml:space="preserve">new (screens)</w:t>
      </w:r>
      <w:bookmarkEnd w:id="46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Description</w:t>
      </w:r>
      <w:r>
        <w:t xml:space="preserve">: User requests a restock alert for an out-of-stock product (Product Help → 재입고 알림, 화면 60); system notifies on restock.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Input</w:t>
      </w:r>
      <w:r>
        <w:t xml:space="preserve">: Product handle/ID; user contact/notification preference.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Output</w:t>
      </w:r>
      <w:r>
        <w:t xml:space="preserve">: Restock subscription record; notification on restock event.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Business Rules</w:t>
      </w:r>
      <w:r>
        <w:t xml:space="preserve">: Stock source = Odoo/Shopify inventory (FR-042/Shopify). Honor user notification settings (FR-049) and CCPA opt-out.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Acceptance</w:t>
      </w:r>
      <w:r>
        <w:t xml:space="preserve">: User can subscribe to restock; on restock, a notification is dispatched via enabled channels.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Priority</w:t>
      </w:r>
      <w:r>
        <w:t xml:space="preserve">: P1 ·</w:t>
      </w:r>
      <w:r>
        <w:t xml:space="preserve"> </w:t>
      </w:r>
      <w:r>
        <w:rPr>
          <w:b/>
        </w:rPr>
        <w:t xml:space="preserve">Related</w:t>
      </w:r>
      <w:r>
        <w:t xml:space="preserve">: FR-029, FR-042, FR-049</w:t>
      </w:r>
    </w:p>
    <w:p>
      <w:pPr>
        <w:pStyle w:val="Heading3"/>
      </w:pPr>
      <w:bookmarkStart w:id="47" w:name="X5bed908b9ef9dd76b936207894935d74e12d316"/>
      <w:r>
        <w:t xml:space="preserve">FR-037: Subscription Management &amp; Member Benefits (구독 관리·회원 혜택) —</w:t>
      </w:r>
      <w:r>
        <w:t xml:space="preserve"> </w:t>
      </w:r>
      <w:r>
        <w:rPr>
          <w:i/>
        </w:rPr>
        <w:t xml:space="preserve">new (screens)</w:t>
      </w:r>
      <w:bookmarkEnd w:id="47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Description</w:t>
      </w:r>
      <w:r>
        <w:t xml:space="preserve">: Guidance to view/cancel/change subscriptions ("How do I manage my subscriptions?"), plus subscription-member coupon/benefit notifications ("구독 회원만 오늘만 10% 추가 할인 쿠폰", 화면 12, 34).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Input</w:t>
      </w:r>
      <w:r>
        <w:t xml:space="preserve">: Authenticated customer; subscription data (Shopify/Odoo); benefit campaign.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Output</w:t>
      </w:r>
      <w:r>
        <w:t xml:space="preserve">: Subscription status/guidance; member-only coupon notification.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Business Rules</w:t>
      </w:r>
      <w:r>
        <w:t xml:space="preserve">: Subscription change requires auth (FR-006). Member coupons target subscriber segment (FR-040/FR-041).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Acceptance</w:t>
      </w:r>
      <w:r>
        <w:t xml:space="preserve">: Authenticated subscriber sees status/guidance; subscriber-segment receives member coupon notifications.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Priority</w:t>
      </w:r>
      <w:r>
        <w:t xml:space="preserve">: P1 ·</w:t>
      </w:r>
      <w:r>
        <w:t xml:space="preserve"> </w:t>
      </w:r>
      <w:r>
        <w:rPr>
          <w:b/>
        </w:rPr>
        <w:t xml:space="preserve">Related</w:t>
      </w:r>
      <w:r>
        <w:t xml:space="preserve">: FR-006, FR-040, FR-041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e-order-delivery--order-panel-주문배송주문-패널"/>
      <w:r>
        <w:t xml:space="preserve">E. Order, Delivery &amp; Order Panel (주문·배송·주문 패널)</w:t>
      </w:r>
      <w:bookmarkEnd w:id="48"/>
    </w:p>
    <w:p>
      <w:pPr>
        <w:pStyle w:val="Heading3"/>
      </w:pPr>
      <w:bookmarkStart w:id="49" w:name="fr-010-order-status-주문-상태"/>
      <w:r>
        <w:t xml:space="preserve">FR-010: Order Status (주문 상태)</w:t>
      </w:r>
      <w:bookmarkEnd w:id="49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Description</w:t>
      </w:r>
      <w:r>
        <w:t xml:space="preserve">: For authenticated users, fetch Shopify Order/Fulfillment and map to status; UI labels =</w:t>
      </w:r>
      <w:r>
        <w:t xml:space="preserve"> </w:t>
      </w:r>
      <w:r>
        <w:rPr>
          <w:b/>
        </w:rPr>
        <w:t xml:space="preserve">Confirmed / In Transit / Delivered / Review</w:t>
      </w:r>
      <w:r>
        <w:t xml:space="preserve"> </w:t>
      </w:r>
      <w:r>
        <w:t xml:space="preserve">mapped from internal paid/preparing/shipping/delivered (NFR-010).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Input</w:t>
      </w:r>
      <w:r>
        <w:t xml:space="preserve">: Authenticated session; order reference.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Output</w:t>
      </w:r>
      <w:r>
        <w:t xml:space="preserve">: Order status + delivery info (FR-011).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Business Rules</w:t>
      </w:r>
      <w:r>
        <w:t xml:space="preserve">: Order not found → not-found message + agent offer (FR-014). Status mapping per NFR-010 table.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Acceptance</w:t>
      </w:r>
      <w:r>
        <w:t xml:space="preserve">: Status resolves and displays with correct label; missing order handled gracefully.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FR-006, FR-011, FR-043, NFR-010</w:t>
      </w:r>
    </w:p>
    <w:p>
      <w:pPr>
        <w:pStyle w:val="Heading3"/>
      </w:pPr>
      <w:bookmarkStart w:id="50" w:name="Xd9ff3131409915b8da6a10ece0745233c35a54d"/>
      <w:r>
        <w:t xml:space="preserve">FR-011: Delivery Tracking Information (배송 추적 정보)</w:t>
      </w:r>
      <w:bookmarkEnd w:id="50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Description</w:t>
      </w:r>
      <w:r>
        <w:t xml:space="preserve">: Provide delivery tracking details for the order (carrier/status/tracking).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Input</w:t>
      </w:r>
      <w:r>
        <w:t xml:space="preserve">: Fulfillment data (Shopify/Fulfillment webhook, FR-043).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Output</w:t>
      </w:r>
      <w:r>
        <w:t xml:space="preserve">: Tracking info; rendered as visual stepper (FR-031).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Business Rules</w:t>
      </w:r>
      <w:r>
        <w:t xml:space="preserve">: Use latest fulfillment event; reflect In Transit/Delivered.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Acceptance</w:t>
      </w:r>
      <w:r>
        <w:t xml:space="preserve">: Tracking shows current stage and tracking entry point.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FR-031, FR-043</w:t>
      </w:r>
    </w:p>
    <w:p>
      <w:pPr>
        <w:pStyle w:val="Heading3"/>
      </w:pPr>
      <w:bookmarkStart w:id="51" w:name="Xfe4726b184b04aa78fec170b76f63255ee37c9a"/>
      <w:r>
        <w:t xml:space="preserve">FR-031: Visual Delivery Tracking Stepper (시각적 배송 추적 스테퍼) —</w:t>
      </w:r>
      <w:r>
        <w:t xml:space="preserve"> </w:t>
      </w:r>
      <w:r>
        <w:rPr>
          <w:i/>
        </w:rPr>
        <w:t xml:space="preserve">new (screens)</w:t>
      </w:r>
      <w:bookmarkEnd w:id="51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Description</w:t>
      </w:r>
      <w:r>
        <w:t xml:space="preserve">: Render delivery progress as a 4-step stepper: 발송준비 → 배송시작 → 배송중 → 배송완료, with status message and 배송조회/Track Order CTA (화면 49).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Input</w:t>
      </w:r>
      <w:r>
        <w:t xml:space="preserve">: Mapped fulfillment status.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Output</w:t>
      </w:r>
      <w:r>
        <w:t xml:space="preserve">: Stepper with current step highlighted; status message; track CTA.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Business Rules</w:t>
      </w:r>
      <w:r>
        <w:t xml:space="preserve">: Step state derived from fulfillment mapping (NFR-010). Completed shows "배송이 완료되었습니다"; in-transit shows encouraging message + Track.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Acceptance</w:t>
      </w:r>
      <w:r>
        <w:t xml:space="preserve">: Stepper accurately reflects status; CTA opens tracking.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FR-011, FR-010, NFR-010</w:t>
      </w:r>
    </w:p>
    <w:p>
      <w:pPr>
        <w:pStyle w:val="Heading3"/>
      </w:pPr>
      <w:bookmarkStart w:id="52" w:name="fr-012-cancel--refund-guidance-취소환불-안내"/>
      <w:r>
        <w:t xml:space="preserve">FR-012: Cancel / Refund Guidance (취소·환불 안내)</w:t>
      </w:r>
      <w:bookmarkEnd w:id="52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Description</w:t>
      </w:r>
      <w:r>
        <w:t xml:space="preserve">: Provide policy-driven cancel/refund guidance from KB policy docs.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Input</w:t>
      </w:r>
      <w:r>
        <w:t xml:space="preserve">: Authenticated order context; cancel/refund request.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Output</w:t>
      </w:r>
      <w:r>
        <w:t xml:space="preserve">: Policy-based guidance; route to agent if beyond policy window.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Business Rules</w:t>
      </w:r>
      <w:r>
        <w:t xml:space="preserve">: Beyond policy window → explain policy + route to agent (FR-015). Within window → guided steps.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Acceptance</w:t>
      </w:r>
      <w:r>
        <w:t xml:space="preserve">: Eligible requests get guidance; out-of-window cases routed to agent with explanation.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FR-006, FR-015, FR-020</w:t>
      </w:r>
    </w:p>
    <w:p>
      <w:pPr>
        <w:pStyle w:val="Heading3"/>
      </w:pPr>
      <w:bookmarkStart w:id="53" w:name="X6710c2446b3556820ef2e9d331141e6df2ff7c1"/>
      <w:r>
        <w:t xml:space="preserve">FR-030: In-Widget Orders Panel (위젯 내 주문 패널) —</w:t>
      </w:r>
      <w:r>
        <w:t xml:space="preserve"> </w:t>
      </w:r>
      <w:r>
        <w:rPr>
          <w:i/>
        </w:rPr>
        <w:t xml:space="preserve">new (screens)</w:t>
      </w:r>
      <w:bookmarkEnd w:id="53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Description</w:t>
      </w:r>
      <w:r>
        <w:t xml:space="preserve">: Orders tab with sub-tabs</w:t>
      </w:r>
      <w:r>
        <w:t xml:space="preserve"> </w:t>
      </w:r>
      <w:r>
        <w:rPr>
          <w:b/>
        </w:rPr>
        <w:t xml:space="preserve">결제내역(Payments) / 배송현황(Shipping) / 문의하기(Inquiries)</w:t>
      </w:r>
      <w:r>
        <w:t xml:space="preserve">, listing order history (order#, product, amount, date, status badge) (화면 01).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Input</w:t>
      </w:r>
      <w:r>
        <w:t xml:space="preserve">: Authenticated customer order history (Shopify).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Output</w:t>
      </w:r>
      <w:r>
        <w:t xml:space="preserve">: Tabbed order lists; selecting an order opens detail (FR-032).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Business Rules</w:t>
      </w:r>
      <w:r>
        <w:t xml:space="preserve">: Requires auth (FR-006). Inquiries sub-tab shows unanswered badge (FR-033).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Acceptance</w:t>
      </w:r>
      <w:r>
        <w:t xml:space="preserve">: Each sub-tab lists correct records; order selection opens detail.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FR-006, FR-031, FR-032, FR-033</w:t>
      </w:r>
    </w:p>
    <w:p>
      <w:pPr>
        <w:pStyle w:val="Heading3"/>
      </w:pPr>
      <w:bookmarkStart w:id="54" w:name="X668c16e719826241d8f5f6a105bda04cd16e8ff"/>
      <w:r>
        <w:t xml:space="preserve">FR-032: Order Detail View (주문 상세 화면) —</w:t>
      </w:r>
      <w:r>
        <w:t xml:space="preserve"> </w:t>
      </w:r>
      <w:r>
        <w:rPr>
          <w:i/>
        </w:rPr>
        <w:t xml:space="preserve">new (screens)</w:t>
      </w:r>
      <w:bookmarkEnd w:id="54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Description</w:t>
      </w:r>
      <w:r>
        <w:t xml:space="preserve">: Order detail with line items (image, option color/size), discount, subtotal, shipping, total, contact/billing/shipping address, and per-order "문의하기" entry (화면 10, 11).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Input</w:t>
      </w:r>
      <w:r>
        <w:t xml:space="preserve">: Order ID; authenticated scope.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Output</w:t>
      </w:r>
      <w:r>
        <w:t xml:space="preserve">: Full order detail; inquiry entry → chat with order context attached.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Business Rules</w:t>
      </w:r>
      <w:r>
        <w:t xml:space="preserve">: Show only the authenticated customer's/looked-up order. "문의하기" pre-attaches order context to the chat.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Acceptance</w:t>
      </w:r>
      <w:r>
        <w:t xml:space="preserve">: Detail matches Shopify order; inquiry opens chat with order context.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FR-030, FR-033, FR-016</w:t>
      </w:r>
    </w:p>
    <w:p>
      <w:pPr>
        <w:pStyle w:val="Heading3"/>
      </w:pPr>
      <w:bookmarkStart w:id="55" w:name="Xe15c12195b76fe28c8657a1fff0dddc6da69e71"/>
      <w:r>
        <w:t xml:space="preserve">FR-033: My Inquiries History (내 문의 내역) —</w:t>
      </w:r>
      <w:r>
        <w:t xml:space="preserve"> </w:t>
      </w:r>
      <w:r>
        <w:rPr>
          <w:i/>
        </w:rPr>
        <w:t xml:space="preserve">new (screens)</w:t>
      </w:r>
      <w:bookmarkEnd w:id="55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Description</w:t>
      </w:r>
      <w:r>
        <w:t xml:space="preserve">: Orders → 문의하기 sub-tab lists the user's past inquiries and responses, with an unanswered badge (화면 01).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Input</w:t>
      </w:r>
      <w:r>
        <w:t xml:space="preserve">: Authenticated customer; inquiry/conversation records (FR-018).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Output</w:t>
      </w:r>
      <w:r>
        <w:t xml:space="preserve">: Inquiry list with status (answered/unanswered) and entry to continue.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Business Rules</w:t>
      </w:r>
      <w:r>
        <w:t xml:space="preserve">: Unanswered count drives badge. Continuing an inquiry resumes its context.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Acceptance</w:t>
      </w:r>
      <w:r>
        <w:t xml:space="preserve">: Past inquiries listed; unanswered badge accurate; user can resume a thread.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Priority</w:t>
      </w:r>
      <w:r>
        <w:t xml:space="preserve">: P1 ·</w:t>
      </w:r>
      <w:r>
        <w:t xml:space="preserve"> </w:t>
      </w:r>
      <w:r>
        <w:rPr>
          <w:b/>
        </w:rPr>
        <w:t xml:space="preserve">Related</w:t>
      </w:r>
      <w:r>
        <w:t xml:space="preserve">: FR-018, FR-030, FR-016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f-reviews-리뷰"/>
      <w:r>
        <w:t xml:space="preserve">F. Reviews (리뷰)</w:t>
      </w:r>
      <w:bookmarkEnd w:id="56"/>
    </w:p>
    <w:p>
      <w:pPr>
        <w:pStyle w:val="Heading3"/>
      </w:pPr>
      <w:bookmarkStart w:id="57" w:name="X6829c387c5bf659fdbc713447acc6ee4ff27e5f"/>
      <w:r>
        <w:t xml:space="preserve">FR-034: Review Request &amp; Writing (리뷰 요청·작성) —</w:t>
      </w:r>
      <w:r>
        <w:t xml:space="preserve"> </w:t>
      </w:r>
      <w:r>
        <w:rPr>
          <w:i/>
        </w:rPr>
        <w:t xml:space="preserve">new (screens)</w:t>
      </w:r>
      <w:bookmarkEnd w:id="57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Description</w:t>
      </w:r>
      <w:r>
        <w:t xml:space="preserve">: Auto-trigger a "리뷰 요청" notification N days after delivery (admin-configurable trigger, 화면 19/28), provide a "리뷰 쓰기" entry from notification/order, and show a Review status/filter (화면 57, 64).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Input</w:t>
      </w:r>
      <w:r>
        <w:t xml:space="preserve">: Delivered order + N-day timer; review submission.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Output</w:t>
      </w:r>
      <w:r>
        <w:t xml:space="preserve">: Review-request notification; review-writing entry; review record.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Business Rules</w:t>
      </w:r>
      <w:r>
        <w:t xml:space="preserve">: Trigger day N is admin-configurable ([TBD] value, A-9). Review storage target Shopify vs internal [TBD] (A-9). Honor notification settings/CCPA.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Acceptance</w:t>
      </w:r>
      <w:r>
        <w:t xml:space="preserve">: Delivered orders generate a review request at N days; user can open review writing; Review state reflected in orders/notifications.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Priority</w:t>
      </w:r>
      <w:r>
        <w:t xml:space="preserve">: P1 ·</w:t>
      </w:r>
      <w:r>
        <w:t xml:space="preserve"> </w:t>
      </w:r>
      <w:r>
        <w:rPr>
          <w:b/>
        </w:rPr>
        <w:t xml:space="preserve">Related</w:t>
      </w:r>
      <w:r>
        <w:t xml:space="preserve">: FR-029, FR-040, FR-044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g-affiliate-program-제휴-프로그램"/>
      <w:r>
        <w:t xml:space="preserve">G. Affiliate Program (제휴 프로그램)</w:t>
      </w:r>
      <w:bookmarkEnd w:id="58"/>
    </w:p>
    <w:p>
      <w:pPr>
        <w:pStyle w:val="Heading3"/>
      </w:pPr>
      <w:bookmarkStart w:id="59" w:name="Xcd2b5583ec155fcef6ac9704824220f43e604c5"/>
      <w:r>
        <w:t xml:space="preserve">FR-035: Affiliate Program Flow (제휴 프로그램 플로우) —</w:t>
      </w:r>
      <w:r>
        <w:t xml:space="preserve"> </w:t>
      </w:r>
      <w:r>
        <w:rPr>
          <w:i/>
        </w:rPr>
        <w:t xml:space="preserve">new (screens)</w:t>
      </w:r>
      <w:bookmarkEnd w:id="59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Description</w:t>
      </w:r>
      <w:r>
        <w:t xml:space="preserve">: "How to become an Affiliate?" branch explains the program (신청서 제출 → 심사 1–3 영업일 → 활동 시작 &amp; 수익: 전용 링크 공유 시 판매 10% 적립) with CTAs "지금 신청하기 / 더 알아보기 / 처음으로 / 종료" (화면 62, 65~69). Add as a scenario-menu item (FR-003).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Input</w:t>
      </w:r>
      <w:r>
        <w:t xml:space="preserve">: User selects Affiliate; application form submission.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Output</w:t>
      </w:r>
      <w:r>
        <w:t xml:space="preserve">: Program explanation; application record; review status; affiliate link on approval.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Business Rules</w:t>
      </w:r>
      <w:r>
        <w:t xml:space="preserve">: Review 1–3 business days, result by email. Commission 10% on sales via personal link. Settlement owner (internal vs external SaaS) [TBD] (A-10).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Acceptance</w:t>
      </w:r>
      <w:r>
        <w:t xml:space="preserve">: Affiliate info shown; "지금 신청하기" captures an application; status communicated; approved users get a link.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Priority</w:t>
      </w:r>
      <w:r>
        <w:t xml:space="preserve">: P1 ·</w:t>
      </w:r>
      <w:r>
        <w:t xml:space="preserve"> </w:t>
      </w:r>
      <w:r>
        <w:rPr>
          <w:b/>
        </w:rPr>
        <w:t xml:space="preserve">Related</w:t>
      </w:r>
      <w:r>
        <w:t xml:space="preserve">: FR-003, FR-018, FR-026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h-support--human-escalation-상담핸드오프"/>
      <w:r>
        <w:t xml:space="preserve">H. Support &amp; Human Escalation (상담·핸드오프)</w:t>
      </w:r>
      <w:bookmarkEnd w:id="60"/>
    </w:p>
    <w:p>
      <w:pPr>
        <w:pStyle w:val="Heading3"/>
      </w:pPr>
      <w:bookmarkStart w:id="61" w:name="Xb0162e9fb0d7d4bf6f36209e22f5da11caae10c"/>
      <w:r>
        <w:t xml:space="preserve">FR-015: User-Initiated Agent Request (사용자 상담원 요청)</w:t>
      </w:r>
      <w:bookmarkEnd w:id="61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Description</w:t>
      </w:r>
      <w:r>
        <w:t xml:space="preserve">: User can request a human agent directly ("Talk to agent" / Contact Support).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Input</w:t>
      </w:r>
      <w:r>
        <w:t xml:space="preserve">: User escalation request.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Output</w:t>
      </w:r>
      <w:r>
        <w:t xml:space="preserve">: Escalation trigger (Scenario 7); contact options (FR-039).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Business Rules</w:t>
      </w:r>
      <w:r>
        <w:t xml:space="preserve">: Preserve conversation context for handoff (FR-016).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Acceptance</w:t>
      </w:r>
      <w:r>
        <w:t xml:space="preserve">: User request reliably initiates escalation/contact.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FR-016, FR-017, FR-039</w:t>
      </w:r>
    </w:p>
    <w:p>
      <w:pPr>
        <w:pStyle w:val="Heading3"/>
      </w:pPr>
      <w:bookmarkStart w:id="62" w:name="X9bba8a66c25cda1d3f8ce5203fcc01769fbe7c0"/>
      <w:r>
        <w:t xml:space="preserve">FR-016: AI→Agent Handoff Context (핸드오프 컨텍스트 전달)</w:t>
      </w:r>
      <w:bookmarkEnd w:id="62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Description</w:t>
      </w:r>
      <w:r>
        <w:t xml:space="preserve">: Bundle full transcript + auth/order context + language for the agent.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Input</w:t>
      </w:r>
      <w:r>
        <w:t xml:space="preserve">: Conversation, auth/order scope, UI language.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Output</w:t>
      </w:r>
      <w:r>
        <w:t xml:space="preserve">: Handoff package delivered to agent console.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Business Rules</w:t>
      </w:r>
      <w:r>
        <w:t xml:space="preserve">: Agent continues in user's UI language (NFR-003). Agent may transfer back to AI with preserved context.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Acceptance</w:t>
      </w:r>
      <w:r>
        <w:t xml:space="preserve">: Agent sees full context on accept; AI resumes with context on transfer-back.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FR-015, FR-017, FR-045</w:t>
      </w:r>
    </w:p>
    <w:p>
      <w:pPr>
        <w:pStyle w:val="Heading3"/>
      </w:pPr>
      <w:bookmarkStart w:id="63" w:name="X11e2b464f3f718a6a8d93e7c2a82f69b37c9f08"/>
      <w:r>
        <w:t xml:space="preserve">FR-017: Self-Built Live-Agent Console (자체 상담원 콘솔)</w:t>
      </w:r>
      <w:bookmarkEnd w:id="63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Description</w:t>
      </w:r>
      <w:r>
        <w:t xml:space="preserve">: Agent console (IVY TalkTalk Admin → 실시간 채팅) with session list (status: 상담사 연결 / AI 응답 중 / 대기 / 종료), conversation pane, and customer/order panel; "개입 중 / 종료" controls (화면 27, 28). AmoebaTalk integration depth [TBD] (A-2).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Input</w:t>
      </w:r>
      <w:r>
        <w:t xml:space="preserve">: Active sessions; agent actions (accept/intervene/end).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Output</w:t>
      </w:r>
      <w:r>
        <w:t xml:space="preserve">: Console UI; agent messages; session state changes.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Business Rules</w:t>
      </w:r>
      <w:r>
        <w:t xml:space="preserve">: Agent takeover ("개입") pauses AI; "종료" closes session and logs.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Acceptance</w:t>
      </w:r>
      <w:r>
        <w:t xml:space="preserve">: Agent can view/accept/intervene/end sessions; state transitions logged.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FR-016, FR-045, FR-046</w:t>
      </w:r>
    </w:p>
    <w:p>
      <w:pPr>
        <w:pStyle w:val="Heading3"/>
      </w:pPr>
      <w:bookmarkStart w:id="64" w:name="X3c91a9e650ef14a61491be4a8868e9c785a1e8a"/>
      <w:r>
        <w:t xml:space="preserve">FR-039: Multi-Channel Contact-Support Card (멀티채널 고객센터 안내 카드) —</w:t>
      </w:r>
      <w:r>
        <w:t xml:space="preserve"> </w:t>
      </w:r>
      <w:r>
        <w:rPr>
          <w:i/>
        </w:rPr>
        <w:t xml:space="preserve">new (screens)</w:t>
      </w:r>
      <w:bookmarkEnd w:id="64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Description</w:t>
      </w:r>
      <w:r>
        <w:t xml:space="preserve">: "Contact Support" shows a card with 전화 상담(number + hours), 이메일 문의(email + reply SLA), 채팅 상담(지금 바로 연결) (화면 61).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Input</w:t>
      </w:r>
      <w:r>
        <w:t xml:space="preserve">: User selects Contact Support; configured contact info/hours.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Output</w:t>
      </w:r>
      <w:r>
        <w:t xml:space="preserve">: Contact options card; "지금 바로 연결" → live chat escalation (FR-017).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Business Rules</w:t>
      </w:r>
      <w:r>
        <w:t xml:space="preserve">: Business hours and contacts are admin-configured. Outside hours, show offline/callback capture (email).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Acceptance</w:t>
      </w:r>
      <w:r>
        <w:t xml:space="preserve">: Card shows correct phone/email/hours; live-chat connect routes to agent or queue.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FR-015, FR-017</w:t>
      </w:r>
    </w:p>
    <w:p>
      <w:pPr>
        <w:pStyle w:val="Heading3"/>
      </w:pPr>
      <w:bookmarkStart w:id="65" w:name="X0c9fe97fd847c0cc1fafccd769d21d3956e113d"/>
      <w:r>
        <w:t xml:space="preserve">FR-045: AI Agent-Assist Briefing (AI 상담 보조 브리핑) —</w:t>
      </w:r>
      <w:r>
        <w:t xml:space="preserve"> </w:t>
      </w:r>
      <w:r>
        <w:rPr>
          <w:i/>
        </w:rPr>
        <w:t xml:space="preserve">new (screens)</w:t>
      </w:r>
      <w:bookmarkEnd w:id="65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Description</w:t>
      </w:r>
      <w:r>
        <w:t xml:space="preserve">: In the agent console, an "AI 상황 브리핑" panel shows 대화 요약, 고객 정보(총 주문·이전 문의), 의도 분석(배송 조회/환불 요청/재발송/불만 표출), 키워드 태그, 감정 온도(sentiment), 상담사 추천 액션 (화면 27, 28).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Input</w:t>
      </w:r>
      <w:r>
        <w:t xml:space="preserve">: Conversation content; customer history; intent/sentiment analysis.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Output</w:t>
      </w:r>
      <w:r>
        <w:t xml:space="preserve">: Summary, customer profile, intent breakdown, keyword tags, sentiment gauge, recommended action.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Business Rules</w:t>
      </w:r>
      <w:r>
        <w:t xml:space="preserve">: Briefing updates as conversation evolves; recommended action references policy/KB.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Acceptance</w:t>
      </w:r>
      <w:r>
        <w:t xml:space="preserve">: Agent sees accurate summary/intent/sentiment and at least one recommended action per active conversation.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Priority</w:t>
      </w:r>
      <w:r>
        <w:t xml:space="preserve">: P1 ·</w:t>
      </w:r>
      <w:r>
        <w:t xml:space="preserve"> </w:t>
      </w:r>
      <w:r>
        <w:rPr>
          <w:b/>
        </w:rPr>
        <w:t xml:space="preserve">Related</w:t>
      </w:r>
      <w:r>
        <w:t xml:space="preserve">: FR-016, FR-017, FR-044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i-notifications-알림"/>
      <w:r>
        <w:t xml:space="preserve">I. Notifications (알림)</w:t>
      </w:r>
      <w:bookmarkEnd w:id="66"/>
    </w:p>
    <w:p>
      <w:pPr>
        <w:pStyle w:val="Heading3"/>
      </w:pPr>
      <w:bookmarkStart w:id="67" w:name="X0f3476f8de0d75fb8188fcdf4f96a81eff10d69"/>
      <w:r>
        <w:t xml:space="preserve">FR-023: In-App Widget Notification (인앱 위젯 알림)</w:t>
      </w:r>
      <w:bookmarkEnd w:id="67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Description</w:t>
      </w:r>
      <w:r>
        <w:t xml:space="preserve">: In-widget notifications, always on (default channel), shown in the Notifications tab.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Input</w:t>
      </w:r>
      <w:r>
        <w:t xml:space="preserve">: Notifiable event (order/fulfillment/review/event).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Output</w:t>
      </w:r>
      <w:r>
        <w:t xml:space="preserve">: In-widget notification entry + unread badge.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Business Rules</w:t>
      </w:r>
      <w:r>
        <w:t xml:space="preserve">: Always on; cannot be disabled (transactional baseline).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Acceptance</w:t>
      </w:r>
      <w:r>
        <w:t xml:space="preserve">: Events produce in-widget notifications and update unread counts.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FR-024, FR-029</w:t>
      </w:r>
    </w:p>
    <w:p>
      <w:pPr>
        <w:pStyle w:val="Heading3"/>
      </w:pPr>
      <w:bookmarkStart w:id="68" w:name="Xdb4b22e009e275cf345184f57aecfe9c24c86f0"/>
      <w:r>
        <w:t xml:space="preserve">FR-024: Multi-Channel Notification (이메일/SMS/웹푸시)</w:t>
      </w:r>
      <w:bookmarkEnd w:id="68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Description</w:t>
      </w:r>
      <w:r>
        <w:t xml:space="preserve">: Email / SMS / Web Push channels, admin-configurable per event (화면 19 알림 발송 현황).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Input</w:t>
      </w:r>
      <w:r>
        <w:t xml:space="preserve">: Event→channel mapping (admin); user preferences (FR-049).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Output</w:t>
      </w:r>
      <w:r>
        <w:t xml:space="preserve">: Dispatch via enabled channels.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Business Rules</w:t>
      </w:r>
      <w:r>
        <w:t xml:space="preserve">: Web Push via Service Worker/PWA with fallback (NFR-005). Channel disabled by admin → skip silently. User opted out (CCPA) → suppress external channels.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Acceptance</w:t>
      </w:r>
      <w:r>
        <w:t xml:space="preserve">: Enabled channels deliver; disabled/opt-out suppressed; web push falls back gracefully.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FR-029, FR-040, FR-043, FR-049, NFR-005</w:t>
      </w:r>
    </w:p>
    <w:p>
      <w:pPr>
        <w:pStyle w:val="Heading3"/>
      </w:pPr>
      <w:bookmarkStart w:id="69" w:name="X114e94ebb84ef714987481f0c163c0f8d6f6b29"/>
      <w:r>
        <w:t xml:space="preserve">FR-029: Persistent Notification Inbox &amp; Filters (알림 인박스·필터) —</w:t>
      </w:r>
      <w:r>
        <w:t xml:space="preserve"> </w:t>
      </w:r>
      <w:r>
        <w:rPr>
          <w:i/>
        </w:rPr>
        <w:t xml:space="preserve">new (screens)</w:t>
      </w:r>
      <w:bookmarkEnd w:id="69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Description</w:t>
      </w:r>
      <w:r>
        <w:t xml:space="preserve">: Persistent notification list with category filters</w:t>
      </w:r>
      <w:r>
        <w:t xml:space="preserve"> </w:t>
      </w:r>
      <w:r>
        <w:rPr>
          <w:b/>
        </w:rPr>
        <w:t xml:space="preserve">전체 / 결제 / 배송 / 이벤트 / 리뷰</w:t>
      </w:r>
      <w:r>
        <w:t xml:space="preserve">, date grouping (오늘/어제/N월 전), per-item read/unread (dot) and order status badge (화면 08, 34, 48, 49).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Input</w:t>
      </w:r>
      <w:r>
        <w:t xml:space="preserve">: Stored notifications; selected filter; read actions.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Output</w:t>
      </w:r>
      <w:r>
        <w:t xml:space="preserve">: Filtered, grouped list; read/unread state; unread counts (FR-028).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Business Rules</w:t>
      </w:r>
      <w:r>
        <w:t xml:space="preserve">: Notifications persist across sessions (NFR-011). Opening marks as read; counts update.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Acceptance</w:t>
      </w:r>
      <w:r>
        <w:t xml:space="preserve">: Filters and date grouping work; read state persists; unread badge consistent with list.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FR-023, FR-028, NFR-011</w:t>
      </w:r>
    </w:p>
    <w:p>
      <w:pPr>
        <w:pStyle w:val="Heading3"/>
      </w:pPr>
      <w:bookmarkStart w:id="70" w:name="X40c2770fcf17e2fc1ca52ab0976f2df8e20bd19"/>
      <w:r>
        <w:t xml:space="preserve">FR-040: Event/Promotion Notifications &amp; Campaign Targeting (이벤트·프로모션 알림·캠페인 타겟팅) —</w:t>
      </w:r>
      <w:r>
        <w:t xml:space="preserve"> </w:t>
      </w:r>
      <w:r>
        <w:rPr>
          <w:i/>
        </w:rPr>
        <w:t xml:space="preserve">new (screens)</w:t>
      </w:r>
      <w:bookmarkEnd w:id="70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Description</w:t>
      </w:r>
      <w:r>
        <w:t xml:space="preserve">: Marketing/event notifications (coupons, events e.g. "Buy one Get One 50% OFF", 화면 34) with manual dispatch to target segments; admin Event Setting + Campaign Recipes templates (화면 23, 70). Sourced via Klaviyo segments (FR-041).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Input</w:t>
      </w:r>
      <w:r>
        <w:t xml:space="preserve">: Campaign content; target segment; schedule (manual).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Output</w:t>
      </w:r>
      <w:r>
        <w:t xml:space="preserve">: Event notifications to targeted users (in-app + enabled channels).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Business Rules</w:t>
      </w:r>
      <w:r>
        <w:t xml:space="preserve">: Manual send to target segment; honor user opt-out/CCPA. Recipes provide reusable templates.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Acceptance</w:t>
      </w:r>
      <w:r>
        <w:t xml:space="preserve">: Operator builds/sends a targeted campaign; only opted-in targeted users receive it; appears under 이벤트 filter.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Priority</w:t>
      </w:r>
      <w:r>
        <w:t xml:space="preserve">: P1 ·</w:t>
      </w:r>
      <w:r>
        <w:t xml:space="preserve"> </w:t>
      </w:r>
      <w:r>
        <w:rPr>
          <w:b/>
        </w:rPr>
        <w:t xml:space="preserve">Related</w:t>
      </w:r>
      <w:r>
        <w:t xml:space="preserve">: FR-024, FR-041, FR-044, FR-049</w:t>
      </w:r>
    </w:p>
    <w:p>
      <w:pPr>
        <w:pStyle w:val="Heading3"/>
      </w:pPr>
      <w:bookmarkStart w:id="71" w:name="Xf0f1df8f2fd4810656dd81c3f8035c720fcdb4a"/>
      <w:r>
        <w:t xml:space="preserve">FR-049: User Notification Preference Center (사용자 알림 설정) —</w:t>
      </w:r>
      <w:r>
        <w:t xml:space="preserve"> </w:t>
      </w:r>
      <w:r>
        <w:rPr>
          <w:i/>
        </w:rPr>
        <w:t xml:space="preserve">new (screens)</w:t>
      </w:r>
      <w:bookmarkEnd w:id="71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Description</w:t>
      </w:r>
      <w:r>
        <w:t xml:space="preserve">: Settings gear (⚙) opens user preferences for channel and category opt-in/out, linked to CCPA opt-out (화면 12, 14).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Input</w:t>
      </w:r>
      <w:r>
        <w:t xml:space="preserve">: User toggles per channel/category.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Output</w:t>
      </w:r>
      <w:r>
        <w:t xml:space="preserve">: Saved preferences applied to dispatch (FR-024).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Business Rules</w:t>
      </w:r>
      <w:r>
        <w:t xml:space="preserve">: Transactional in-app (FR-023) always on; marketing channels honor opt-out. CCPA opt-out suppresses external channels.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Acceptance</w:t>
      </w:r>
      <w:r>
        <w:t xml:space="preserve">: Preference changes take effect on subsequent dispatches; CCPA opt-out enforced.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FR-024, FR-040, NFR-004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j-external-integrations-외부-연동"/>
      <w:r>
        <w:t xml:space="preserve">J. External Integrations (외부 연동)</w:t>
      </w:r>
      <w:bookmarkEnd w:id="72"/>
    </w:p>
    <w:p>
      <w:pPr>
        <w:pStyle w:val="Heading3"/>
      </w:pPr>
      <w:bookmarkStart w:id="73" w:name="Xdc9a7d52f3f835cef783933f77d379ef86ec91c"/>
      <w:r>
        <w:t xml:space="preserve">FR-041: Klaviyo Integration (Klaviyo 연동) —</w:t>
      </w:r>
      <w:r>
        <w:t xml:space="preserve"> </w:t>
      </w:r>
      <w:r>
        <w:rPr>
          <w:i/>
        </w:rPr>
        <w:t xml:space="preserve">new (screens)</w:t>
      </w:r>
      <w:bookmarkEnd w:id="73"/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Description</w:t>
      </w:r>
      <w:r>
        <w:t xml:space="preserve">: Integrate Klaviyo for marketing campaigns/segments; show connection status (화면 19, 21 "Klaviyo · Campaigns·Segments · 연결됨").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Input</w:t>
      </w:r>
      <w:r>
        <w:t xml:space="preserve">: Klaviyo API credentials; segments/campaigns.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Output</w:t>
      </w:r>
      <w:r>
        <w:t xml:space="preserve">: Segment data for targeting (FR-040); campaign dispatch source.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Business Rules</w:t>
      </w:r>
      <w:r>
        <w:t xml:space="preserve">: Marketing vs transactional split with internal Notifier [TBD] (A-8).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Acceptance</w:t>
      </w:r>
      <w:r>
        <w:t xml:space="preserve">: Klaviyo connection status shown; segments usable for campaign targeting.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Priority</w:t>
      </w:r>
      <w:r>
        <w:t xml:space="preserve">: P1 ·</w:t>
      </w:r>
      <w:r>
        <w:t xml:space="preserve"> </w:t>
      </w:r>
      <w:r>
        <w:rPr>
          <w:b/>
        </w:rPr>
        <w:t xml:space="preserve">Related</w:t>
      </w:r>
      <w:r>
        <w:t xml:space="preserve">: FR-040, FR-044</w:t>
      </w:r>
    </w:p>
    <w:p>
      <w:pPr>
        <w:pStyle w:val="Heading3"/>
      </w:pPr>
      <w:bookmarkStart w:id="74" w:name="X976d86a6d1c94db557d828c0f78f7645ba2294d"/>
      <w:r>
        <w:t xml:space="preserve">FR-042: Odoo Integration (Odoo ERP 연동) —</w:t>
      </w:r>
      <w:r>
        <w:t xml:space="preserve"> </w:t>
      </w:r>
      <w:r>
        <w:rPr>
          <w:i/>
        </w:rPr>
        <w:t xml:space="preserve">new (screens)</w:t>
      </w:r>
      <w:bookmarkEnd w:id="74"/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Description</w:t>
      </w:r>
      <w:r>
        <w:t xml:space="preserve">: Integrate Odoo ERP via JSON-RPC for back-office data (products/inventory, etc.); show connection status (화면 19, 21 "Odoo · JSON-RPC · 연결됨").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Input</w:t>
      </w:r>
      <w:r>
        <w:t xml:space="preserve">: Odoo JSON-RPC credentials; product/inventory data.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Output</w:t>
      </w:r>
      <w:r>
        <w:t xml:space="preserve">: Product/inventory data for restock (FR-036), product management (FR-048).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Business Rules</w:t>
      </w:r>
      <w:r>
        <w:t xml:space="preserve">: Integration scope (inventory only vs order sync) [TBD] (A-7). Read vs write for management modules [TBD] (A-11).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Acceptance</w:t>
      </w:r>
      <w:r>
        <w:t xml:space="preserve">: Odoo connection status shown; required entities retrievable.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Priority</w:t>
      </w:r>
      <w:r>
        <w:t xml:space="preserve">: P1 ·</w:t>
      </w:r>
      <w:r>
        <w:t xml:space="preserve"> </w:t>
      </w:r>
      <w:r>
        <w:rPr>
          <w:b/>
        </w:rPr>
        <w:t xml:space="preserve">Related</w:t>
      </w:r>
      <w:r>
        <w:t xml:space="preserve">: FR-036, FR-048</w:t>
      </w:r>
    </w:p>
    <w:p>
      <w:pPr>
        <w:pStyle w:val="Heading3"/>
      </w:pPr>
      <w:bookmarkStart w:id="75" w:name="X86a94f3400f1c88398ca7ad7c9e801296d4ba2d"/>
      <w:r>
        <w:t xml:space="preserve">FR-043: Fulfillment Integration (Fulfillment 연동) —</w:t>
      </w:r>
      <w:r>
        <w:t xml:space="preserve"> </w:t>
      </w:r>
      <w:r>
        <w:rPr>
          <w:i/>
        </w:rPr>
        <w:t xml:space="preserve">new (screens)</w:t>
      </w:r>
      <w:bookmarkEnd w:id="75"/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Description</w:t>
      </w:r>
      <w:r>
        <w:t xml:space="preserve">: Receive shipping/fulfillment status (e.g., In Transit) via a dedicated Fulfillment webhook, mapped to order/delivery status (화면 19, 21 "Fulfillment · Webhook · 연결됨").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Input</w:t>
      </w:r>
      <w:r>
        <w:t xml:space="preserve">: Fulfillment webhook events.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Output</w:t>
      </w:r>
      <w:r>
        <w:t xml:space="preserve">: Mapped delivery status driving FR-010/FR-011/FR-031 and notifications (FR-024).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Business Rules</w:t>
      </w:r>
      <w:r>
        <w:t xml:space="preserve">: Retry with backoff on failure (NFR-006); persistent failure → escalate/alert.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Acceptance</w:t>
      </w:r>
      <w:r>
        <w:t xml:space="preserve">: Fulfillment events update status and trigger notifications reliably.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FR-010, FR-011, FR-031, NFR-006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k-admin-console-관리자-콘솔"/>
      <w:r>
        <w:t xml:space="preserve">K. Admin Console (관리자 콘솔)</w:t>
      </w:r>
      <w:bookmarkEnd w:id="76"/>
    </w:p>
    <w:p>
      <w:pPr>
        <w:pStyle w:val="Heading3"/>
      </w:pPr>
      <w:bookmarkStart w:id="77" w:name="fr-025-admin-console-baseline-관리자-콘솔-기본"/>
      <w:r>
        <w:t xml:space="preserve">FR-025: Admin Console Baseline (관리자 콘솔 기본)</w:t>
      </w:r>
      <w:bookmarkEnd w:id="77"/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Description</w:t>
      </w:r>
      <w:r>
        <w:t xml:space="preserve">: Admin console ("IVY TalkTalk") covering notification settings, KB management, scenario management, i18n, and CCPA policy — expanded by FR-044/046/047/048.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Input</w:t>
      </w:r>
      <w:r>
        <w:t xml:space="preserve">: Operator actions.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Output</w:t>
      </w:r>
      <w:r>
        <w:t xml:space="preserve">: Configuration changes applied to widget/RAG/notifications.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Business Rules</w:t>
      </w:r>
      <w:r>
        <w:t xml:space="preserve">: Role-based access for operators/admins.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Acceptance</w:t>
      </w:r>
      <w:r>
        <w:t xml:space="preserve">: Operators can manage notifications, KB, scenarios, i18n, CCPA.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FR-044, FR-046, FR-047, FR-048</w:t>
      </w:r>
    </w:p>
    <w:p>
      <w:pPr>
        <w:pStyle w:val="Heading3"/>
      </w:pPr>
      <w:bookmarkStart w:id="78" w:name="X8fbb792361998cfc042deec18e0ff919c0195b6"/>
      <w:r>
        <w:t xml:space="preserve">FR-044: Admin Monitoring &amp; Analytics Dashboard (관리자 모니터링·분석 대시보드) —</w:t>
      </w:r>
      <w:r>
        <w:t xml:space="preserve"> </w:t>
      </w:r>
      <w:r>
        <w:rPr>
          <w:i/>
        </w:rPr>
        <w:t xml:space="preserve">new (screens)</w:t>
      </w:r>
      <w:bookmarkEnd w:id="78"/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Description</w:t>
      </w:r>
      <w:r>
        <w:t xml:space="preserve">: Overview with KPIs — 활성 채팅 세션(대기/AI/상담사), 오늘 발송 알림(성공/실패), AI 해결률, 플랫폼 연동 상태 — plus AI 처리 현황(총 대화·자동해결·상담사 인계·시간대별), 미해결 패턴 Top N, AI Chat 인기 질문 (화면 19, 21, 18).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Input</w:t>
      </w:r>
      <w:r>
        <w:t xml:space="preserve">: Live session data; notification dispatch results; conversation analytics; integration health.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Output</w:t>
      </w:r>
      <w:r>
        <w:t xml:space="preserve">: KPI cards, charts, unresolved-pattern ranking, popular-questions list.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Business Rules</w:t>
      </w:r>
      <w:r>
        <w:t xml:space="preserve">: Metrics computed from logs (FR-018) and dispatch records; near-real-time refresh.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Acceptance</w:t>
      </w:r>
      <w:r>
        <w:t xml:space="preserve">: Dashboard shows accurate KPIs, hourly distribution, Top-N unresolved patterns, and popular questions.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FR-018, FR-024, FR-004</w:t>
      </w:r>
    </w:p>
    <w:p>
      <w:pPr>
        <w:pStyle w:val="Heading3"/>
      </w:pPr>
      <w:bookmarkStart w:id="79" w:name="Xac68b4970608549f3bdb83daf31e7a84b460350"/>
      <w:r>
        <w:t xml:space="preserve">FR-046: Conversation History Management (상담 이력 관리) —</w:t>
      </w:r>
      <w:r>
        <w:t xml:space="preserve"> </w:t>
      </w:r>
      <w:r>
        <w:rPr>
          <w:i/>
        </w:rPr>
        <w:t xml:space="preserve">new (screens)</w:t>
      </w:r>
      <w:bookmarkEnd w:id="79"/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Description</w:t>
      </w:r>
      <w:r>
        <w:t xml:space="preserve">: Admin module to search, filter, and view past conversations (화면 19 sidebar "상담 이력").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Input</w:t>
      </w:r>
      <w:r>
        <w:t xml:space="preserve">: Stored conversations (FR-018); search/filter criteria.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Output</w:t>
      </w:r>
      <w:r>
        <w:t xml:space="preserve">: Searchable conversation list and detail view; export for curation (FR-019).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Business Rules</w:t>
      </w:r>
      <w:r>
        <w:t xml:space="preserve">: Access controlled; respects retention/CCPA (NFR-004, NFR-007).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Acceptance</w:t>
      </w:r>
      <w:r>
        <w:t xml:space="preserve">: Operators can search and open past conversations and export for curation.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FR-018, FR-019, NFR-007</w:t>
      </w:r>
    </w:p>
    <w:p>
      <w:pPr>
        <w:pStyle w:val="Heading3"/>
      </w:pPr>
      <w:bookmarkStart w:id="80" w:name="Xa8cf6c3de0d913e19e043ebb639fee4f6222d8c"/>
      <w:r>
        <w:t xml:space="preserve">FR-047: AI Setting / AI Chat Setting (AI 설정) —</w:t>
      </w:r>
      <w:r>
        <w:t xml:space="preserve"> </w:t>
      </w:r>
      <w:r>
        <w:rPr>
          <w:i/>
        </w:rPr>
        <w:t xml:space="preserve">new (screens)</w:t>
      </w:r>
      <w:bookmarkEnd w:id="80"/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Description</w:t>
      </w:r>
      <w:r>
        <w:t xml:space="preserve">: Configure bot persona, response rules, knowledge management, and scenario buttons (화면 25 sidebar: AI Setting → Bot/Rules/Knowledge; AI Chat Setting).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Input</w:t>
      </w:r>
      <w:r>
        <w:t xml:space="preserve">: Operator config (persona, rules, KB entries, scenario chips).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Output</w:t>
      </w:r>
      <w:r>
        <w:t xml:space="preserve">: Applied AI behavior, KB updates (FR-022), scenario set (FR-003).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Business Rules</w:t>
      </w:r>
      <w:r>
        <w:t xml:space="preserve">: KB edits trigger re-embedding (FR-022). Scenario changes reflected in widget menu.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Acceptance</w:t>
      </w:r>
      <w:r>
        <w:t xml:space="preserve">: Persona/rules/KB/scenario edits take effect in the widget/RAG.</w:t>
      </w:r>
    </w:p>
    <w:p>
      <w:pPr>
        <w:numPr>
          <w:ilvl w:val="0"/>
          <w:numId w:val="1048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FR-003, FR-022, FR-025</w:t>
      </w:r>
    </w:p>
    <w:p>
      <w:pPr>
        <w:pStyle w:val="Heading3"/>
      </w:pPr>
      <w:bookmarkStart w:id="81" w:name="X8a02ae22e4105f987c5cfb6d1df9d0a6a25743c"/>
      <w:r>
        <w:t xml:space="preserve">FR-048: Customer &amp; Product Management Modules (고객·상품 관리 모듈) —</w:t>
      </w:r>
      <w:r>
        <w:t xml:space="preserve"> </w:t>
      </w:r>
      <w:r>
        <w:rPr>
          <w:i/>
        </w:rPr>
        <w:t xml:space="preserve">new (screens)</w:t>
      </w:r>
      <w:bookmarkEnd w:id="81"/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Description</w:t>
      </w:r>
      <w:r>
        <w:t xml:space="preserve">: Admin modules for customer profiles (고객 관리) and product catalog/inventory (상품 관리) (화면 18, 25 sidebar).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Input</w:t>
      </w:r>
      <w:r>
        <w:t xml:space="preserve">: Customer data (Shopify/CJM); product/inventory data (Odoo/Shopify).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Output</w:t>
      </w:r>
      <w:r>
        <w:t xml:space="preserve">: Customer/product views (and edits if in scope).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Business Rules</w:t>
      </w:r>
      <w:r>
        <w:t xml:space="preserve">: Read vs write scope [TBD] (A-11); source-of-truth is Shopify/Odoo.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Acceptance</w:t>
      </w:r>
      <w:r>
        <w:t xml:space="preserve">: Operators can view customer/product records; edit scope per [TBD] decision.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Priority</w:t>
      </w:r>
      <w:r>
        <w:t xml:space="preserve">: P1 ·</w:t>
      </w:r>
      <w:r>
        <w:t xml:space="preserve"> </w:t>
      </w:r>
      <w:r>
        <w:rPr>
          <w:b/>
        </w:rPr>
        <w:t xml:space="preserve">Related</w:t>
      </w:r>
      <w:r>
        <w:t xml:space="preserve">: FR-042, FR-026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l-logging-cjm--re-training-기록cjm재학습"/>
      <w:r>
        <w:t xml:space="preserve">L. Logging, CJM &amp; Re-training (기록·CJM·재학습)</w:t>
      </w:r>
      <w:bookmarkEnd w:id="82"/>
    </w:p>
    <w:p>
      <w:pPr>
        <w:pStyle w:val="Heading3"/>
      </w:pPr>
      <w:bookmarkStart w:id="83" w:name="fr-018-conversation-logging-대화-기록"/>
      <w:r>
        <w:t xml:space="preserve">FR-018: Conversation Logging (대화 기록)</w:t>
      </w:r>
      <w:bookmarkEnd w:id="83"/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Description</w:t>
      </w:r>
      <w:r>
        <w:t xml:space="preserve">: Persist</w:t>
      </w:r>
      <w:r>
        <w:t xml:space="preserve"> </w:t>
      </w:r>
      <w:r>
        <w:rPr>
          <w:b/>
        </w:rPr>
        <w:t xml:space="preserve">all messages/events including full agent↔customer transcripts and AI turns</w:t>
      </w:r>
      <w:r>
        <w:t xml:space="preserve"> </w:t>
      </w:r>
      <w:r>
        <w:t xml:space="preserve">(session, turns, sender_type, retrieval trace, moderation decision) to the Conversation Log Store; feed an</w:t>
      </w:r>
      <w:r>
        <w:t xml:space="preserve"> </w:t>
      </w:r>
      <w:r>
        <w:rPr>
          <w:b/>
        </w:rPr>
        <w:t xml:space="preserve">analytics dataset</w:t>
      </w:r>
      <w:r>
        <w:t xml:space="preserve"> </w:t>
      </w:r>
      <w:r>
        <w:t xml:space="preserve">for future analysis (FR-044/FR-068) and re-training (FR-019).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Input</w:t>
      </w:r>
      <w:r>
        <w:t xml:space="preserve">: Any message/event (customer/agent/AI/system).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Output</w:t>
      </w:r>
      <w:r>
        <w:t xml:space="preserve">: Persisted, exportable, analytics-ready log records.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Business Rules</w:t>
      </w:r>
      <w:r>
        <w:t xml:space="preserve">: Agent conversations are</w:t>
      </w:r>
      <w:r>
        <w:t xml:space="preserve"> </w:t>
      </w:r>
      <w:r>
        <w:rPr>
          <w:b/>
        </w:rPr>
        <w:t xml:space="preserve">always logged</w:t>
      </w:r>
      <w:r>
        <w:t xml:space="preserve"> </w:t>
      </w:r>
      <w:r>
        <w:t xml:space="preserve">(no opt-out for staff). Buffer + retry on failure; alert admin if persistent (NFR-007). PII encrypted/masked; CCPA/GDPR deletion/anonymization on request (NFR-004, POL-002). Retention per POL-003.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Acceptance</w:t>
      </w:r>
      <w:r>
        <w:t xml:space="preserve">: Every agent/AI/customer message persisted with metadata and available to analytics/curation; deletion requests honored.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FR-019, FR-026, FR-044, FR-046, FR-068, NFR-007</w:t>
      </w:r>
    </w:p>
    <w:p>
      <w:pPr>
        <w:pStyle w:val="Heading3"/>
      </w:pPr>
      <w:bookmarkStart w:id="84" w:name="fr-019-re-training-curation-재학습-큐레이션"/>
      <w:r>
        <w:t xml:space="preserve">FR-019: Re-training Curation (재학습 큐레이션)</w:t>
      </w:r>
      <w:bookmarkEnd w:id="84"/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Description</w:t>
      </w:r>
      <w:r>
        <w:t xml:space="preserve">: Phase 1 manual review/export of curatable records → Knowledge Store updates; Phase 2 automated pattern analysis (out of MVP).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Input</w:t>
      </w:r>
      <w:r>
        <w:t xml:space="preserve">: Session-ended, curatable log records.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Output</w:t>
      </w:r>
      <w:r>
        <w:t xml:space="preserve">: Curated Q/A feeding KB (FR-022); phase-2 auto KB/scenario updates.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Business Rules</w:t>
      </w:r>
      <w:r>
        <w:t xml:space="preserve">: Phase 1 manual; Phase 2 (FR-004) automated.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Acceptance</w:t>
      </w:r>
      <w:r>
        <w:t xml:space="preserve">: Operator can curate and feed KB; phase-2 path defined for later.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Priority</w:t>
      </w:r>
      <w:r>
        <w:t xml:space="preserve">: P1 ·</w:t>
      </w:r>
      <w:r>
        <w:t xml:space="preserve"> </w:t>
      </w:r>
      <w:r>
        <w:rPr>
          <w:b/>
        </w:rPr>
        <w:t xml:space="preserve">Related</w:t>
      </w:r>
      <w:r>
        <w:t xml:space="preserve">: FR-004, FR-022, FR-046</w:t>
      </w:r>
    </w:p>
    <w:p>
      <w:pPr>
        <w:pStyle w:val="Heading3"/>
      </w:pPr>
      <w:bookmarkStart w:id="85" w:name="X9029ef3598a350f6e0f703a48892405991b7f51"/>
      <w:r>
        <w:t xml:space="preserve">FR-026: CRM with Customer Journey Map (CRM·CJM)</w:t>
      </w:r>
      <w:bookmarkEnd w:id="85"/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Description</w:t>
      </w:r>
      <w:r>
        <w:t xml:space="preserve">: Emit CJM events per scenario to keep a continuous journey: Awareness → Browse → Inquiry → Purchase → Delivery → Post.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Input</w:t>
      </w:r>
      <w:r>
        <w:t xml:space="preserve">: Scenario events (welcome, inquiry, auth, order, notification, escalation, review, affiliate).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Output</w:t>
      </w:r>
      <w:r>
        <w:t xml:space="preserve">: CJM stage updates and identity links.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Business Rules</w:t>
      </w:r>
      <w:r>
        <w:t xml:space="preserve">: Every scenario emits a CJM event; never log raw credentials (NFR-004).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Acceptance</w:t>
      </w:r>
      <w:r>
        <w:t xml:space="preserve">: Journey stages update across all scenarios; identity links maintained.</w:t>
      </w:r>
    </w:p>
    <w:p>
      <w:pPr>
        <w:numPr>
          <w:ilvl w:val="0"/>
          <w:numId w:val="1052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FR-018, all customer-facing FRs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X4d04c59a17c307c445f7059b1d2d98b32e588e7"/>
      <w:r>
        <w:t xml:space="preserve">P. Tenancy, Actors &amp; Access Control (테넌시·액터·접근제어)</w:t>
      </w:r>
      <w:bookmarkEnd w:id="86"/>
    </w:p>
    <w:p>
      <w:pPr>
        <w:pStyle w:val="BlockText"/>
      </w:pPr>
      <w:r>
        <w:t xml:space="preserve">Full role hierarchy, permission matrix, customer tiers, and ERD delta:</w:t>
      </w:r>
      <w:r>
        <w:t xml:space="preserve"> </w:t>
      </w:r>
      <w:r>
        <w:rPr>
          <w:b/>
        </w:rPr>
        <w:t xml:space="preserve">CHATWIDGET-RBAC-1.0.0</w:t>
      </w:r>
      <w:r>
        <w:t xml:space="preserve">.</w:t>
      </w:r>
    </w:p>
    <w:p>
      <w:pPr>
        <w:pStyle w:val="Heading3"/>
      </w:pPr>
      <w:bookmarkStart w:id="87" w:name="Xe01c3ec80914b7167c41730be021b3a30741999"/>
      <w:r>
        <w:t xml:space="preserve">FR-051: Custom-App, Multi-Tenant-Ready (커스텀앱·멀티테넌트 대응)</w:t>
      </w:r>
      <w:bookmarkEnd w:id="87"/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Description</w:t>
      </w:r>
      <w:r>
        <w:t xml:space="preserve">: Deliver as a Custom app for ivyusa.com; data/permission/config designed multi-tenant-ready (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throughout) for later Public-app SaaS.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Input</w:t>
      </w:r>
      <w:r>
        <w:t xml:space="preserve">: shop context; tenant record.</w:t>
      </w:r>
      <w:r>
        <w:t xml:space="preserve"> </w:t>
      </w:r>
      <w:r>
        <w:rPr>
          <w:b/>
        </w:rPr>
        <w:t xml:space="preserve">Output</w:t>
      </w:r>
      <w:r>
        <w:t xml:space="preserve">: tenant-scoped data access everywhere.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Business Rules</w:t>
      </w:r>
      <w:r>
        <w:t xml:space="preserve">: All tenant data tables carry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; app layer enforces tenant filter (NFR-008, NFR-012). Initial tenant = IVY USA.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Acceptance</w:t>
      </w:r>
      <w:r>
        <w:t xml:space="preserve">: No query returns cross-tenant rows; switching to multi-tenant needs no schema break.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FR-052, NFR-008, NFR-012 · CHATWIDGET-MULTITENANCY.</w:t>
      </w:r>
    </w:p>
    <w:p>
      <w:pPr>
        <w:pStyle w:val="Heading3"/>
      </w:pPr>
      <w:bookmarkStart w:id="88" w:name="fr-052-tenant-lifecycle-테넌트-신청승인프로비저닝"/>
      <w:r>
        <w:t xml:space="preserve">FR-052: Tenant Lifecycle (테넌트 신청·승인·프로비저닝)</w:t>
      </w:r>
      <w:bookmarkEnd w:id="88"/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Description</w:t>
      </w:r>
      <w:r>
        <w:t xml:space="preserve">: System Admin handles tenant application → approval → provisioning → suspend/offboard.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Input</w:t>
      </w:r>
      <w:r>
        <w:t xml:space="preserve">: tenant application; admin decision.</w:t>
      </w:r>
      <w:r>
        <w:t xml:space="preserve"> </w:t>
      </w:r>
      <w:r>
        <w:rPr>
          <w:b/>
        </w:rPr>
        <w:t xml:space="preserve">Output</w:t>
      </w:r>
      <w:r>
        <w:t xml:space="preserve">: provisioned tenant (config/KB seed) or suspension/data removal.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Business Rules</w:t>
      </w:r>
      <w:r>
        <w:t xml:space="preserve">: Offboarding removes tenant data (ties to shop/redact for public app). Approval/suspension audited (FR-061).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Acceptance</w:t>
      </w:r>
      <w:r>
        <w:t xml:space="preserve">: Admin can create/suspend a tenant; provisioning seeds defaults; offboarding purges tenant data.</w:t>
      </w:r>
    </w:p>
    <w:p>
      <w:pPr>
        <w:numPr>
          <w:ilvl w:val="0"/>
          <w:numId w:val="1054"/>
        </w:numPr>
        <w:pStyle w:val="Compact"/>
      </w:pPr>
      <w:r>
        <w:rPr>
          <w:b/>
        </w:rPr>
        <w:t xml:space="preserve">Priority</w:t>
      </w:r>
      <w:r>
        <w:t xml:space="preserve">: P1 ·</w:t>
      </w:r>
      <w:r>
        <w:t xml:space="preserve"> </w:t>
      </w:r>
      <w:r>
        <w:rPr>
          <w:b/>
        </w:rPr>
        <w:t xml:space="preserve">Related</w:t>
      </w:r>
      <w:r>
        <w:t xml:space="preserve">: FR-053, FR-061.</w:t>
      </w:r>
    </w:p>
    <w:p>
      <w:pPr>
        <w:pStyle w:val="Heading3"/>
      </w:pPr>
      <w:bookmarkStart w:id="89" w:name="X9491c973f4f11f92c7b0bd3fc0fa63d2b958306"/>
      <w:r>
        <w:t xml:space="preserve">FR-053: System Admin Group — Super Admin / Admin (시스템 어드민)</w:t>
      </w:r>
      <w:bookmarkEnd w:id="89"/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Description</w:t>
      </w:r>
      <w:r>
        <w:t xml:space="preserve">: Platform-level group managing all solution features, policies, and external-integration settings; 2 levels.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Input</w:t>
      </w:r>
      <w:r>
        <w:t xml:space="preserve">: admin actions.</w:t>
      </w:r>
      <w:r>
        <w:t xml:space="preserve"> </w:t>
      </w:r>
      <w:r>
        <w:rPr>
          <w:b/>
        </w:rPr>
        <w:t xml:space="preserve">Output</w:t>
      </w:r>
      <w:r>
        <w:t xml:space="preserve">: global config; tenant approvals; integration templates.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Business Rules</w:t>
      </w:r>
      <w:r>
        <w:t xml:space="preserve">: Super Admin = full incl. admin-account mgmt and destructive ops (2-step confirm); Admin = manage/operate, no admin-account mgmt or destructive ops. Cross-tenant scope.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Acceptance</w:t>
      </w:r>
      <w:r>
        <w:t xml:space="preserve">: Permission matrix (RBAC §3.1) enforced; Admin blocked from Super-Admin-only actions.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FR-059, FR-060, FR-061.</w:t>
      </w:r>
    </w:p>
    <w:p>
      <w:pPr>
        <w:pStyle w:val="Heading3"/>
      </w:pPr>
      <w:bookmarkStart w:id="90" w:name="Xa8fdf0c175a3fc4e5cf4c2ae0e1305228e7d693"/>
      <w:r>
        <w:t xml:space="preserve">FR-054: Tenant User Group — Master / Director / Manager / Staff (유저 직급, 4단계)</w:t>
      </w:r>
      <w:bookmarkEnd w:id="90"/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Description</w:t>
      </w:r>
      <w:r>
        <w:t xml:space="preserve">: Tenant-internal staff with 4 ranks (authority levels).</w:t>
      </w:r>
      <w:r>
        <w:t xml:space="preserve"> </w:t>
      </w:r>
      <w:r>
        <w:rPr>
          <w:b/>
        </w:rPr>
        <w:t xml:space="preserve">Master</w:t>
      </w:r>
      <w:r>
        <w:t xml:space="preserve"> </w:t>
      </w:r>
      <w:r>
        <w:t xml:space="preserve">is the tenant settings owner.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Input</w:t>
      </w:r>
      <w:r>
        <w:t xml:space="preserve">: user actions within tenant.</w:t>
      </w:r>
      <w:r>
        <w:t xml:space="preserve"> </w:t>
      </w:r>
      <w:r>
        <w:rPr>
          <w:b/>
        </w:rPr>
        <w:t xml:space="preserve">Output</w:t>
      </w:r>
      <w:r>
        <w:t xml:space="preserve">: rank-scoped capabilities.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Business Rules</w:t>
      </w:r>
      <w:r>
        <w:t xml:space="preserve">:</w:t>
      </w:r>
      <w:r>
        <w:t xml:space="preserve"> </w:t>
      </w:r>
      <w:r>
        <w:rPr>
          <w:b/>
        </w:rPr>
        <w:t xml:space="preserve">Master</w:t>
      </w:r>
      <w:r>
        <w:t xml:space="preserve"> </w:t>
      </w:r>
      <w:r>
        <w:t xml:space="preserve">= tenant settings (external integration API/credentials e.g. Shopify/Odoo, other settings), user add/invite, rank adjustment, label edit, tenant AI settings; Director = broad ops + AI settings, manage lower users (no integration creds/rank-adjust/label-edit); Manager = team ops/limited config; Staff = execute assigned work (RBAC §3.2). Tenant-scoped only.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Acceptance</w:t>
      </w:r>
      <w:r>
        <w:t xml:space="preserve">: Each rank's capabilities match matrix; Master-only actions blocked for others; cross-tenant access denied.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FR-055, FR-056, FR-060.</w:t>
      </w:r>
    </w:p>
    <w:p>
      <w:pPr>
        <w:pStyle w:val="Heading3"/>
      </w:pPr>
      <w:bookmarkStart w:id="91" w:name="Xeaf771f3ab3c0c928cd7ab3474b7e695222ad96"/>
      <w:r>
        <w:t xml:space="preserve">FR-055: Job Labels — Consult / Accounting / Operations (직무 라벨, 편집 가능)</w:t>
      </w:r>
      <w:bookmarkEnd w:id="91"/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Description</w:t>
      </w:r>
      <w:r>
        <w:t xml:space="preserve">: Functional labels orthogonal to rank; multi-assign;</w:t>
      </w:r>
      <w:r>
        <w:t xml:space="preserve"> </w:t>
      </w:r>
      <w:r>
        <w:rPr>
          <w:b/>
        </w:rPr>
        <w:t xml:space="preserve">name editable / addable</w:t>
      </w:r>
      <w:r>
        <w:t xml:space="preserve"> </w:t>
      </w:r>
      <w:r>
        <w:t xml:space="preserve">by Director/Admin.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Input</w:t>
      </w:r>
      <w:r>
        <w:t xml:space="preserve">: label assignment/edits.</w:t>
      </w:r>
      <w:r>
        <w:t xml:space="preserve"> </w:t>
      </w:r>
      <w:r>
        <w:rPr>
          <w:b/>
        </w:rPr>
        <w:t xml:space="preserve">Output</w:t>
      </w:r>
      <w:r>
        <w:t xml:space="preserve">: functional scope per label.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Business Rules</w:t>
      </w:r>
      <w:r>
        <w:t xml:space="preserve">: 상담=chat/escalation; 회계=payment/refund/finance; 운영=order/fulfillment/product/notification/review (RBAC §3.3). Effective access = rank ∩ label.</w:t>
      </w:r>
      <w:r>
        <w:t xml:space="preserve"> </w:t>
      </w:r>
      <w:r>
        <w:rPr>
          <w:b/>
        </w:rPr>
        <w:t xml:space="preserve">Label rename/add by Master</w:t>
      </w:r>
      <w:r>
        <w:t xml:space="preserve">; label assignment by Master/Director.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Acceptance</w:t>
      </w:r>
      <w:r>
        <w:t xml:space="preserve">: User with a label sees only that label's modules; renaming/adding a label (Master) works and applies.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FR-054, FR-056.</w:t>
      </w:r>
    </w:p>
    <w:p>
      <w:pPr>
        <w:pStyle w:val="Heading3"/>
      </w:pPr>
      <w:bookmarkStart w:id="92" w:name="fr-056-rbac-enforcement-권한-적용"/>
      <w:r>
        <w:t xml:space="preserve">FR-056: RBAC Enforcement (권한 적용)</w:t>
      </w:r>
      <w:bookmarkEnd w:id="92"/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Description</w:t>
      </w:r>
      <w:r>
        <w:t xml:space="preserve">: Enforce rank × label permission matrix at menu/action/data level.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Input</w:t>
      </w:r>
      <w:r>
        <w:t xml:space="preserve">: actor (group/rank/labels/tenant); requested resource/action.</w:t>
      </w:r>
      <w:r>
        <w:t xml:space="preserve"> </w:t>
      </w:r>
      <w:r>
        <w:rPr>
          <w:b/>
        </w:rPr>
        <w:t xml:space="preserve">Output</w:t>
      </w:r>
      <w:r>
        <w:t xml:space="preserve">: allow/deny.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Business Rules</w:t>
      </w:r>
      <w:r>
        <w:t xml:space="preserve">: Effective permission = rank matrix ∩ label matrix (POL-017); least privilege; deny by default.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Acceptance</w:t>
      </w:r>
      <w:r>
        <w:t xml:space="preserve">: Unauthorized menu/action/data is hidden/blocked; isolation regression tests pass (NFR-012).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FR-053~055, NFR-012 · POL-017.</w:t>
      </w:r>
    </w:p>
    <w:p>
      <w:pPr>
        <w:pStyle w:val="Heading3"/>
      </w:pPr>
      <w:bookmarkStart w:id="93" w:name="X8684bf2bcc6d617b282506784d812c499b98fb6"/>
      <w:r>
        <w:t xml:space="preserve">FR-057: Customer Group &amp; Shopify Tier Mapping (고객 그룹·등급 매핑)</w:t>
      </w:r>
      <w:bookmarkEnd w:id="93"/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Description</w:t>
      </w:r>
      <w:r>
        <w:t xml:space="preserve">: Customer tiers — Guest / Subscriber (구독 이메일) / Regular → then Shopify internal customer tier as source of truth.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Input</w:t>
      </w:r>
      <w:r>
        <w:t xml:space="preserve">: customer identity/subscription/Shopify tier.</w:t>
      </w:r>
      <w:r>
        <w:t xml:space="preserve"> </w:t>
      </w:r>
      <w:r>
        <w:rPr>
          <w:b/>
        </w:rPr>
        <w:t xml:space="preserve">Output</w:t>
      </w:r>
      <w:r>
        <w:t xml:space="preserve">: tier-based feature/segment resolution.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Business Rules</w:t>
      </w:r>
      <w:r>
        <w:t xml:space="preserve">: Personal features require Auth Gate (FR-006); subscriber benefits per FR-037; segments/benefits from Shopify tier (no duplicate definition).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Acceptance</w:t>
      </w:r>
      <w:r>
        <w:t xml:space="preserve">: Tier resolves correctly; benefits/segments follow Shopify tier; guest limited to non-personal features.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FR-006, FR-037, FR-040, FR-058.</w:t>
      </w:r>
    </w:p>
    <w:p>
      <w:pPr>
        <w:pStyle w:val="Heading3"/>
      </w:pPr>
      <w:bookmarkStart w:id="94" w:name="fr-058-widget-session-states-위젯-로그인-상태"/>
      <w:r>
        <w:t xml:space="preserve">FR-058: Widget Session States (위젯 로그인 상태)</w:t>
      </w:r>
      <w:bookmarkEnd w:id="94"/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Description</w:t>
      </w:r>
      <w:r>
        <w:t xml:space="preserve">: Logged-out vs Logged-in states gate available widget features per customer group.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Input</w:t>
      </w:r>
      <w:r>
        <w:t xml:space="preserve">: session auth state.</w:t>
      </w:r>
      <w:r>
        <w:t xml:space="preserve"> </w:t>
      </w:r>
      <w:r>
        <w:rPr>
          <w:b/>
        </w:rPr>
        <w:t xml:space="preserve">Output</w:t>
      </w:r>
      <w:r>
        <w:t xml:space="preserve">: feature set (guest/subscriber vs full personal).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Business Rules</w:t>
      </w:r>
      <w:r>
        <w:t xml:space="preserve">: Logged-out → non-personal FAQ/product inquiry + guest order lookup; Logged-in → full personal (orders/tracking/reviews/inquiries) + personalization (FR-050).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Acceptance</w:t>
      </w:r>
      <w:r>
        <w:t xml:space="preserve">: Feature gating matches state; transition via login/guest-lookup works.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FR-002, FR-006, FR-050, FR-057.</w:t>
      </w:r>
    </w:p>
    <w:p>
      <w:pPr>
        <w:pStyle w:val="Heading3"/>
      </w:pPr>
      <w:bookmarkStart w:id="95" w:name="fr-059-admin-user-management-계정-관리"/>
      <w:r>
        <w:t xml:space="preserve">FR-059: Admin User Management (계정 관리)</w:t>
      </w:r>
      <w:bookmarkEnd w:id="95"/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Description</w:t>
      </w:r>
      <w:r>
        <w:t xml:space="preserve">: System Admin creates/permissions/suspends admin and tenant-user accounts.</w:t>
      </w:r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Input</w:t>
      </w:r>
      <w:r>
        <w:t xml:space="preserve">: account ops.</w:t>
      </w:r>
      <w:r>
        <w:t xml:space="preserve"> </w:t>
      </w:r>
      <w:r>
        <w:rPr>
          <w:b/>
        </w:rPr>
        <w:t xml:space="preserve">Output</w:t>
      </w:r>
      <w:r>
        <w:t xml:space="preserve">: accounts with rank/labels.</w:t>
      </w:r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Business Rules</w:t>
      </w:r>
      <w:r>
        <w:t xml:space="preserve">: Super Admin manages admins; Director manages tenant users (within tenant). All changes audited (FR-061).</w:t>
      </w:r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Acceptance</w:t>
      </w:r>
      <w:r>
        <w:t xml:space="preserve">: Account create/permission/suspend works per scope and is logged.</w:t>
      </w:r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FR-053, FR-054, FR-061.</w:t>
      </w:r>
    </w:p>
    <w:p>
      <w:pPr>
        <w:pStyle w:val="Heading3"/>
      </w:pPr>
      <w:bookmarkStart w:id="96" w:name="Xd97898aaf95a9104fe0fb13363e453e0a36e119"/>
      <w:r>
        <w:t xml:space="preserve">FR-060: Tenant-Scoped Configuration Ownership (테넌트 설정 소유권 — Master)</w:t>
      </w:r>
      <w:bookmarkEnd w:id="96"/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Description</w:t>
      </w:r>
      <w:r>
        <w:t xml:space="preserve">: Per-tenant feature on/off, policy values, external-integration API/credentials (Shopify/Odoo/Klaviyo/Fulfillment/GDrive), and tenant AI settings owned by</w:t>
      </w:r>
      <w:r>
        <w:t xml:space="preserve"> </w:t>
      </w:r>
      <w:r>
        <w:rPr>
          <w:b/>
        </w:rPr>
        <w:t xml:space="preserve">Master</w:t>
      </w:r>
      <w:r>
        <w:t xml:space="preserve">.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Input</w:t>
      </w:r>
      <w:r>
        <w:t xml:space="preserve">: tenant config edits; integration credentials (BYO).</w:t>
      </w:r>
      <w:r>
        <w:t xml:space="preserve"> </w:t>
      </w:r>
      <w:r>
        <w:rPr>
          <w:b/>
        </w:rPr>
        <w:t xml:space="preserve">Output</w:t>
      </w:r>
      <w:r>
        <w:t xml:space="preserve">: applied tenant config.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Business Rules</w:t>
      </w:r>
      <w:r>
        <w:t xml:space="preserve">: Master-only for integration credentials/critical settings; credentials encrypted (protected-data); changes audited; extends FR-047/FR-025.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Acceptance</w:t>
      </w:r>
      <w:r>
        <w:t xml:space="preserve">: Integration credentials &amp; tenant-critical settings editable only by Master, scoped to the tenant; lower ranks blocked.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FR-025, FR-047, FR-061.</w:t>
      </w:r>
    </w:p>
    <w:p>
      <w:pPr>
        <w:pStyle w:val="Heading3"/>
      </w:pPr>
      <w:bookmarkStart w:id="97" w:name="X4949af8f51ebaf72dc6051d258cefed4d4d0892"/>
      <w:r>
        <w:t xml:space="preserve">FR-061: Audit Log for Privileged Actions (권한 감사)</w:t>
      </w:r>
      <w:bookmarkEnd w:id="97"/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Description</w:t>
      </w:r>
      <w:r>
        <w:t xml:space="preserve">: Record permission changes, config changes, tenant approvals, account ops.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Input</w:t>
      </w:r>
      <w:r>
        <w:t xml:space="preserve">: privileged action events.</w:t>
      </w:r>
      <w:r>
        <w:t xml:space="preserve"> </w:t>
      </w:r>
      <w:r>
        <w:rPr>
          <w:b/>
        </w:rPr>
        <w:t xml:space="preserve">Output</w:t>
      </w:r>
      <w:r>
        <w:t xml:space="preserve">: audit_logs records (actor/action/target/time).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Business Rules</w:t>
      </w:r>
      <w:r>
        <w:t xml:space="preserve">: Immutable, queryable by admins; respects retention/CCPA (POL-003).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Acceptance</w:t>
      </w:r>
      <w:r>
        <w:t xml:space="preserve">: Privileged actions produce audit entries; admins can review.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Priority</w:t>
      </w:r>
      <w:r>
        <w:t xml:space="preserve">: P1 ·</w:t>
      </w:r>
      <w:r>
        <w:t xml:space="preserve"> </w:t>
      </w:r>
      <w:r>
        <w:rPr>
          <w:b/>
        </w:rPr>
        <w:t xml:space="preserve">Related</w:t>
      </w:r>
      <w:r>
        <w:t xml:space="preserve">: FR-052, FR-059, FR-060 · POL-003, POL-017.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8" w:name="q-bootstrap--knowledge-source-초기-세팅지식-소스"/>
      <w:r>
        <w:t xml:space="preserve">Q. Bootstrap &amp; Knowledge Source (초기 세팅·지식 소스)</w:t>
      </w:r>
      <w:bookmarkEnd w:id="98"/>
    </w:p>
    <w:p>
      <w:pPr>
        <w:pStyle w:val="BlockText"/>
      </w:pPr>
      <w:r>
        <w:t xml:space="preserve">Details:</w:t>
      </w:r>
      <w:r>
        <w:t xml:space="preserve"> </w:t>
      </w:r>
      <w:r>
        <w:rPr>
          <w:b/>
        </w:rPr>
        <w:t xml:space="preserve">CHATWIDGET-BOOTSTRAP-1.0.0</w:t>
      </w:r>
      <w:r>
        <w:t xml:space="preserve">,</w:t>
      </w:r>
      <w:r>
        <w:t xml:space="preserve"> </w:t>
      </w:r>
      <w:r>
        <w:rPr>
          <w:b/>
        </w:rPr>
        <w:t xml:space="preserve">CHATWIDGET-KSOURCE-1.0.0</w:t>
      </w:r>
      <w:r>
        <w:t xml:space="preserve">.</w:t>
      </w:r>
    </w:p>
    <w:p>
      <w:pPr>
        <w:pStyle w:val="Heading3"/>
      </w:pPr>
      <w:bookmarkStart w:id="99" w:name="fr-062-bootstrap-seed-초기-시드-계정테넌트"/>
      <w:r>
        <w:t xml:space="preserve">FR-062: Bootstrap Seed (초기 시드 계정·테넌트)</w:t>
      </w:r>
      <w:bookmarkEnd w:id="99"/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Description</w:t>
      </w:r>
      <w:r>
        <w:t xml:space="preserve">: Seed System Admin (</w:t>
      </w:r>
      <w:hyperlink r:id="rId100">
        <w:r>
          <w:rPr>
            <w:rStyle w:val="Hyperlink"/>
          </w:rPr>
          <w:t xml:space="preserve">admin@amoeba.group</w:t>
        </w:r>
      </w:hyperlink>
      <w:r>
        <w:t xml:space="preserve">), Tenant Master owner (</w:t>
      </w:r>
      <w:hyperlink r:id="rId101">
        <w:r>
          <w:rPr>
            <w:rStyle w:val="Hyperlink"/>
          </w:rPr>
          <w:t xml:space="preserve">dev@amoeba.group</w:t>
        </w:r>
      </w:hyperlink>
      <w:r>
        <w:t xml:space="preserve">), and tenant</w:t>
      </w:r>
      <w:r>
        <w:t xml:space="preserve"> </w:t>
      </w:r>
      <w:r>
        <w:rPr>
          <w:rStyle w:val="VerbatimChar"/>
        </w:rPr>
        <w:t xml:space="preserve">ivyusa</w:t>
      </w:r>
      <w:r>
        <w:t xml:space="preserve"> </w:t>
      </w:r>
      <w:r>
        <w:t xml:space="preserve">at install.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Input</w:t>
      </w:r>
      <w:r>
        <w:t xml:space="preserve">: install/seed script.</w:t>
      </w:r>
      <w:r>
        <w:t xml:space="preserve"> </w:t>
      </w:r>
      <w:r>
        <w:rPr>
          <w:b/>
        </w:rPr>
        <w:t xml:space="preserve">Output</w:t>
      </w:r>
      <w:r>
        <w:t xml:space="preserve">: usable admin + master accounts + tenant.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Business Rules</w:t>
      </w:r>
      <w:r>
        <w:t xml:space="preserve">: Passwords bcrypt-hashed (never plaintext);</w:t>
      </w:r>
      <w:r>
        <w:t xml:space="preserve"> </w:t>
      </w:r>
      <w:r>
        <w:rPr>
          <w:rStyle w:val="VerbatimChar"/>
        </w:rPr>
        <w:t xml:space="preserve">must_change_password=1</w:t>
      </w:r>
      <w:r>
        <w:t xml:space="preserve">; initial pw</w:t>
      </w:r>
      <w:r>
        <w:t xml:space="preserve"> </w:t>
      </w:r>
      <w:r>
        <w:rPr>
          <w:rStyle w:val="VerbatimChar"/>
        </w:rPr>
        <w:t xml:space="preserve">amb2026!@</w:t>
      </w:r>
      <w:r>
        <w:t xml:space="preserve"> </w:t>
      </w:r>
      <w:r>
        <w:t xml:space="preserve">for both (dev/onboarding only, POL-018).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Acceptance</w:t>
      </w:r>
      <w:r>
        <w:t xml:space="preserve">: Both accounts log in; tenant</w:t>
      </w:r>
      <w:r>
        <w:t xml:space="preserve"> </w:t>
      </w:r>
      <w:r>
        <w:rPr>
          <w:rStyle w:val="VerbatimChar"/>
        </w:rPr>
        <w:t xml:space="preserve">ivyusa</w:t>
      </w:r>
      <w:r>
        <w:t xml:space="preserve"> </w:t>
      </w:r>
      <w:r>
        <w:t xml:space="preserve">exists; first login forces password change.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FR-053, FR-054, FR-063 · POL-018.</w:t>
      </w:r>
    </w:p>
    <w:p>
      <w:pPr>
        <w:pStyle w:val="Heading3"/>
      </w:pPr>
      <w:bookmarkStart w:id="102" w:name="X2bdb6ef19e03ac23c984ec27d96893543bf9bba"/>
      <w:r>
        <w:t xml:space="preserve">FR-063: User Invitation &amp; Temporary Password (유저 초대·임시비번)</w:t>
      </w:r>
      <w:bookmarkEnd w:id="102"/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Description</w:t>
      </w:r>
      <w:r>
        <w:t xml:space="preserve">: Master registers a user by email → system emails a temporary password → invited user authenticates with temp pw on first login → forced change to own password.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Input</w:t>
      </w:r>
      <w:r>
        <w:t xml:space="preserve">: email, rank, labels (Master).</w:t>
      </w:r>
      <w:r>
        <w:t xml:space="preserve"> </w:t>
      </w:r>
      <w:r>
        <w:rPr>
          <w:b/>
        </w:rPr>
        <w:t xml:space="preserve">Output</w:t>
      </w:r>
      <w:r>
        <w:t xml:space="preserve">: invited user; temp pw email; active user after change.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Business Rules</w:t>
      </w:r>
      <w:r>
        <w:t xml:space="preserve">: Temp pw expiry [TBD 72h]; one-time use; bcrypt hash; password complexity policy;</w:t>
      </w:r>
      <w:r>
        <w:t xml:space="preserve"> </w:t>
      </w:r>
      <w:r>
        <w:rPr>
          <w:rStyle w:val="VerbatimChar"/>
        </w:rPr>
        <w:t xml:space="preserve">must_change_password</w:t>
      </w:r>
      <w:r>
        <w:t xml:space="preserve"> </w:t>
      </w:r>
      <w:r>
        <w:t xml:space="preserve">enforced.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Acceptance</w:t>
      </w:r>
      <w:r>
        <w:t xml:space="preserve">: Invited user gets email, logs in with temp pw, is forced to set a new password, then active.</w:t>
      </w:r>
    </w:p>
    <w:p>
      <w:pPr>
        <w:numPr>
          <w:ilvl w:val="0"/>
          <w:numId w:val="1065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FR-059, FR-054 · POL-018, POL-001 · SCR-207.</w:t>
      </w:r>
    </w:p>
    <w:p>
      <w:pPr>
        <w:pStyle w:val="Heading3"/>
      </w:pPr>
      <w:bookmarkStart w:id="103" w:name="X1c86d95c21344f7c5b29176c89a579fa4404043"/>
      <w:r>
        <w:t xml:space="preserve">FR-064: Knowledge Source Management — 3 Modes (지식 소스 관리)</w:t>
      </w:r>
      <w:bookmarkEnd w:id="103"/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Description</w:t>
      </w:r>
      <w:r>
        <w:t xml:space="preserve">: Master manages RAG knowledge via 3 source modes:</w:t>
      </w:r>
      <w:r>
        <w:t xml:space="preserve"> </w:t>
      </w:r>
      <w:r>
        <w:rPr>
          <w:b/>
        </w:rPr>
        <w:t xml:space="preserve">게시판(Board, with file upload) / 자료실(File Repository upload) / Google Drive 연동</w:t>
      </w:r>
      <w:r>
        <w:t xml:space="preserve">, incl. upload and</w:t>
      </w:r>
      <w:r>
        <w:t xml:space="preserve"> </w:t>
      </w:r>
      <w:r>
        <w:rPr>
          <w:b/>
        </w:rPr>
        <w:t xml:space="preserve">content management (edit/delete)</w:t>
      </w:r>
      <w:r>
        <w:t xml:space="preserve"> </w:t>
      </w:r>
      <w:r>
        <w:t xml:space="preserve">and activation.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Input</w:t>
      </w:r>
      <w:r>
        <w:t xml:space="preserve">: posts+attachments / files / drive folder.</w:t>
      </w:r>
      <w:r>
        <w:t xml:space="preserve"> </w:t>
      </w:r>
      <w:r>
        <w:rPr>
          <w:b/>
        </w:rPr>
        <w:t xml:space="preserve">Output</w:t>
      </w:r>
      <w:r>
        <w:t xml:space="preserve">: knowledge_sources + kb_board_posts/kb_files + embedded kb_documents.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Business Rules</w:t>
      </w:r>
      <w:r>
        <w:t xml:space="preserve">: Upload/sync → parse → chunk → re-embed (status shown); edit/delete → re-embed; source active/inactive + designated toggle (Master, FR-060).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Acceptance</w:t>
      </w:r>
      <w:r>
        <w:t xml:space="preserve">: Master can create each source type, upload/sync content, edit/delete, and activate; content becomes retrievable.</w:t>
      </w:r>
    </w:p>
    <w:p>
      <w:pPr>
        <w:numPr>
          <w:ilvl w:val="0"/>
          <w:numId w:val="1066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FR-060, FR-020~022, FR-047 · SCR-105.</w:t>
      </w:r>
    </w:p>
    <w:p>
      <w:pPr>
        <w:pStyle w:val="Heading3"/>
      </w:pPr>
      <w:bookmarkStart w:id="104" w:name="fr-065-ai-knowledge-scoping-ai-참조-범위-한정"/>
      <w:r>
        <w:t xml:space="preserve">FR-065: AI Knowledge Scoping (AI 참조 범위 한정)</w:t>
      </w:r>
      <w:bookmarkEnd w:id="104"/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Description</w:t>
      </w:r>
      <w:r>
        <w:t xml:space="preserve">: RAG references</w:t>
      </w:r>
      <w:r>
        <w:t xml:space="preserve"> </w:t>
      </w:r>
      <w:r>
        <w:rPr>
          <w:b/>
        </w:rPr>
        <w:t xml:space="preserve">only designated, active Knowledge Sources</w:t>
      </w:r>
      <w:r>
        <w:t xml:space="preserve"> </w:t>
      </w:r>
      <w:r>
        <w:t xml:space="preserve">of the tenant; un-designated/inactive sources, other tenants, and arbitrary external sources are excluded.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Input</w:t>
      </w:r>
      <w:r>
        <w:t xml:space="preserve">: query; tenant; designated active sources.</w:t>
      </w:r>
      <w:r>
        <w:t xml:space="preserve"> </w:t>
      </w:r>
      <w:r>
        <w:rPr>
          <w:b/>
        </w:rPr>
        <w:t xml:space="preserve">Output</w:t>
      </w:r>
      <w:r>
        <w:t xml:space="preserve">: grounded answer limited to designated sources + source citation.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Business Rules</w:t>
      </w:r>
      <w:r>
        <w:t xml:space="preserve">: Retrieval filter =</w:t>
      </w:r>
      <w:r>
        <w:t xml:space="preserve"> </w:t>
      </w:r>
      <w:r>
        <w:rPr>
          <w:rStyle w:val="VerbatimChar"/>
        </w:rPr>
        <w:t xml:space="preserve">tenant_id &amp;&amp; source.active &amp;&amp; source.designated</w:t>
      </w:r>
      <w:r>
        <w:t xml:space="preserve">; priority Knowledge Store → Google Drive (POL-013); tenant isolation (NFR-012).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Acceptance</w:t>
      </w:r>
      <w:r>
        <w:t xml:space="preserve">: Answers cite only designated sources; non-designated/other-tenant content never surfaces.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FR-013, FR-064, FR-021 · POL-011, POL-013, NFR-012.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5" w:name="X79fb933f8bf9908a32723dfb5867254ab5d21e0"/>
      <w:r>
        <w:t xml:space="preserve">R. Agent Management &amp; Response Moderation (상담원 관리·응답 모더레이션)</w:t>
      </w:r>
      <w:bookmarkEnd w:id="105"/>
    </w:p>
    <w:p>
      <w:pPr>
        <w:pStyle w:val="BlockText"/>
      </w:pPr>
      <w:r>
        <w:t xml:space="preserve">Details:</w:t>
      </w:r>
      <w:r>
        <w:t xml:space="preserve"> </w:t>
      </w:r>
      <w:r>
        <w:rPr>
          <w:b/>
        </w:rPr>
        <w:t xml:space="preserve">CHATWIDGET-AGENTMOD-1.0.0</w:t>
      </w:r>
      <w:r>
        <w:t xml:space="preserve">.</w:t>
      </w:r>
    </w:p>
    <w:p>
      <w:pPr>
        <w:pStyle w:val="Heading3"/>
      </w:pPr>
      <w:bookmarkStart w:id="106" w:name="X7bdd8fcb7e8813a1a41442d26826b35b7a034ce"/>
      <w:r>
        <w:t xml:space="preserve">FR-066: Agent Registration &amp; Profile (상담원 등록·프로필)</w:t>
      </w:r>
      <w:bookmarkEnd w:id="106"/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Description</w:t>
      </w:r>
      <w:r>
        <w:t xml:space="preserve">: Agents = users with Consult label; profile = languages, skills/categories, max concurrent, status (online/away/offline). Master/Director register/manage.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Input</w:t>
      </w:r>
      <w:r>
        <w:t xml:space="preserve">: agent profile data.</w:t>
      </w:r>
      <w:r>
        <w:t xml:space="preserve"> </w:t>
      </w:r>
      <w:r>
        <w:rPr>
          <w:b/>
        </w:rPr>
        <w:t xml:space="preserve">Output</w:t>
      </w:r>
      <w:r>
        <w:t xml:space="preserve">: agent available for routing.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Business Rules</w:t>
      </w:r>
      <w:r>
        <w:t xml:space="preserve">: Inactive/suspended excluded from routing; profile drives auto-routing (FR-067).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Acceptance</w:t>
      </w:r>
      <w:r>
        <w:t xml:space="preserve">: Master/Director can register/edit agents; status &amp; limits applied.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FR-054, FR-067 · SCR-208.</w:t>
      </w:r>
    </w:p>
    <w:p>
      <w:pPr>
        <w:pStyle w:val="Heading3"/>
      </w:pPr>
      <w:bookmarkStart w:id="107" w:name="fr-067-assignment--routing-배정라우팅"/>
      <w:r>
        <w:t xml:space="preserve">FR-067: Assignment &amp; Routing (배정·라우팅)</w:t>
      </w:r>
      <w:bookmarkEnd w:id="107"/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Description</w:t>
      </w:r>
      <w:r>
        <w:t xml:space="preserve">: Auto-route new/escalated conversations by language/skill/load; manual assign/transfer/reclaim; queue + callback when none available.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Input</w:t>
      </w:r>
      <w:r>
        <w:t xml:space="preserve">: conversation attributes; agent status/load; manager actions.</w:t>
      </w:r>
      <w:r>
        <w:t xml:space="preserve"> </w:t>
      </w:r>
      <w:r>
        <w:rPr>
          <w:b/>
        </w:rPr>
        <w:t xml:space="preserve">Output</w:t>
      </w:r>
      <w:r>
        <w:t xml:space="preserve">: assignment record; agent notified.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Business Rules</w:t>
      </w:r>
      <w:r>
        <w:t xml:space="preserve">: Respect max_concurrent; handoff (FN-034) creates assignment; transfers logged.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Acceptance</w:t>
      </w:r>
      <w:r>
        <w:t xml:space="preserve">: Conversations routed/assigned correctly; over-limit blocked; transfers tracked.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FR-016, FR-017, FR-066 · SCR-209.</w:t>
      </w:r>
    </w:p>
    <w:p>
      <w:pPr>
        <w:pStyle w:val="Heading3"/>
      </w:pPr>
      <w:bookmarkStart w:id="108" w:name="fr-068-consult-statistics-상담-통계"/>
      <w:r>
        <w:t xml:space="preserve">FR-068: Consult Statistics (상담 통계)</w:t>
      </w:r>
      <w:bookmarkEnd w:id="108"/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Description</w:t>
      </w:r>
      <w:r>
        <w:t xml:space="preserve">: Per-agent/team metrics — handled, avg first-response/handle time, resolution rate, escalation rate, CSAT, online time, moderation blocks.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Input</w:t>
      </w:r>
      <w:r>
        <w:t xml:space="preserve">: conversations/messages/assignments/reviews.</w:t>
      </w:r>
      <w:r>
        <w:t xml:space="preserve"> </w:t>
      </w:r>
      <w:r>
        <w:rPr>
          <w:b/>
        </w:rPr>
        <w:t xml:space="preserve">Output</w:t>
      </w:r>
      <w:r>
        <w:t xml:space="preserve">: stats dashboard + per-agent view.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Business Rules</w:t>
      </w:r>
      <w:r>
        <w:t xml:space="preserve">: Staff sees own metrics; Manager+ sees team; tenant-scoped.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Acceptance</w:t>
      </w:r>
      <w:r>
        <w:t xml:space="preserve">: Metrics computed and filterable by period; role-scoped visibility.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FR-044 · SCR-101.</w:t>
      </w:r>
    </w:p>
    <w:p>
      <w:pPr>
        <w:pStyle w:val="Heading3"/>
      </w:pPr>
      <w:bookmarkStart w:id="109" w:name="X436e8f94eed00c344608fd55e6d33787d2aaecf"/>
      <w:r>
        <w:t xml:space="preserve">FR-069: Outbound Response Moderation (응답 모더레이션 필터)</w:t>
      </w:r>
      <w:bookmarkEnd w:id="109"/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Description</w:t>
      </w:r>
      <w:r>
        <w:t xml:space="preserve">: Every</w:t>
      </w:r>
      <w:r>
        <w:t xml:space="preserve"> </w:t>
      </w:r>
      <w:r>
        <w:rPr>
          <w:b/>
        </w:rPr>
        <w:t xml:space="preserve">agent and AI</w:t>
      </w:r>
      <w:r>
        <w:t xml:space="preserve"> </w:t>
      </w:r>
      <w:r>
        <w:t xml:space="preserve">outbound message passes a mandatory moderation gate before delivery. Filters by</w:t>
      </w:r>
      <w:r>
        <w:t xml:space="preserve"> </w:t>
      </w:r>
      <w:r>
        <w:rPr>
          <w:b/>
        </w:rPr>
        <w:t xml:space="preserve">word/phrase/regex AND context (LLM/classifier)</w:t>
      </w:r>
      <w:r>
        <w:t xml:space="preserve">; actions block/mask/warn/rephrase; per-tenant rules; multilingual; audited.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Input</w:t>
      </w:r>
      <w:r>
        <w:t xml:space="preserve">: draft outbound message; tenant rules (scope agent/ai/both).</w:t>
      </w:r>
      <w:r>
        <w:t xml:space="preserve"> </w:t>
      </w:r>
      <w:r>
        <w:rPr>
          <w:b/>
        </w:rPr>
        <w:t xml:space="preserve">Output</w:t>
      </w:r>
      <w:r>
        <w:t xml:space="preserve">: delivered (clean) message or blocked/edit-required (agent) / safe-fallback/escalate (AI).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Business Rules</w:t>
      </w:r>
      <w:r>
        <w:t xml:space="preserve">: No bypass path (NFR-013); applies to FN-017 (AI) &amp; FN-035 (agent); fail-safe = do not deliver on filter error; blocks audited (</w:t>
      </w:r>
      <w:r>
        <w:rPr>
          <w:rStyle w:val="VerbatimChar"/>
        </w:rPr>
        <w:t xml:space="preserve">moderation_logs</w:t>
      </w:r>
      <w:r>
        <w:t xml:space="preserve">); PII masked in logs (POL-002).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Acceptance</w:t>
      </w:r>
      <w:r>
        <w:t xml:space="preserve">: Banned-word and context-violating messages (even without banned words) are blocked for both agent and AI; clean messages pass; all blocks logged.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FR-013, FR-016, FR-017, NFR-013 · POL-020, POL-011, POL-002.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0" w:name="s-ai-engine-management-ai-엔진-관리"/>
      <w:r>
        <w:t xml:space="preserve">S. AI Engine Management (AI 엔진 관리)</w:t>
      </w:r>
      <w:bookmarkEnd w:id="110"/>
    </w:p>
    <w:p>
      <w:pPr>
        <w:pStyle w:val="Heading3"/>
      </w:pPr>
      <w:bookmarkStart w:id="111" w:name="X35a40caf28b5f3d9711df14a5d60d997641cb82"/>
      <w:r>
        <w:t xml:space="preserve">FR-070: Pluggable Multi-Engine AI &amp; Admin Selection (복수 AI 엔진·관리자 선택)</w:t>
      </w:r>
      <w:bookmarkEnd w:id="111"/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Description</w:t>
      </w:r>
      <w:r>
        <w:t xml:space="preserve">: AI is</w:t>
      </w:r>
      <w:r>
        <w:t xml:space="preserve"> </w:t>
      </w:r>
      <w:r>
        <w:rPr>
          <w:b/>
        </w:rPr>
        <w:t xml:space="preserve">provider/model-agnostic via an AI Provider Gateway (adapter)</w:t>
      </w:r>
      <w:r>
        <w:t xml:space="preserve"> </w:t>
      </w:r>
      <w:r>
        <w:t xml:space="preserve">supporting</w:t>
      </w:r>
      <w:r>
        <w:t xml:space="preserve"> </w:t>
      </w:r>
      <w:r>
        <w:rPr>
          <w:b/>
        </w:rPr>
        <w:t xml:space="preserve">multiple engines</w:t>
      </w:r>
      <w:r>
        <w:t xml:space="preserve"> </w:t>
      </w:r>
      <w:r>
        <w:t xml:space="preserve">(e.g., Anthropic Claude, OpenAI, Google Gemini, Azure OpenAI, custom/self-hosted). The</w:t>
      </w:r>
      <w:r>
        <w:t xml:space="preserve"> </w:t>
      </w:r>
      <w:r>
        <w:rPr>
          <w:b/>
        </w:rPr>
        <w:t xml:space="preserve">AI engine is configurable from the admin management menu</w:t>
      </w:r>
      <w:r>
        <w:t xml:space="preserve">: System Admin registers/enables engines (provider, model, endpoint, API key, capabilities, default); Tenant Master selects the engine</w:t>
      </w:r>
      <w:r>
        <w:t xml:space="preserve"> </w:t>
      </w:r>
      <w:r>
        <w:rPr>
          <w:b/>
        </w:rPr>
        <w:t xml:space="preserve">per function</w:t>
      </w:r>
      <w:r>
        <w:t xml:space="preserve"> </w:t>
      </w:r>
      <w:r>
        <w:t xml:space="preserve">(chat/RAG answer, summary, AI-assist, context moderation).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Input</w:t>
      </w:r>
      <w:r>
        <w:t xml:space="preserve">: engine catalog (System Admin); per-function engine selection (Master); request.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Output</w:t>
      </w:r>
      <w:r>
        <w:t xml:space="preserve">: AI calls routed to the selected engine via the gateway; consistent internal interface.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Business Rules</w:t>
      </w:r>
      <w:r>
        <w:t xml:space="preserve">:</w:t>
      </w:r>
    </w:p>
    <w:p>
      <w:pPr>
        <w:numPr>
          <w:ilvl w:val="1"/>
          <w:numId w:val="1073"/>
        </w:numPr>
        <w:pStyle w:val="Compact"/>
      </w:pPr>
      <w:r>
        <w:t xml:space="preserve">R1: Engine catalog &amp; credentials managed by</w:t>
      </w:r>
      <w:r>
        <w:t xml:space="preserve"> </w:t>
      </w:r>
      <w:r>
        <w:rPr>
          <w:b/>
        </w:rPr>
        <w:t xml:space="preserve">System Admin</w:t>
      </w:r>
      <w:r>
        <w:t xml:space="preserve"> </w:t>
      </w:r>
      <w:r>
        <w:t xml:space="preserve">(platform); API keys encrypted (AES-256-GCM, POL-018).</w:t>
      </w:r>
    </w:p>
    <w:p>
      <w:pPr>
        <w:numPr>
          <w:ilvl w:val="1"/>
          <w:numId w:val="1073"/>
        </w:numPr>
        <w:pStyle w:val="Compact"/>
      </w:pPr>
      <w:r>
        <w:t xml:space="preserve">R2: Tenant</w:t>
      </w:r>
      <w:r>
        <w:t xml:space="preserve"> </w:t>
      </w:r>
      <w:r>
        <w:rPr>
          <w:b/>
        </w:rPr>
        <w:t xml:space="preserve">Master</w:t>
      </w:r>
      <w:r>
        <w:t xml:space="preserve"> </w:t>
      </w:r>
      <w:r>
        <w:t xml:space="preserve">picks an enabled engine per function (FR-047/060); fallback to platform default if unset.</w:t>
      </w:r>
    </w:p>
    <w:p>
      <w:pPr>
        <w:numPr>
          <w:ilvl w:val="1"/>
          <w:numId w:val="1073"/>
        </w:numPr>
        <w:pStyle w:val="Compact"/>
      </w:pPr>
      <w:r>
        <w:t xml:space="preserve">R3: Switching engines must not break flows — uniform adapter interface (prompts, streaming/SSE, tokens).</w:t>
      </w:r>
    </w:p>
    <w:p>
      <w:pPr>
        <w:numPr>
          <w:ilvl w:val="1"/>
          <w:numId w:val="1073"/>
        </w:numPr>
        <w:pStyle w:val="Compact"/>
      </w:pPr>
      <w:r>
        <w:t xml:space="preserve">R4: Per-engine/per-tenant usage &amp; token metrics tracked (observability); cost/limits configurable.</w:t>
      </w:r>
    </w:p>
    <w:p>
      <w:pPr>
        <w:numPr>
          <w:ilvl w:val="1"/>
          <w:numId w:val="1073"/>
        </w:numPr>
        <w:pStyle w:val="Compact"/>
      </w:pPr>
      <w:r>
        <w:t xml:space="preserve">R5: Moderation/RAG scoping/privacy unchanged regardless of engine (POL-011/020, FR-065/069).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Acceptance</w:t>
      </w:r>
      <w:r>
        <w:t xml:space="preserve">: Admin can register ≥2 engines and enable/disable; Master selects engine per function; AI calls route to the chosen engine; switching engine requires no code change; usage tracked per engine/tenant.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Priority</w:t>
      </w:r>
      <w:r>
        <w:t xml:space="preserve">: P0 ·</w:t>
      </w:r>
      <w:r>
        <w:t xml:space="preserve"> </w:t>
      </w:r>
      <w:r>
        <w:rPr>
          <w:b/>
        </w:rPr>
        <w:t xml:space="preserve">Related</w:t>
      </w:r>
      <w:r>
        <w:t xml:space="preserve">: FR-013, FR-017, FR-045, FR-047, FR-069 · POL-011, POL-018 · SCR-203, SCR-105.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2" w:name="m-non-functional-requirements-비기능-요구사항"/>
      <w:r>
        <w:t xml:space="preserve">M. Non-Functional Requirements (비기능 요구사항)</w:t>
      </w:r>
      <w:bookmarkEnd w:id="11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NFR-001</w:t>
            </w:r>
          </w:p>
        </w:tc>
        <w:tc>
          <w:p>
            <w:pPr>
              <w:pStyle w:val="Compact"/>
              <w:jc w:val="left"/>
            </w:pPr>
            <w:r>
              <w:t xml:space="preserve">RAG answer latency (RAG 응답 지연)</w:t>
            </w:r>
          </w:p>
        </w:tc>
        <w:tc>
          <w:p>
            <w:pPr>
              <w:pStyle w:val="Compact"/>
              <w:jc w:val="left"/>
            </w:pPr>
            <w:r>
              <w:t xml:space="preserve">Target &lt; 3s typical; exceed → agent offer (FR-014)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NFR-002</w:t>
            </w:r>
          </w:p>
        </w:tc>
        <w:tc>
          <w:p>
            <w:pPr>
              <w:pStyle w:val="Compact"/>
              <w:jc w:val="left"/>
            </w:pPr>
            <w:r>
              <w:t xml:space="preserve">Widget load impact (위젯 로드 영향)</w:t>
            </w:r>
          </w:p>
        </w:tc>
        <w:tc>
          <w:p>
            <w:pPr>
              <w:pStyle w:val="Compact"/>
              <w:jc w:val="left"/>
            </w:pPr>
            <w:r>
              <w:t xml:space="preserve">Async load, no blocking of storefront render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NFR-003</w:t>
            </w:r>
          </w:p>
        </w:tc>
        <w:tc>
          <w:p>
            <w:pPr>
              <w:pStyle w:val="Compact"/>
              <w:jc w:val="left"/>
            </w:pPr>
            <w:r>
              <w:t xml:space="preserve">i18n coverage (다국어 적용 — 북미 대상)</w:t>
            </w:r>
          </w:p>
        </w:tc>
        <w:tc>
          <w:p>
            <w:pPr>
              <w:pStyle w:val="Compact"/>
              <w:jc w:val="left"/>
            </w:pPr>
            <w:r>
              <w:t xml:space="preserve">Customer-facing primary =</w:t>
            </w:r>
            <w:r>
              <w:t xml:space="preserve"> </w:t>
            </w:r>
            <w:r>
              <w:rPr>
                <w:b/>
              </w:rPr>
              <w:t xml:space="preserve">English + Spanish</w:t>
            </w:r>
            <w:r>
              <w:t xml:space="preserve"> </w:t>
            </w:r>
            <w:r>
              <w:t xml:space="preserve">(es-US/es-MX), KO for internal/admin (KR team). Welcome, scenario buttons, alerts, agent console,</w:t>
            </w:r>
            <w:r>
              <w:t xml:space="preserve"> </w:t>
            </w:r>
            <w:r>
              <w:rPr>
                <w:b/>
              </w:rPr>
              <w:t xml:space="preserve">Knowledge Source UI</w:t>
            </w:r>
            <w:r>
              <w:t xml:space="preserve"> </w:t>
            </w:r>
            <w:r>
              <w:t xml:space="preserve">= EN/ES/KO static;</w:t>
            </w:r>
            <w:r>
              <w:t xml:space="preserve"> </w:t>
            </w:r>
            <w:r>
              <w:rPr>
                <w:b/>
              </w:rPr>
              <w:t xml:space="preserve">RAG output also served in ES</w:t>
            </w:r>
            <w:r>
              <w:t xml:space="preserve"> </w:t>
            </w:r>
            <w:r>
              <w:t xml:space="preserve">per FR-027. Locale codes: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ko</w:t>
            </w:r>
            <w:r>
              <w:t xml:space="preserve"> </w:t>
            </w:r>
            <w:r>
              <w:t xml:space="preserve">(region variants es-US/es-MX). Default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when unresolved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NFR-004</w:t>
            </w:r>
          </w:p>
        </w:tc>
        <w:tc>
          <w:p>
            <w:pPr>
              <w:pStyle w:val="Compact"/>
              <w:jc w:val="left"/>
            </w:pPr>
            <w:r>
              <w:t xml:space="preserve">CCPA compliance (CCPA 준수)</w:t>
            </w:r>
          </w:p>
        </w:tc>
        <w:tc>
          <w:p>
            <w:pPr>
              <w:pStyle w:val="Compact"/>
              <w:jc w:val="left"/>
            </w:pPr>
            <w:r>
              <w:t xml:space="preserve">Notice, opt-out, deletion/anonymization, retention policy; never log raw credentials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NFR-005</w:t>
            </w:r>
          </w:p>
        </w:tc>
        <w:tc>
          <w:p>
            <w:pPr>
              <w:pStyle w:val="Compact"/>
              <w:jc w:val="left"/>
            </w:pPr>
            <w:r>
              <w:t xml:space="preserve">Web Push delivery (웹푸시 전달)</w:t>
            </w:r>
          </w:p>
        </w:tc>
        <w:tc>
          <w:p>
            <w:pPr>
              <w:pStyle w:val="Compact"/>
              <w:jc w:val="left"/>
            </w:pPr>
            <w:r>
              <w:t xml:space="preserve">Service Worker (PWA) based; graceful fallback if unsupported/denied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NFR-006</w:t>
            </w:r>
          </w:p>
        </w:tc>
        <w:tc>
          <w:p>
            <w:pPr>
              <w:pStyle w:val="Compact"/>
              <w:jc w:val="left"/>
            </w:pPr>
            <w:r>
              <w:t xml:space="preserve">Order/fulfillment data integrity (주문·배송 정합)</w:t>
            </w:r>
          </w:p>
        </w:tc>
        <w:tc>
          <w:p>
            <w:pPr>
              <w:pStyle w:val="Compact"/>
              <w:jc w:val="left"/>
            </w:pPr>
            <w:r>
              <w:t xml:space="preserve">Shopify Webhook + dedicated Fulfillment Webhook (FR-043); retry with backoff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NFR-007</w:t>
            </w:r>
          </w:p>
        </w:tc>
        <w:tc>
          <w:p>
            <w:pPr>
              <w:pStyle w:val="Compact"/>
              <w:jc w:val="left"/>
            </w:pPr>
            <w:r>
              <w:t xml:space="preserve">Conversation log integrity (대화 기록 무결성)</w:t>
            </w:r>
          </w:p>
        </w:tc>
        <w:tc>
          <w:p>
            <w:pPr>
              <w:pStyle w:val="Compact"/>
              <w:jc w:val="left"/>
            </w:pPr>
            <w:r>
              <w:t xml:space="preserve">All sessions persisted, exportable; buffer+retry on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NFR-008</w:t>
            </w:r>
          </w:p>
        </w:tc>
        <w:tc>
          <w:p>
            <w:pPr>
              <w:pStyle w:val="Compact"/>
              <w:jc w:val="left"/>
            </w:pPr>
            <w:r>
              <w:t xml:space="preserve">Multi-tenancy / isolation (멀티테넌시)</w:t>
            </w:r>
          </w:p>
        </w:tc>
        <w:tc>
          <w:p>
            <w:pPr>
              <w:pStyle w:val="Compact"/>
              <w:jc w:val="left"/>
            </w:pPr>
            <w:r>
              <w:t xml:space="preserve">Per AmoebaTalk architecture (if integrated)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NFR-009</w:t>
            </w:r>
          </w:p>
        </w:tc>
        <w:tc>
          <w:p>
            <w:pPr>
              <w:pStyle w:val="Compact"/>
              <w:jc w:val="left"/>
            </w:pPr>
            <w:r>
              <w:t xml:space="preserve">AI disclosure (AI 응답 고지) —</w:t>
            </w:r>
            <w:r>
              <w:t xml:space="preserve"> </w:t>
            </w:r>
            <w:r>
              <w:rPr>
                <w:i/>
              </w:rP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Persistent "This chat is AI-powered for faster assistance" in chat UI (화면 14)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NFR-010</w:t>
            </w:r>
          </w:p>
        </w:tc>
        <w:tc>
          <w:p>
            <w:pPr>
              <w:pStyle w:val="Compact"/>
              <w:jc w:val="left"/>
            </w:pPr>
            <w:r>
              <w:t xml:space="preserve">Order status taxonomy (주문 상태 용어 표준화) —</w:t>
            </w:r>
            <w:r>
              <w:t xml:space="preserve"> </w:t>
            </w:r>
            <w:r>
              <w:rPr>
                <w:i/>
              </w:rP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Mapping table: UI (Confirmed/In Transit/Delivered/Review) ↔ internal (paid/preparing/shipping/delivered)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NFR-011</w:t>
            </w:r>
          </w:p>
        </w:tc>
        <w:tc>
          <w:p>
            <w:pPr>
              <w:pStyle w:val="Compact"/>
              <w:jc w:val="left"/>
            </w:pPr>
            <w:r>
              <w:t xml:space="preserve">Notification Center performance (알림센터 성능·정합) —</w:t>
            </w:r>
            <w:r>
              <w:t xml:space="preserve"> </w:t>
            </w:r>
            <w:r>
              <w:rPr>
                <w:i/>
              </w:rP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Instant tab/filter/unread-count updates; notifications persisted &amp; synced across sessions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NFR-012</w:t>
            </w:r>
          </w:p>
        </w:tc>
        <w:tc>
          <w:p>
            <w:pPr>
              <w:pStyle w:val="Compact"/>
              <w:jc w:val="left"/>
            </w:pPr>
            <w:r>
              <w:t xml:space="preserve">RBAC &amp; tenant isolation (권한·테넌트 격리) —</w:t>
            </w:r>
            <w:r>
              <w:t xml:space="preserve"> </w:t>
            </w:r>
            <w:r>
              <w:rPr>
                <w:i/>
              </w:rP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No cross-tenant/cross-role data leakage; least privilege; isolation regression tests mandatory (FR-051, FR-056)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NFR-013</w:t>
            </w:r>
          </w:p>
        </w:tc>
        <w:tc>
          <w:p>
            <w:pPr>
              <w:pStyle w:val="Compact"/>
              <w:jc w:val="left"/>
            </w:pPr>
            <w:r>
              <w:t xml:space="preserve">Response moderation reliability (응답 모더레이션 신뢰성) —</w:t>
            </w:r>
            <w:r>
              <w:t xml:space="preserve"> </w:t>
            </w:r>
            <w:r>
              <w:rPr>
                <w:i/>
              </w:rP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Mandatory non-bypassable gate on all agent/AI outbound; added latency &lt; 1s target;</w:t>
            </w:r>
            <w:r>
              <w:t xml:space="preserve"> </w:t>
            </w:r>
            <w:r>
              <w:rPr>
                <w:b/>
              </w:rPr>
              <w:t xml:space="preserve">fail-safe = block/hold on filter error (never deliver unfiltered)</w:t>
            </w:r>
            <w:r>
              <w:t xml:space="preserve">; all blocks audited (FR-069)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3" w:name="n-open-issues-미결-사항"/>
      <w:r>
        <w:t xml:space="preserve">N. Open Issues (미결 사항)</w:t>
      </w:r>
      <w:bookmarkEnd w:id="11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p>
            <w:pPr>
              <w:pStyle w:val="Compact"/>
              <w:jc w:val="left"/>
            </w:pPr>
            <w:r>
              <w:t xml:space="preserve">RAG answer-language strategy (A vs B)</w:t>
            </w:r>
          </w:p>
        </w:tc>
        <w:tc>
          <w:p>
            <w:pPr>
              <w:pStyle w:val="Compact"/>
              <w:jc w:val="left"/>
            </w:pPr>
            <w:r>
              <w:t xml:space="preserve">[TBD] — recommend (A)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p>
            <w:pPr>
              <w:pStyle w:val="Compact"/>
              <w:jc w:val="left"/>
            </w:pPr>
            <w:r>
              <w:t xml:space="preserve">AmoebaTalk integration depth (backend vs agent UI)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p>
            <w:pPr>
              <w:pStyle w:val="Compact"/>
              <w:jc w:val="left"/>
            </w:pPr>
            <w:r>
              <w:t xml:space="preserve">Knowledge Store vs Google Drive priority</w:t>
            </w:r>
          </w:p>
        </w:tc>
        <w:tc>
          <w:p>
            <w:pPr>
              <w:pStyle w:val="Compact"/>
              <w:jc w:val="left"/>
            </w:pPr>
            <w:r>
              <w:t xml:space="preserve">Resolved — Knowledge Store wins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p>
            <w:pPr>
              <w:pStyle w:val="Compact"/>
              <w:jc w:val="left"/>
            </w:pPr>
            <w:r>
              <w:t xml:space="preserve">Web Push depends on PWA timeline</w:t>
            </w:r>
          </w:p>
        </w:tc>
        <w:tc>
          <w:p>
            <w:pPr>
              <w:pStyle w:val="Compact"/>
              <w:jc w:val="left"/>
            </w:pPr>
            <w:r>
              <w:t xml:space="preserve">Planned — sequencing 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A-5</w:t>
            </w:r>
          </w:p>
        </w:tc>
        <w:tc>
          <w:p>
            <w:pPr>
              <w:pStyle w:val="Compact"/>
              <w:jc w:val="left"/>
            </w:pPr>
            <w:r>
              <w:t xml:space="preserve">Notification event→channel mapping table</w:t>
            </w:r>
          </w:p>
        </w:tc>
        <w:tc>
          <w:p>
            <w:pPr>
              <w:pStyle w:val="Compact"/>
              <w:jc w:val="left"/>
            </w:pPr>
            <w:r>
              <w:t xml:space="preserve">Define in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A-6</w:t>
            </w:r>
          </w:p>
        </w:tc>
        <w:tc>
          <w:p>
            <w:pPr>
              <w:pStyle w:val="Compact"/>
              <w:jc w:val="left"/>
            </w:pPr>
            <w:r>
              <w:t xml:space="preserve">CCPA retention period (logs)</w:t>
            </w:r>
          </w:p>
        </w:tc>
        <w:tc>
          <w:p>
            <w:pPr>
              <w:pStyle w:val="Compact"/>
              <w:jc w:val="left"/>
            </w:pPr>
            <w:r>
              <w:t xml:space="preserve">With client legal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A-7</w:t>
            </w:r>
          </w:p>
        </w:tc>
        <w:tc>
          <w:p>
            <w:pPr>
              <w:pStyle w:val="Compact"/>
              <w:jc w:val="left"/>
            </w:pPr>
            <w:r>
              <w:t xml:space="preserve">Odoo integration scope (inventory vs order sync)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A-8</w:t>
            </w:r>
          </w:p>
        </w:tc>
        <w:tc>
          <w:p>
            <w:pPr>
              <w:pStyle w:val="Compact"/>
              <w:jc w:val="left"/>
            </w:pPr>
            <w:r>
              <w:t xml:space="preserve">Klaviyo vs internal Notifier role split (marketing vs transactional)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A-9</w:t>
            </w:r>
          </w:p>
        </w:tc>
        <w:tc>
          <w:p>
            <w:pPr>
              <w:pStyle w:val="Compact"/>
              <w:jc w:val="left"/>
            </w:pPr>
            <w:r>
              <w:t xml:space="preserve">Review trigger day N &amp; review storage (Shopify vs internal)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A-10</w:t>
            </w:r>
          </w:p>
        </w:tc>
        <w:tc>
          <w:p>
            <w:pPr>
              <w:pStyle w:val="Compact"/>
              <w:jc w:val="left"/>
            </w:pPr>
            <w:r>
              <w:t xml:space="preserve">Affiliate commission settlement owner (internal vs SaaS)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A-11</w:t>
            </w:r>
          </w:p>
        </w:tc>
        <w:tc>
          <w:p>
            <w:pPr>
              <w:pStyle w:val="Compact"/>
              <w:jc w:val="left"/>
            </w:pPr>
            <w:r>
              <w:t xml:space="preserve">Customer/Product modules: read vs write on Shopify/Odoo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A-12</w:t>
            </w:r>
          </w:p>
        </w:tc>
        <w:tc>
          <w:p>
            <w:pPr>
              <w:pStyle w:val="Compact"/>
              <w:jc w:val="left"/>
            </w:pPr>
            <w:r>
              <w:t xml:space="preserve">Orders-tab vs chat "My Orders" data/permission consistency</w:t>
            </w:r>
          </w:p>
        </w:tc>
        <w:tc>
          <w:p>
            <w:pPr>
              <w:pStyle w:val="Compact"/>
              <w:jc w:val="left"/>
            </w:pPr>
            <w:r>
              <w:t xml:space="preserve">[TBD]</w:t>
            </w:r>
          </w:p>
        </w:tc>
      </w:tr>
    </w:tbl>
    <w:p>
      <w:pPr>
        <w:pStyle w:val="Heading2"/>
      </w:pPr>
      <w:bookmarkStart w:id="114" w:name="o-traceability-추적성"/>
      <w:r>
        <w:t xml:space="preserve">O. Traceability (추적성)</w:t>
      </w:r>
      <w:bookmarkEnd w:id="114"/>
    </w:p>
    <w:p>
      <w:pPr>
        <w:pStyle w:val="FirstParagraph"/>
      </w:pPr>
      <w:r>
        <w:t xml:space="preserve">FR →</w:t>
      </w:r>
      <w:r>
        <w:t xml:space="preserve"> </w:t>
      </w:r>
      <w:r>
        <w:rPr>
          <w:b/>
        </w:rPr>
        <w:t xml:space="preserve">Requirements Definition (this doc)</w:t>
      </w:r>
      <w:r>
        <w:t xml:space="preserve"> </w:t>
      </w:r>
      <w:r>
        <w:t xml:space="preserve">→ Functional Spec (FN) → Sequence/ERD → WBS (T) → Test Case (TC). IDs kept consistent across all SDLC documents. Screen references (화면 NN) tie each requirement to the Figma export in</w:t>
      </w:r>
      <w:r>
        <w:t xml:space="preserve"> </w:t>
      </w:r>
      <w:r>
        <w:rPr>
          <w:rStyle w:val="VerbatimChar"/>
        </w:rPr>
        <w:t xml:space="preserve">screens/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0" Target="mailto:admin@amoeba.group" TargetMode="External" /><Relationship Type="http://schemas.openxmlformats.org/officeDocument/2006/relationships/hyperlink" Id="rId101" Target="mailto:dev@amoeba.group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100" Target="mailto:admin@amoeba.group" TargetMode="External" /><Relationship Type="http://schemas.openxmlformats.org/officeDocument/2006/relationships/hyperlink" Id="rId101" Target="mailto:dev@amoeba.grou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2026-06-16T04:44:44Z</dcterms:created>
  <dcterms:modified xsi:type="dcterms:W3CDTF">2026-06-16T04:44:44Z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