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CHATWIDGET-WBS-1.0.0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CHATWIDGET-REQDEF-2.0.0 (Requirements Definition)</w:t>
      </w:r>
    </w:p>
    <w:p>
      <w:pPr>
        <w:numPr>
          <w:ilvl w:val="0"/>
          <w:numId w:val="1001"/>
        </w:numPr>
        <w:pStyle w:val="Compact"/>
      </w:pPr>
      <w:r>
        <w:t xml:space="preserve">CHATWIDGET-EVTSCN-2.0.0 (Event Scenario)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Initial WBS — tasks T-001~T-040 mapped to FR/scenarios, with dependencies, effort, milestones, GitHub/branch refs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9de5a25bfbc7bbaed9cf1f946d8360abe037a91"/>
      <w:r>
        <w:t xml:space="preserve">IVY USA Chat &amp; Support Widget — WBS (작업 분해 구조)</w:t>
      </w:r>
      <w:bookmarkEnd w:id="20"/>
    </w:p>
    <w:p>
      <w:pPr>
        <w:pStyle w:val="FirstParagraph"/>
      </w:pPr>
      <w:r>
        <w:t xml:space="preserve">Work Breakdown Structure for the IVY USA Chat &amp; Support Widget. Each task maps to a</w:t>
      </w:r>
      <w:r>
        <w:t xml:space="preserve"> </w:t>
      </w:r>
      <w:r>
        <w:rPr>
          <w:b/>
        </w:rPr>
        <w:t xml:space="preserve">GitHub Issue</w:t>
      </w:r>
      <w:r>
        <w:t xml:space="preserve"> </w:t>
      </w:r>
      <w:r>
        <w:t xml:space="preserve">and is tracked on the</w:t>
      </w:r>
      <w:r>
        <w:t xml:space="preserve"> </w:t>
      </w:r>
      <w:r>
        <w:rPr>
          <w:b/>
        </w:rPr>
        <w:t xml:space="preserve">GitHub Project board</w:t>
      </w:r>
      <w:r>
        <w:t xml:space="preserve">. Effort in person-days (assignees are placeholders for the KR-VN team). Status: Backlog by default.</w:t>
      </w:r>
      <w:r>
        <w:t xml:space="preserve"> </w:t>
      </w:r>
      <w:r>
        <w:t xml:space="preserve">(각 태스크는 GitHub Issue로 생성되어 Project 보드에서 추적된다. 공수는 인일(man-day), 담당자는 KR-VN 팀 예시.)</w:t>
      </w:r>
    </w:p>
    <w:p>
      <w:pPr>
        <w:pStyle w:val="Heading2"/>
      </w:pPr>
      <w:bookmarkStart w:id="21" w:name="Xc75a1a2e063a474fb90fc4ef82b6e3973a6b815"/>
      <w:r>
        <w:t xml:space="preserve">1. Task List (태스크 목록)</w:t>
      </w:r>
      <w:bookmarkEnd w:id="21"/>
    </w:p>
    <w:p>
      <w:pPr>
        <w:pStyle w:val="Heading3"/>
      </w:pPr>
      <w:bookmarkStart w:id="22" w:name="Xc67b53f2bb5acdcb1dee6a55be88da2b381cc05"/>
      <w:r>
        <w:t xml:space="preserve">Phase 0 — Environment &amp; Integrations (환경·연동) → Milestone M1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 Ref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T-001</w:t>
            </w:r>
          </w:p>
        </w:tc>
        <w:tc>
          <w:p>
            <w:pPr>
              <w:pStyle w:val="Compact"/>
              <w:jc w:val="left"/>
            </w:pPr>
            <w:r>
              <w:t xml:space="preserve">Repo, CI/CD, branch strategy, doc structure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PM-Lisa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NFR-007</w:t>
            </w:r>
          </w:p>
        </w:tc>
        <w:tc>
          <w:p>
            <w:pPr>
              <w:pStyle w:val="Compact"/>
              <w:jc w:val="left"/>
            </w:pPr>
            <w:r>
              <w:t xml:space="preserve">#101</w:t>
            </w:r>
          </w:p>
        </w:tc>
        <w:tc>
          <w:p>
            <w:pPr>
              <w:pStyle w:val="Compact"/>
              <w:jc w:val="left"/>
            </w:pPr>
            <w:r>
              <w:t xml:space="preserve">feature/101-repo-setup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T-002</w:t>
            </w:r>
          </w:p>
        </w:tc>
        <w:tc>
          <w:p>
            <w:pPr>
              <w:pStyle w:val="Compact"/>
              <w:jc w:val="left"/>
            </w:pPr>
            <w:r>
              <w:t xml:space="preserve">Dev / Staging / Prod environments (Nginx/Redis)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T-001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NFR-002</w:t>
            </w:r>
          </w:p>
        </w:tc>
        <w:tc>
          <w:p>
            <w:pPr>
              <w:pStyle w:val="Compact"/>
              <w:jc w:val="left"/>
            </w:pPr>
            <w:r>
              <w:t xml:space="preserve">#102</w:t>
            </w:r>
          </w:p>
        </w:tc>
        <w:tc>
          <w:p>
            <w:pPr>
              <w:pStyle w:val="Compact"/>
              <w:jc w:val="left"/>
            </w:pPr>
            <w:r>
              <w:t xml:space="preserve">feature/102-environments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T-003</w:t>
            </w:r>
          </w:p>
        </w:tc>
        <w:tc>
          <w:p>
            <w:pPr>
              <w:pStyle w:val="Compact"/>
              <w:jc w:val="left"/>
            </w:pPr>
            <w:r>
              <w:t xml:space="preserve">Shopify app + Customer/Order API + Webhook setup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T-002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FR-007,010,FR-043</w:t>
            </w:r>
          </w:p>
        </w:tc>
        <w:tc>
          <w:p>
            <w:pPr>
              <w:pStyle w:val="Compact"/>
              <w:jc w:val="left"/>
            </w:pPr>
            <w:r>
              <w:t xml:space="preserve">#103</w:t>
            </w:r>
          </w:p>
        </w:tc>
        <w:tc>
          <w:p>
            <w:pPr>
              <w:pStyle w:val="Compact"/>
              <w:jc w:val="left"/>
            </w:pPr>
            <w:r>
              <w:t xml:space="preserve">feature/103-shopify-integ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T-004</w:t>
            </w:r>
          </w:p>
        </w:tc>
        <w:tc>
          <w:p>
            <w:pPr>
              <w:pStyle w:val="Compact"/>
              <w:jc w:val="left"/>
            </w:pPr>
            <w:r>
              <w:t xml:space="preserve">Fulfillment webhook receiver + status mapping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T-003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FR-043,NFR-010</w:t>
            </w:r>
          </w:p>
        </w:tc>
        <w:tc>
          <w:p>
            <w:pPr>
              <w:pStyle w:val="Compact"/>
              <w:jc w:val="left"/>
            </w:pPr>
            <w:r>
              <w:t xml:space="preserve">#104</w:t>
            </w:r>
          </w:p>
        </w:tc>
        <w:tc>
          <w:p>
            <w:pPr>
              <w:pStyle w:val="Compact"/>
              <w:jc w:val="left"/>
            </w:pPr>
            <w:r>
              <w:t xml:space="preserve">feature/104-fulfillment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T-005</w:t>
            </w:r>
          </w:p>
        </w:tc>
        <w:tc>
          <w:p>
            <w:pPr>
              <w:pStyle w:val="Compact"/>
              <w:jc w:val="left"/>
            </w:pPr>
            <w:r>
              <w:t xml:space="preserve">Klaviyo integration (campaigns/segments)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T-002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FR-041</w:t>
            </w:r>
          </w:p>
        </w:tc>
        <w:tc>
          <w:p>
            <w:pPr>
              <w:pStyle w:val="Compact"/>
              <w:jc w:val="left"/>
            </w:pPr>
            <w:r>
              <w:t xml:space="preserve">#105</w:t>
            </w:r>
          </w:p>
        </w:tc>
        <w:tc>
          <w:p>
            <w:pPr>
              <w:pStyle w:val="Compact"/>
              <w:jc w:val="left"/>
            </w:pPr>
            <w:r>
              <w:t xml:space="preserve">feature/105-klaviyo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T-006</w:t>
            </w:r>
          </w:p>
        </w:tc>
        <w:tc>
          <w:p>
            <w:pPr>
              <w:pStyle w:val="Compact"/>
              <w:jc w:val="left"/>
            </w:pPr>
            <w:r>
              <w:t xml:space="preserve">Odoo JSON-RPC connector (products/inventory)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T-002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FR-042</w:t>
            </w:r>
          </w:p>
        </w:tc>
        <w:tc>
          <w:p>
            <w:pPr>
              <w:pStyle w:val="Compact"/>
              <w:jc w:val="left"/>
            </w:pPr>
            <w:r>
              <w:t xml:space="preserve">#106</w:t>
            </w:r>
          </w:p>
        </w:tc>
        <w:tc>
          <w:p>
            <w:pPr>
              <w:pStyle w:val="Compact"/>
              <w:jc w:val="left"/>
            </w:pPr>
            <w:r>
              <w:t xml:space="preserve">feature/106-odoo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T-007</w:t>
            </w:r>
          </w:p>
        </w:tc>
        <w:tc>
          <w:p>
            <w:pPr>
              <w:pStyle w:val="Compact"/>
              <w:jc w:val="left"/>
            </w:pPr>
            <w:r>
              <w:t xml:space="preserve">Google Drive KB sync connector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T-002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FR-021</w:t>
            </w:r>
          </w:p>
        </w:tc>
        <w:tc>
          <w:p>
            <w:pPr>
              <w:pStyle w:val="Compact"/>
              <w:jc w:val="left"/>
            </w:pPr>
            <w:r>
              <w:t xml:space="preserve">#107</w:t>
            </w:r>
          </w:p>
        </w:tc>
        <w:tc>
          <w:p>
            <w:pPr>
              <w:pStyle w:val="Compact"/>
              <w:jc w:val="left"/>
            </w:pPr>
            <w:r>
              <w:t xml:space="preserve">feature/107-gdrive-sync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Heading3"/>
      </w:pPr>
      <w:bookmarkStart w:id="23" w:name="Xbea2ba3ad80347f9cb12bbaef08d72cdaec27c1"/>
      <w:r>
        <w:t xml:space="preserve">Phase 1 — Backend Foundation (백엔드 기반) → Milestone M1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 Ref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T-008</w:t>
            </w:r>
          </w:p>
        </w:tc>
        <w:tc>
          <w:p>
            <w:pPr>
              <w:pStyle w:val="Compact"/>
              <w:jc w:val="left"/>
            </w:pPr>
            <w:r>
              <w:t xml:space="preserve">MySQL schema + ERD (sessions, conversations, messages, notifications, orders_cache, reviews, affiliates, kb_documents)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T-002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NFR-007</w:t>
            </w:r>
          </w:p>
        </w:tc>
        <w:tc>
          <w:p>
            <w:pPr>
              <w:pStyle w:val="Compact"/>
              <w:jc w:val="left"/>
            </w:pPr>
            <w:r>
              <w:t xml:space="preserve">#108</w:t>
            </w:r>
          </w:p>
        </w:tc>
        <w:tc>
          <w:p>
            <w:pPr>
              <w:pStyle w:val="Compact"/>
              <w:jc w:val="left"/>
            </w:pPr>
            <w:r>
              <w:t xml:space="preserve">feature/108-db-schema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T-009</w:t>
            </w:r>
          </w:p>
        </w:tc>
        <w:tc>
          <w:p>
            <w:pPr>
              <w:pStyle w:val="Compact"/>
              <w:jc w:val="left"/>
            </w:pPr>
            <w:r>
              <w:t xml:space="preserve">Chat Orchestrator service skeleton (Next.js, RabbitMQ)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T-008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FR-001</w:t>
            </w:r>
          </w:p>
        </w:tc>
        <w:tc>
          <w:p>
            <w:pPr>
              <w:pStyle w:val="Compact"/>
              <w:jc w:val="left"/>
            </w:pPr>
            <w:r>
              <w:t xml:space="preserve">#109</w:t>
            </w:r>
          </w:p>
        </w:tc>
        <w:tc>
          <w:p>
            <w:pPr>
              <w:pStyle w:val="Compact"/>
              <w:jc w:val="left"/>
            </w:pPr>
            <w:r>
              <w:t xml:space="preserve">feature/109-orchestrator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T-010</w:t>
            </w:r>
          </w:p>
        </w:tc>
        <w:tc>
          <w:p>
            <w:pPr>
              <w:pStyle w:val="Compact"/>
              <w:jc w:val="left"/>
            </w:pPr>
            <w:r>
              <w:t xml:space="preserve">Session lifecycle + i18n resolver (EN/ES/KO)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T-009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FR-001,002,NFR-003</w:t>
            </w:r>
          </w:p>
        </w:tc>
        <w:tc>
          <w:p>
            <w:pPr>
              <w:pStyle w:val="Compact"/>
              <w:jc w:val="left"/>
            </w:pPr>
            <w:r>
              <w:t xml:space="preserve">#110</w:t>
            </w:r>
          </w:p>
        </w:tc>
        <w:tc>
          <w:p>
            <w:pPr>
              <w:pStyle w:val="Compact"/>
              <w:jc w:val="left"/>
            </w:pPr>
            <w:r>
              <w:t xml:space="preserve">feature/110-session-i18n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T-011</w:t>
            </w:r>
          </w:p>
        </w:tc>
        <w:tc>
          <w:p>
            <w:pPr>
              <w:pStyle w:val="Compact"/>
              <w:jc w:val="left"/>
            </w:pPr>
            <w:r>
              <w:t xml:space="preserve">Auth Gate (Shopify account / social / guest order lookup)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T-003,T-010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FR-006~009</w:t>
            </w:r>
          </w:p>
        </w:tc>
        <w:tc>
          <w:p>
            <w:pPr>
              <w:pStyle w:val="Compact"/>
              <w:jc w:val="left"/>
            </w:pPr>
            <w:r>
              <w:t xml:space="preserve">#111</w:t>
            </w:r>
          </w:p>
        </w:tc>
        <w:tc>
          <w:p>
            <w:pPr>
              <w:pStyle w:val="Compact"/>
              <w:jc w:val="left"/>
            </w:pPr>
            <w:r>
              <w:t xml:space="preserve">feature/111-auth-gate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T-012</w:t>
            </w:r>
          </w:p>
        </w:tc>
        <w:tc>
          <w:p>
            <w:pPr>
              <w:pStyle w:val="Compact"/>
              <w:jc w:val="left"/>
            </w:pPr>
            <w:r>
              <w:t xml:space="preserve">RAG service + Knowledge Store + GDrive supplement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T-007,T-009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FR-013,020,021,022</w:t>
            </w:r>
          </w:p>
        </w:tc>
        <w:tc>
          <w:p>
            <w:pPr>
              <w:pStyle w:val="Compact"/>
              <w:jc w:val="left"/>
            </w:pPr>
            <w:r>
              <w:t xml:space="preserve">#112</w:t>
            </w:r>
          </w:p>
        </w:tc>
        <w:tc>
          <w:p>
            <w:pPr>
              <w:pStyle w:val="Compact"/>
              <w:jc w:val="left"/>
            </w:pPr>
            <w:r>
              <w:t xml:space="preserve">feature/112-rag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T-013</w:t>
            </w:r>
          </w:p>
        </w:tc>
        <w:tc>
          <w:p>
            <w:pPr>
              <w:pStyle w:val="Compact"/>
              <w:jc w:val="left"/>
            </w:pPr>
            <w:r>
              <w:t xml:space="preserve">Conversation Log Store + CJM event emitter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T-008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FR-018,026,NFR-007</w:t>
            </w:r>
          </w:p>
        </w:tc>
        <w:tc>
          <w:p>
            <w:pPr>
              <w:pStyle w:val="Compact"/>
              <w:jc w:val="left"/>
            </w:pPr>
            <w:r>
              <w:t xml:space="preserve">#113</w:t>
            </w:r>
          </w:p>
        </w:tc>
        <w:tc>
          <w:p>
            <w:pPr>
              <w:pStyle w:val="Compact"/>
              <w:jc w:val="left"/>
            </w:pPr>
            <w:r>
              <w:t xml:space="preserve">feature/113-log-cjm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Heading3"/>
      </w:pPr>
      <w:bookmarkStart w:id="24" w:name="Xc790b1e5e3ffb537e45da467b20cb9e726a8fd2"/>
      <w:r>
        <w:t xml:space="preserve">Phase 2 — Customer Widget (위젯, React) → Milestone M2 (MVP)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 Ref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T-014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Center container (tabs/badges/settings)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T-010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FR-028</w:t>
            </w:r>
          </w:p>
        </w:tc>
        <w:tc>
          <w:p>
            <w:pPr>
              <w:pStyle w:val="Compact"/>
              <w:jc w:val="left"/>
            </w:pPr>
            <w:r>
              <w:t xml:space="preserve">#114</w:t>
            </w:r>
          </w:p>
        </w:tc>
        <w:tc>
          <w:p>
            <w:pPr>
              <w:pStyle w:val="Compact"/>
              <w:jc w:val="left"/>
            </w:pPr>
            <w:r>
              <w:t xml:space="preserve">feature/114-notif-center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T-015</w:t>
            </w:r>
          </w:p>
        </w:tc>
        <w:tc>
          <w:p>
            <w:pPr>
              <w:pStyle w:val="Compact"/>
              <w:jc w:val="left"/>
            </w:pPr>
            <w:r>
              <w:t xml:space="preserve">Welcome + scenario menu + AI disclosure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T-014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FR-002,003,038,NFR-009</w:t>
            </w:r>
          </w:p>
        </w:tc>
        <w:tc>
          <w:p>
            <w:pPr>
              <w:pStyle w:val="Compact"/>
              <w:jc w:val="left"/>
            </w:pPr>
            <w:r>
              <w:t xml:space="preserve">#115</w:t>
            </w:r>
          </w:p>
        </w:tc>
        <w:tc>
          <w:p>
            <w:pPr>
              <w:pStyle w:val="Compact"/>
              <w:jc w:val="left"/>
            </w:pPr>
            <w:r>
              <w:t xml:space="preserve">feature/115-welcome-menu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T-016</w:t>
            </w:r>
          </w:p>
        </w:tc>
        <w:tc>
          <w:p>
            <w:pPr>
              <w:pStyle w:val="Compact"/>
              <w:jc w:val="left"/>
            </w:pPr>
            <w:r>
              <w:t xml:space="preserve">Notification inbox + filters + read state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T-014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FR-029,NFR-011</w:t>
            </w:r>
          </w:p>
        </w:tc>
        <w:tc>
          <w:p>
            <w:pPr>
              <w:pStyle w:val="Compact"/>
              <w:jc w:val="left"/>
            </w:pPr>
            <w:r>
              <w:t xml:space="preserve">#116</w:t>
            </w:r>
          </w:p>
        </w:tc>
        <w:tc>
          <w:p>
            <w:pPr>
              <w:pStyle w:val="Compact"/>
              <w:jc w:val="left"/>
            </w:pPr>
            <w:r>
              <w:t xml:space="preserve">feature/116-notif-inbox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T-017</w:t>
            </w:r>
          </w:p>
        </w:tc>
        <w:tc>
          <w:p>
            <w:pPr>
              <w:pStyle w:val="Compact"/>
              <w:jc w:val="left"/>
            </w:pPr>
            <w:r>
              <w:t xml:space="preserve">Orders panel + order detail + delivery stepper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T-011,T-016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FR-030,031,032,033</w:t>
            </w:r>
          </w:p>
        </w:tc>
        <w:tc>
          <w:p>
            <w:pPr>
              <w:pStyle w:val="Compact"/>
              <w:jc w:val="left"/>
            </w:pPr>
            <w:r>
              <w:t xml:space="preserve">#117</w:t>
            </w:r>
          </w:p>
        </w:tc>
        <w:tc>
          <w:p>
            <w:pPr>
              <w:pStyle w:val="Compact"/>
              <w:jc w:val="left"/>
            </w:pPr>
            <w:r>
              <w:t xml:space="preserve">feature/117-orders-panel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T-018</w:t>
            </w:r>
          </w:p>
        </w:tc>
        <w:tc>
          <w:p>
            <w:pPr>
              <w:pStyle w:val="Compact"/>
              <w:jc w:val="left"/>
            </w:pPr>
            <w:r>
              <w:t xml:space="preserve">Chat UI + Product Help submenu + RAG rendering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T-012,T-015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FR-005,013,038</w:t>
            </w:r>
          </w:p>
        </w:tc>
        <w:tc>
          <w:p>
            <w:pPr>
              <w:pStyle w:val="Compact"/>
              <w:jc w:val="left"/>
            </w:pPr>
            <w:r>
              <w:t xml:space="preserve">#118</w:t>
            </w:r>
          </w:p>
        </w:tc>
        <w:tc>
          <w:p>
            <w:pPr>
              <w:pStyle w:val="Compact"/>
              <w:jc w:val="left"/>
            </w:pPr>
            <w:r>
              <w:t xml:space="preserve">feature/118-chat-ui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T-019</w:t>
            </w:r>
          </w:p>
        </w:tc>
        <w:tc>
          <w:p>
            <w:pPr>
              <w:pStyle w:val="Compact"/>
              <w:jc w:val="left"/>
            </w:pPr>
            <w:r>
              <w:t xml:space="preserve">Order status / cancel-refund flow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T-011,T-017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FR-010,011,012</w:t>
            </w:r>
          </w:p>
        </w:tc>
        <w:tc>
          <w:p>
            <w:pPr>
              <w:pStyle w:val="Compact"/>
              <w:jc w:val="left"/>
            </w:pPr>
            <w:r>
              <w:t xml:space="preserve">#119</w:t>
            </w:r>
          </w:p>
        </w:tc>
        <w:tc>
          <w:p>
            <w:pPr>
              <w:pStyle w:val="Compact"/>
              <w:jc w:val="left"/>
            </w:pPr>
            <w:r>
              <w:t xml:space="preserve">feature/119-order-flow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T-020</w:t>
            </w:r>
          </w:p>
        </w:tc>
        <w:tc>
          <w:p>
            <w:pPr>
              <w:pStyle w:val="Compact"/>
              <w:jc w:val="left"/>
            </w:pPr>
            <w:r>
              <w:t xml:space="preserve">User notification preference center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T-014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FR-049</w:t>
            </w:r>
          </w:p>
        </w:tc>
        <w:tc>
          <w:p>
            <w:pPr>
              <w:pStyle w:val="Compact"/>
              <w:jc w:val="left"/>
            </w:pPr>
            <w:r>
              <w:t xml:space="preserve">#120</w:t>
            </w:r>
          </w:p>
        </w:tc>
        <w:tc>
          <w:p>
            <w:pPr>
              <w:pStyle w:val="Compact"/>
              <w:jc w:val="left"/>
            </w:pPr>
            <w:r>
              <w:t xml:space="preserve">feature/120-notif-prefs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T-021</w:t>
            </w:r>
          </w:p>
        </w:tc>
        <w:tc>
          <w:p>
            <w:pPr>
              <w:pStyle w:val="Compact"/>
              <w:jc w:val="left"/>
            </w:pPr>
            <w:r>
              <w:t xml:space="preserve">Logged-in personalization header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T-010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FR-050</w:t>
            </w:r>
          </w:p>
        </w:tc>
        <w:tc>
          <w:p>
            <w:pPr>
              <w:pStyle w:val="Compact"/>
              <w:jc w:val="left"/>
            </w:pPr>
            <w:r>
              <w:t xml:space="preserve">#121</w:t>
            </w:r>
          </w:p>
        </w:tc>
        <w:tc>
          <w:p>
            <w:pPr>
              <w:pStyle w:val="Compact"/>
              <w:jc w:val="left"/>
            </w:pPr>
            <w:r>
              <w:t xml:space="preserve">feature/121-personalize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Heading3"/>
      </w:pPr>
      <w:bookmarkStart w:id="25" w:name="Xf0ed5e2ea5841426f4f9a413df1ef26b2e67a22"/>
      <w:r>
        <w:t xml:space="preserve">Phase 3 — Notifications &amp; Feature Flows (알림·기능 플로우) → Milestone M3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 Ref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T-022</w:t>
            </w:r>
          </w:p>
        </w:tc>
        <w:tc>
          <w:p>
            <w:pPr>
              <w:pStyle w:val="Compact"/>
              <w:jc w:val="left"/>
            </w:pPr>
            <w:r>
              <w:t xml:space="preserve">Notifier + channel mapping (in-app/email/SMS/Web Push PWA)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T-013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FR-023,024,NFR-005</w:t>
            </w:r>
          </w:p>
        </w:tc>
        <w:tc>
          <w:p>
            <w:pPr>
              <w:pStyle w:val="Compact"/>
              <w:jc w:val="left"/>
            </w:pPr>
            <w:r>
              <w:t xml:space="preserve">#122</w:t>
            </w:r>
          </w:p>
        </w:tc>
        <w:tc>
          <w:p>
            <w:pPr>
              <w:pStyle w:val="Compact"/>
              <w:jc w:val="left"/>
            </w:pPr>
            <w:r>
              <w:t xml:space="preserve">feature/122-notifier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T-023</w:t>
            </w:r>
          </w:p>
        </w:tc>
        <w:tc>
          <w:p>
            <w:pPr>
              <w:pStyle w:val="Compact"/>
              <w:jc w:val="left"/>
            </w:pPr>
            <w:r>
              <w:t xml:space="preserve">Order/fulfillment webhook → notification pipeline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T-004,T-022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FR-043</w:t>
            </w:r>
          </w:p>
        </w:tc>
        <w:tc>
          <w:p>
            <w:pPr>
              <w:pStyle w:val="Compact"/>
              <w:jc w:val="left"/>
            </w:pPr>
            <w:r>
              <w:t xml:space="preserve">#123</w:t>
            </w:r>
          </w:p>
        </w:tc>
        <w:tc>
          <w:p>
            <w:pPr>
              <w:pStyle w:val="Compact"/>
              <w:jc w:val="left"/>
            </w:pPr>
            <w:r>
              <w:t xml:space="preserve">feature/123-order-notif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T-024</w:t>
            </w:r>
          </w:p>
        </w:tc>
        <w:tc>
          <w:p>
            <w:pPr>
              <w:pStyle w:val="Compact"/>
              <w:jc w:val="left"/>
            </w:pPr>
            <w:r>
              <w:t xml:space="preserve">Review request (N-day trigger) + review writing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T-017,T-022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FR-034</w:t>
            </w:r>
          </w:p>
        </w:tc>
        <w:tc>
          <w:p>
            <w:pPr>
              <w:pStyle w:val="Compact"/>
              <w:jc w:val="left"/>
            </w:pPr>
            <w:r>
              <w:t xml:space="preserve">#124</w:t>
            </w:r>
          </w:p>
        </w:tc>
        <w:tc>
          <w:p>
            <w:pPr>
              <w:pStyle w:val="Compact"/>
              <w:jc w:val="left"/>
            </w:pPr>
            <w:r>
              <w:t xml:space="preserve">feature/124-reviews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T-025</w:t>
            </w:r>
          </w:p>
        </w:tc>
        <w:tc>
          <w:p>
            <w:pPr>
              <w:pStyle w:val="Compact"/>
              <w:jc w:val="left"/>
            </w:pPr>
            <w:r>
              <w:t xml:space="preserve">Affiliate program flow (apply/review/link)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T-015,T-013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  <w:tc>
          <w:p>
            <w:pPr>
              <w:pStyle w:val="Compact"/>
              <w:jc w:val="left"/>
            </w:pPr>
            <w:r>
              <w:t xml:space="preserve">#125</w:t>
            </w:r>
          </w:p>
        </w:tc>
        <w:tc>
          <w:p>
            <w:pPr>
              <w:pStyle w:val="Compact"/>
              <w:jc w:val="left"/>
            </w:pPr>
            <w:r>
              <w:t xml:space="preserve">feature/125-affiliate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T-026</w:t>
            </w:r>
          </w:p>
        </w:tc>
        <w:tc>
          <w:p>
            <w:pPr>
              <w:pStyle w:val="Compact"/>
              <w:jc w:val="left"/>
            </w:pPr>
            <w:r>
              <w:t xml:space="preserve">Restock alert + subscription management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T-006,T-022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FR-036,037</w:t>
            </w:r>
          </w:p>
        </w:tc>
        <w:tc>
          <w:p>
            <w:pPr>
              <w:pStyle w:val="Compact"/>
              <w:jc w:val="left"/>
            </w:pPr>
            <w:r>
              <w:t xml:space="preserve">#126</w:t>
            </w:r>
          </w:p>
        </w:tc>
        <w:tc>
          <w:p>
            <w:pPr>
              <w:pStyle w:val="Compact"/>
              <w:jc w:val="left"/>
            </w:pPr>
            <w:r>
              <w:t xml:space="preserve">feature/126-restock-sub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T-027</w:t>
            </w:r>
          </w:p>
        </w:tc>
        <w:tc>
          <w:p>
            <w:pPr>
              <w:pStyle w:val="Compact"/>
              <w:jc w:val="left"/>
            </w:pPr>
            <w:r>
              <w:t xml:space="preserve">Multi-channel contact support card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T-015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FR-039</w:t>
            </w:r>
          </w:p>
        </w:tc>
        <w:tc>
          <w:p>
            <w:pPr>
              <w:pStyle w:val="Compact"/>
              <w:jc w:val="left"/>
            </w:pPr>
            <w:r>
              <w:t xml:space="preserve">#127</w:t>
            </w:r>
          </w:p>
        </w:tc>
        <w:tc>
          <w:p>
            <w:pPr>
              <w:pStyle w:val="Compact"/>
              <w:jc w:val="left"/>
            </w:pPr>
            <w:r>
              <w:t xml:space="preserve">feature/127-contact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T-028</w:t>
            </w:r>
          </w:p>
        </w:tc>
        <w:tc>
          <w:p>
            <w:pPr>
              <w:pStyle w:val="Compact"/>
              <w:jc w:val="left"/>
            </w:pPr>
            <w:r>
              <w:t xml:space="preserve">Event/coupon campaign + Klaviyo targeting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T-005,T-022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FR-040,041</w:t>
            </w:r>
          </w:p>
        </w:tc>
        <w:tc>
          <w:p>
            <w:pPr>
              <w:pStyle w:val="Compact"/>
              <w:jc w:val="left"/>
            </w:pPr>
            <w:r>
              <w:t xml:space="preserve">#128</w:t>
            </w:r>
          </w:p>
        </w:tc>
        <w:tc>
          <w:p>
            <w:pPr>
              <w:pStyle w:val="Compact"/>
              <w:jc w:val="left"/>
            </w:pPr>
            <w:r>
              <w:t xml:space="preserve">feature/128-campaign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Heading3"/>
      </w:pPr>
      <w:bookmarkStart w:id="26" w:name="X990eb2665f39c482ae4c1c62379a45641ce79ee"/>
      <w:r>
        <w:t xml:space="preserve">Phase 4 — Escalation &amp; Admin Console (상담·관리자) → Milestone M3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 Ref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T-029</w:t>
            </w:r>
          </w:p>
        </w:tc>
        <w:tc>
          <w:p>
            <w:pPr>
              <w:pStyle w:val="Compact"/>
              <w:jc w:val="left"/>
            </w:pPr>
            <w:r>
              <w:t xml:space="preserve">Live agent console + AI→agent handoff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T-012,T-013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FR-015,016,017</w:t>
            </w:r>
          </w:p>
        </w:tc>
        <w:tc>
          <w:p>
            <w:pPr>
              <w:pStyle w:val="Compact"/>
              <w:jc w:val="left"/>
            </w:pPr>
            <w:r>
              <w:t xml:space="preserve">#129</w:t>
            </w:r>
          </w:p>
        </w:tc>
        <w:tc>
          <w:p>
            <w:pPr>
              <w:pStyle w:val="Compact"/>
              <w:jc w:val="left"/>
            </w:pPr>
            <w:r>
              <w:t xml:space="preserve">feature/129-agent-console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T-030</w:t>
            </w:r>
          </w:p>
        </w:tc>
        <w:tc>
          <w:p>
            <w:pPr>
              <w:pStyle w:val="Compact"/>
              <w:jc w:val="left"/>
            </w:pPr>
            <w:r>
              <w:t xml:space="preserve">AI agent-assist briefing (summary/intent/sentiment/action)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T-029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FR-045</w:t>
            </w:r>
          </w:p>
        </w:tc>
        <w:tc>
          <w:p>
            <w:pPr>
              <w:pStyle w:val="Compact"/>
              <w:jc w:val="left"/>
            </w:pPr>
            <w:r>
              <w:t xml:space="preserve">#130</w:t>
            </w:r>
          </w:p>
        </w:tc>
        <w:tc>
          <w:p>
            <w:pPr>
              <w:pStyle w:val="Compact"/>
              <w:jc w:val="left"/>
            </w:pPr>
            <w:r>
              <w:t xml:space="preserve">feature/130-ai-assist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T-031</w:t>
            </w:r>
          </w:p>
        </w:tc>
        <w:tc>
          <w:p>
            <w:pPr>
              <w:pStyle w:val="Compact"/>
              <w:jc w:val="left"/>
            </w:pPr>
            <w:r>
              <w:t xml:space="preserve">Admin monitoring dashboard + analytics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T-013,T-022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FR-044</w:t>
            </w:r>
          </w:p>
        </w:tc>
        <w:tc>
          <w:p>
            <w:pPr>
              <w:pStyle w:val="Compact"/>
              <w:jc w:val="left"/>
            </w:pPr>
            <w:r>
              <w:t xml:space="preserve">#131</w:t>
            </w:r>
          </w:p>
        </w:tc>
        <w:tc>
          <w:p>
            <w:pPr>
              <w:pStyle w:val="Compact"/>
              <w:jc w:val="left"/>
            </w:pPr>
            <w:r>
              <w:t xml:space="preserve">feature/131-admin-dash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T-032</w:t>
            </w:r>
          </w:p>
        </w:tc>
        <w:tc>
          <w:p>
            <w:pPr>
              <w:pStyle w:val="Compact"/>
              <w:jc w:val="left"/>
            </w:pPr>
            <w:r>
              <w:t xml:space="preserve">Conversation history (search/view/export)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T-013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FR-046,019</w:t>
            </w:r>
          </w:p>
        </w:tc>
        <w:tc>
          <w:p>
            <w:pPr>
              <w:pStyle w:val="Compact"/>
              <w:jc w:val="left"/>
            </w:pPr>
            <w:r>
              <w:t xml:space="preserve">#132</w:t>
            </w:r>
          </w:p>
        </w:tc>
        <w:tc>
          <w:p>
            <w:pPr>
              <w:pStyle w:val="Compact"/>
              <w:jc w:val="left"/>
            </w:pPr>
            <w:r>
              <w:t xml:space="preserve">feature/132-conv-history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T-033</w:t>
            </w:r>
          </w:p>
        </w:tc>
        <w:tc>
          <w:p>
            <w:pPr>
              <w:pStyle w:val="Compact"/>
              <w:jc w:val="left"/>
            </w:pPr>
            <w:r>
              <w:t xml:space="preserve">AI Setting / AI Chat Setting (bot/rules/knowledge/scenario)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T-012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FR-047,022,003</w:t>
            </w:r>
          </w:p>
        </w:tc>
        <w:tc>
          <w:p>
            <w:pPr>
              <w:pStyle w:val="Compact"/>
              <w:jc w:val="left"/>
            </w:pPr>
            <w:r>
              <w:t xml:space="preserve">#133</w:t>
            </w:r>
          </w:p>
        </w:tc>
        <w:tc>
          <w:p>
            <w:pPr>
              <w:pStyle w:val="Compact"/>
              <w:jc w:val="left"/>
            </w:pPr>
            <w:r>
              <w:t xml:space="preserve">feature/133-ai-setting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T-034</w:t>
            </w:r>
          </w:p>
        </w:tc>
        <w:tc>
          <w:p>
            <w:pPr>
              <w:pStyle w:val="Compact"/>
              <w:jc w:val="left"/>
            </w:pPr>
            <w:r>
              <w:t xml:space="preserve">Customer &amp; Product management modules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T-006,T-003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FR-048</w:t>
            </w:r>
          </w:p>
        </w:tc>
        <w:tc>
          <w:p>
            <w:pPr>
              <w:pStyle w:val="Compact"/>
              <w:jc w:val="left"/>
            </w:pPr>
            <w:r>
              <w:t xml:space="preserve">#134</w:t>
            </w:r>
          </w:p>
        </w:tc>
        <w:tc>
          <w:p>
            <w:pPr>
              <w:pStyle w:val="Compact"/>
              <w:jc w:val="left"/>
            </w:pPr>
            <w:r>
              <w:t xml:space="preserve">feature/134-cust-prod-mgmt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T-035</w:t>
            </w:r>
          </w:p>
        </w:tc>
        <w:tc>
          <w:p>
            <w:pPr>
              <w:pStyle w:val="Compact"/>
              <w:jc w:val="left"/>
            </w:pPr>
            <w:r>
              <w:t xml:space="preserve">Admin notification dispatch UI / Event Setting / Recipes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T-022,T-028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FR-025,040</w:t>
            </w:r>
          </w:p>
        </w:tc>
        <w:tc>
          <w:p>
            <w:pPr>
              <w:pStyle w:val="Compact"/>
              <w:jc w:val="left"/>
            </w:pPr>
            <w:r>
              <w:t xml:space="preserve">#135</w:t>
            </w:r>
          </w:p>
        </w:tc>
        <w:tc>
          <w:p>
            <w:pPr>
              <w:pStyle w:val="Compact"/>
              <w:jc w:val="left"/>
            </w:pPr>
            <w:r>
              <w:t xml:space="preserve">feature/135-admin-notif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T-049</w:t>
            </w:r>
          </w:p>
        </w:tc>
        <w:tc>
          <w:p>
            <w:pPr>
              <w:pStyle w:val="Compact"/>
              <w:jc w:val="left"/>
            </w:pPr>
            <w:r>
              <w:t xml:space="preserve">Agent management + assignment/routing (등록·배정)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T-029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FR-066,067</w:t>
            </w:r>
          </w:p>
        </w:tc>
        <w:tc>
          <w:p>
            <w:pPr>
              <w:pStyle w:val="Compact"/>
              <w:jc w:val="left"/>
            </w:pPr>
            <w:r>
              <w:t xml:space="preserve">#149</w:t>
            </w:r>
          </w:p>
        </w:tc>
        <w:tc>
          <w:p>
            <w:pPr>
              <w:pStyle w:val="Compact"/>
              <w:jc w:val="left"/>
            </w:pPr>
            <w:r>
              <w:t xml:space="preserve">feature/149-agent-mgmt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T-050</w:t>
            </w:r>
          </w:p>
        </w:tc>
        <w:tc>
          <w:p>
            <w:pPr>
              <w:pStyle w:val="Compact"/>
              <w:jc w:val="left"/>
            </w:pPr>
            <w:r>
              <w:t xml:space="preserve">Consult statistics (상담 통계)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T-031,T-049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FR-068</w:t>
            </w:r>
          </w:p>
        </w:tc>
        <w:tc>
          <w:p>
            <w:pPr>
              <w:pStyle w:val="Compact"/>
              <w:jc w:val="left"/>
            </w:pPr>
            <w:r>
              <w:t xml:space="preserve">#150</w:t>
            </w:r>
          </w:p>
        </w:tc>
        <w:tc>
          <w:p>
            <w:pPr>
              <w:pStyle w:val="Compact"/>
              <w:jc w:val="left"/>
            </w:pPr>
            <w:r>
              <w:t xml:space="preserve">feature/150-consult-stats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T-051</w:t>
            </w:r>
          </w:p>
        </w:tc>
        <w:tc>
          <w:p>
            <w:pPr>
              <w:pStyle w:val="Compact"/>
              <w:jc w:val="left"/>
            </w:pPr>
            <w:r>
              <w:t xml:space="preserve">Response moderation filter — word + context (응답 필터)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T-012,T-029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FR-069,NFR-013</w:t>
            </w:r>
          </w:p>
        </w:tc>
        <w:tc>
          <w:p>
            <w:pPr>
              <w:pStyle w:val="Compact"/>
              <w:jc w:val="left"/>
            </w:pPr>
            <w:r>
              <w:t xml:space="preserve">#151</w:t>
            </w:r>
          </w:p>
        </w:tc>
        <w:tc>
          <w:p>
            <w:pPr>
              <w:pStyle w:val="Compact"/>
              <w:jc w:val="left"/>
            </w:pPr>
            <w:r>
              <w:t xml:space="preserve">feature/151-moderation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T-052</w:t>
            </w:r>
          </w:p>
        </w:tc>
        <w:tc>
          <w:p>
            <w:pPr>
              <w:pStyle w:val="Compact"/>
              <w:jc w:val="left"/>
            </w:pPr>
            <w:r>
              <w:t xml:space="preserve">AI Provider Gateway — multi-engine + admin selection (AI 엔진)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T-012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FR-070</w:t>
            </w:r>
          </w:p>
        </w:tc>
        <w:tc>
          <w:p>
            <w:pPr>
              <w:pStyle w:val="Compact"/>
              <w:jc w:val="left"/>
            </w:pPr>
            <w:r>
              <w:t xml:space="preserve">#152</w:t>
            </w:r>
          </w:p>
        </w:tc>
        <w:tc>
          <w:p>
            <w:pPr>
              <w:pStyle w:val="Compact"/>
              <w:jc w:val="left"/>
            </w:pPr>
            <w:r>
              <w:t xml:space="preserve">feature/152-ai-gateway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Heading3"/>
      </w:pPr>
      <w:bookmarkStart w:id="27" w:name="X4f437301b29cc7e222f800468c2e6a4cebfc953"/>
      <w:r>
        <w:t xml:space="preserve">Phase 5 — Cross-cutting &amp; QA (공통·QA) → Milestone M4 (Release)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 Ref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T-036</w:t>
            </w:r>
          </w:p>
        </w:tc>
        <w:tc>
          <w:p>
            <w:pPr>
              <w:pStyle w:val="Compact"/>
              <w:jc w:val="left"/>
            </w:pPr>
            <w:r>
              <w:t xml:space="preserve">CCPA compliance (consent/opt-out/deletion/retention)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T-013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NFR-004</w:t>
            </w:r>
          </w:p>
        </w:tc>
        <w:tc>
          <w:p>
            <w:pPr>
              <w:pStyle w:val="Compact"/>
              <w:jc w:val="left"/>
            </w:pPr>
            <w:r>
              <w:t xml:space="preserve">#136</w:t>
            </w:r>
          </w:p>
        </w:tc>
        <w:tc>
          <w:p>
            <w:pPr>
              <w:pStyle w:val="Compact"/>
              <w:jc w:val="left"/>
            </w:pPr>
            <w:r>
              <w:t xml:space="preserve">feature/136-ccpa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T-037</w:t>
            </w:r>
          </w:p>
        </w:tc>
        <w:tc>
          <w:p>
            <w:pPr>
              <w:pStyle w:val="Compact"/>
              <w:jc w:val="left"/>
            </w:pPr>
            <w:r>
              <w:t xml:space="preserve">i18n content EN/ES/KO (static strings)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T-010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NFR-003</w:t>
            </w:r>
          </w:p>
        </w:tc>
        <w:tc>
          <w:p>
            <w:pPr>
              <w:pStyle w:val="Compact"/>
              <w:jc w:val="left"/>
            </w:pPr>
            <w:r>
              <w:t xml:space="preserve">#137</w:t>
            </w:r>
          </w:p>
        </w:tc>
        <w:tc>
          <w:p>
            <w:pPr>
              <w:pStyle w:val="Compact"/>
              <w:jc w:val="left"/>
            </w:pPr>
            <w:r>
              <w:t xml:space="preserve">feature/137-i18n-content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T-038</w:t>
            </w:r>
          </w:p>
        </w:tc>
        <w:tc>
          <w:p>
            <w:pPr>
              <w:pStyle w:val="Compact"/>
              <w:jc w:val="left"/>
            </w:pPr>
            <w:r>
              <w:t xml:space="preserve">Unit tests (TC-001~)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QA-Park</w:t>
            </w:r>
          </w:p>
        </w:tc>
        <w:tc>
          <w:p>
            <w:pPr>
              <w:pStyle w:val="Compact"/>
              <w:jc w:val="left"/>
            </w:pPr>
            <w:r>
              <w:t xml:space="preserve">T-019,T-023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all P0</w:t>
            </w:r>
          </w:p>
        </w:tc>
        <w:tc>
          <w:p>
            <w:pPr>
              <w:pStyle w:val="Compact"/>
              <w:jc w:val="left"/>
            </w:pPr>
            <w:r>
              <w:t xml:space="preserve">#138</w:t>
            </w:r>
          </w:p>
        </w:tc>
        <w:tc>
          <w:p>
            <w:pPr>
              <w:pStyle w:val="Compact"/>
              <w:jc w:val="left"/>
            </w:pPr>
            <w:r>
              <w:t xml:space="preserve">feature/138-unit-tests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T-039</w:t>
            </w:r>
          </w:p>
        </w:tc>
        <w:tc>
          <w:p>
            <w:pPr>
              <w:pStyle w:val="Compact"/>
              <w:jc w:val="left"/>
            </w:pPr>
            <w:r>
              <w:t xml:space="preserve">Integration / E2E tests (S1~S17)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QA-Park</w:t>
            </w:r>
          </w:p>
        </w:tc>
        <w:tc>
          <w:p>
            <w:pPr>
              <w:pStyle w:val="Compact"/>
              <w:jc w:val="left"/>
            </w:pPr>
            <w:r>
              <w:t xml:space="preserve">T-038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#139</w:t>
            </w:r>
          </w:p>
        </w:tc>
        <w:tc>
          <w:p>
            <w:pPr>
              <w:pStyle w:val="Compact"/>
              <w:jc w:val="left"/>
            </w:pPr>
            <w:r>
              <w:t xml:space="preserve">feature/139-e2e-tests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T-040</w:t>
            </w:r>
          </w:p>
        </w:tc>
        <w:tc>
          <w:p>
            <w:pPr>
              <w:pStyle w:val="Compact"/>
              <w:jc w:val="left"/>
            </w:pPr>
            <w:r>
              <w:t xml:space="preserve">Performance &amp; hardening (RAG latency, widget load, notif center)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T-012,T-014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NFR-001,002,011</w:t>
            </w:r>
          </w:p>
        </w:tc>
        <w:tc>
          <w:p>
            <w:pPr>
              <w:pStyle w:val="Compact"/>
              <w:jc w:val="left"/>
            </w:pPr>
            <w:r>
              <w:t xml:space="preserve">#140</w:t>
            </w:r>
          </w:p>
        </w:tc>
        <w:tc>
          <w:p>
            <w:pPr>
              <w:pStyle w:val="Compact"/>
              <w:jc w:val="left"/>
            </w:pPr>
            <w:r>
              <w:t xml:space="preserve">feature/140-performance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</w:tr>
    </w:tbl>
    <w:p>
      <w:pPr>
        <w:pStyle w:val="Heading2"/>
      </w:pPr>
      <w:bookmarkStart w:id="28" w:name="Xca53f5fe9f26d5c9712ac943c52d14d93822ca4"/>
      <w:r>
        <w:t xml:space="preserve">2. Milestones (마일스톤)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Completion 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— Foundation</w:t>
            </w:r>
          </w:p>
        </w:tc>
        <w:tc>
          <w:p>
            <w:pPr>
              <w:pStyle w:val="Compact"/>
              <w:jc w:val="left"/>
            </w:pPr>
            <w:r>
              <w:t xml:space="preserve">Environments, integrations, DB/ERD, orchestrator, auth, RAG, logging</w:t>
            </w:r>
          </w:p>
        </w:tc>
        <w:tc>
          <w:p>
            <w:pPr>
              <w:pStyle w:val="Compact"/>
              <w:jc w:val="left"/>
            </w:pPr>
            <w:r>
              <w:t xml:space="preserve">T-001~T-013</w:t>
            </w:r>
          </w:p>
        </w:tc>
        <w:tc>
          <w:p>
            <w:pPr>
              <w:pStyle w:val="Compact"/>
              <w:jc w:val="left"/>
            </w:pPr>
            <w:r>
              <w:t xml:space="preserve">Week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— MVP Widget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Center, chat/RAG, auth, orders/tracking, order flow, notif prefs, notifier, order notifications, agent console, CCPA, i18n</w:t>
            </w:r>
          </w:p>
        </w:tc>
        <w:tc>
          <w:p>
            <w:pPr>
              <w:pStyle w:val="Compact"/>
              <w:jc w:val="left"/>
            </w:pPr>
            <w:r>
              <w:t xml:space="preserve">T-014~T-023, T-029, T-036, T-037</w:t>
            </w:r>
          </w:p>
        </w:tc>
        <w:tc>
          <w:p>
            <w:pPr>
              <w:pStyle w:val="Compact"/>
              <w:jc w:val="left"/>
            </w:pPr>
            <w:r>
              <w:t xml:space="preserve">Week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M3 — Full Features</w:t>
            </w:r>
          </w:p>
        </w:tc>
        <w:tc>
          <w:p>
            <w:pPr>
              <w:pStyle w:val="Compact"/>
              <w:jc w:val="left"/>
            </w:pPr>
            <w:r>
              <w:t xml:space="preserve">Reviews, affiliate, restock/subscription, campaign, AI-assist, admin dashboard/history/settings, customer/product mgmt</w:t>
            </w:r>
          </w:p>
        </w:tc>
        <w:tc>
          <w:p>
            <w:pPr>
              <w:pStyle w:val="Compact"/>
              <w:jc w:val="left"/>
            </w:pPr>
            <w:r>
              <w:t xml:space="preserve">T-024</w:t>
            </w:r>
            <w:r>
              <w:rPr>
                <w:strike/>
              </w:rPr>
              <w:t xml:space="preserve">T-028, T-030</w:t>
            </w:r>
            <w:r>
              <w:t xml:space="preserve">T-035</w:t>
            </w:r>
          </w:p>
        </w:tc>
        <w:tc>
          <w:p>
            <w:pPr>
              <w:pStyle w:val="Compact"/>
              <w:jc w:val="left"/>
            </w:pPr>
            <w:r>
              <w:t xml:space="preserve">Week 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 — QA &amp; Release</w:t>
            </w:r>
          </w:p>
        </w:tc>
        <w:tc>
          <w:p>
            <w:pPr>
              <w:pStyle w:val="Compact"/>
              <w:jc w:val="left"/>
            </w:pPr>
            <w:r>
              <w:t xml:space="preserve">Unit + E2E + performance passed; critical/major bugs = 0</w:t>
            </w:r>
          </w:p>
        </w:tc>
        <w:tc>
          <w:p>
            <w:pPr>
              <w:pStyle w:val="Compact"/>
              <w:jc w:val="left"/>
            </w:pPr>
            <w:r>
              <w:t xml:space="preserve">T-038~T-040</w:t>
            </w:r>
          </w:p>
        </w:tc>
        <w:tc>
          <w:p>
            <w:pPr>
              <w:pStyle w:val="Compact"/>
              <w:jc w:val="left"/>
            </w:pPr>
            <w:r>
              <w:t xml:space="preserve">Week 14</w:t>
            </w:r>
          </w:p>
        </w:tc>
      </w:tr>
    </w:tbl>
    <w:p>
      <w:pPr>
        <w:pStyle w:val="Heading2"/>
      </w:pPr>
      <w:bookmarkStart w:id="29" w:name="Xf656aab4b23037e60bd78f0e7b45b8d4a803b72"/>
      <w:r>
        <w:t xml:space="preserve">3. Effort Summary (공수 요약)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 (man-days)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0 — Environment &amp; Integrations</w:t>
            </w:r>
          </w:p>
        </w:tc>
        <w:tc>
          <w:p>
            <w:pPr>
              <w:pStyle w:val="Compact"/>
              <w:jc w:val="left"/>
            </w:pPr>
            <w:r>
              <w:t xml:space="preserve">T-001~T-007</w:t>
            </w:r>
          </w:p>
        </w:tc>
        <w:tc>
          <w:p>
            <w:pPr>
              <w:pStyle w:val="Compact"/>
              <w:jc w:val="left"/>
            </w:pPr>
            <w:r>
              <w:t xml:space="preserve">18d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 — Backend Foundation</w:t>
            </w:r>
          </w:p>
        </w:tc>
        <w:tc>
          <w:p>
            <w:pPr>
              <w:pStyle w:val="Compact"/>
              <w:jc w:val="left"/>
            </w:pPr>
            <w:r>
              <w:t xml:space="preserve">T-008~T-013</w:t>
            </w:r>
          </w:p>
        </w:tc>
        <w:tc>
          <w:p>
            <w:pPr>
              <w:pStyle w:val="Compact"/>
              <w:jc w:val="left"/>
            </w:pPr>
            <w:r>
              <w:t xml:space="preserve">25d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 — Customer Widget</w:t>
            </w:r>
          </w:p>
        </w:tc>
        <w:tc>
          <w:p>
            <w:pPr>
              <w:pStyle w:val="Compact"/>
              <w:jc w:val="left"/>
            </w:pPr>
            <w:r>
              <w:t xml:space="preserve">T-014~T-021</w:t>
            </w:r>
          </w:p>
        </w:tc>
        <w:tc>
          <w:p>
            <w:pPr>
              <w:pStyle w:val="Compact"/>
              <w:jc w:val="left"/>
            </w:pPr>
            <w:r>
              <w:t xml:space="preserve">28d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 — Notifications &amp; Flows</w:t>
            </w:r>
          </w:p>
        </w:tc>
        <w:tc>
          <w:p>
            <w:pPr>
              <w:pStyle w:val="Compact"/>
              <w:jc w:val="left"/>
            </w:pPr>
            <w:r>
              <w:t xml:space="preserve">T-022~T-028</w:t>
            </w:r>
          </w:p>
        </w:tc>
        <w:tc>
          <w:p>
            <w:pPr>
              <w:pStyle w:val="Compact"/>
              <w:jc w:val="left"/>
            </w:pPr>
            <w:r>
              <w:t xml:space="preserve">26d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— Escalation &amp; Admin</w:t>
            </w:r>
          </w:p>
        </w:tc>
        <w:tc>
          <w:p>
            <w:pPr>
              <w:pStyle w:val="Compact"/>
              <w:jc w:val="left"/>
            </w:pPr>
            <w:r>
              <w:t xml:space="preserve">T-029~T-035</w:t>
            </w:r>
          </w:p>
        </w:tc>
        <w:tc>
          <w:p>
            <w:pPr>
              <w:pStyle w:val="Compact"/>
              <w:jc w:val="left"/>
            </w:pPr>
            <w:r>
              <w:t xml:space="preserve">32d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 — Cross-cutting &amp; QA</w:t>
            </w:r>
          </w:p>
        </w:tc>
        <w:tc>
          <w:p>
            <w:pPr>
              <w:pStyle w:val="Compact"/>
              <w:jc w:val="left"/>
            </w:pPr>
            <w:r>
              <w:t xml:space="preserve">T-036~T-040</w:t>
            </w:r>
          </w:p>
        </w:tc>
        <w:tc>
          <w:p>
            <w:pPr>
              <w:pStyle w:val="Compact"/>
              <w:jc w:val="left"/>
            </w:pPr>
            <w:r>
              <w:t xml:space="preserve">22d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 tasks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151 man-days</w:t>
            </w:r>
          </w:p>
        </w:tc>
      </w:tr>
    </w:tbl>
    <w:p>
      <w:pPr>
        <w:pStyle w:val="Heading2"/>
      </w:pPr>
      <w:bookmarkStart w:id="30" w:name="Xdccfd5b3def2e6f0ab21af77706d646c468f636"/>
      <w:r>
        <w:t xml:space="preserve">4. GitHub Project Board (보드)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Board</w:t>
      </w:r>
      <w:r>
        <w:t xml:space="preserve">: "IVY Chat Widget Development"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Columns</w:t>
      </w:r>
      <w:r>
        <w:t xml:space="preserve">: 📋 Backlog → 🔨 In Development → 👀 In Review → 🧪 Testing → ✅ Done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Labels</w:t>
      </w:r>
      <w:r>
        <w:t xml:space="preserve">:</w:t>
      </w:r>
      <w:r>
        <w:t xml:space="preserve"> </w:t>
      </w:r>
      <w:r>
        <w:rPr>
          <w:rStyle w:val="VerbatimChar"/>
        </w:rPr>
        <w:t xml:space="preserve">priority:P0|P1|P2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phase:0~5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chat-widget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area:widget|backend|admin|integration|qa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Milestones</w:t>
      </w:r>
      <w:r>
        <w:t xml:space="preserve">: M1 Foundation / M2 MVP / M3 Full / M4 Release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Redmine sync</w:t>
      </w:r>
      <w:r>
        <w:t xml:space="preserve">: each task carries</w:t>
      </w:r>
      <w:r>
        <w:t xml:space="preserve"> </w:t>
      </w:r>
      <w:r>
        <w:rPr>
          <w:rStyle w:val="VerbatimChar"/>
        </w:rPr>
        <w:t xml:space="preserve">github_issue_id</w:t>
      </w:r>
      <w:r>
        <w:t xml:space="preserve">; status mapping per process standard.</w:t>
      </w:r>
    </w:p>
    <w:p>
      <w:pPr>
        <w:pStyle w:val="Heading2"/>
      </w:pPr>
      <w:bookmarkStart w:id="31" w:name="X14ad0305fd3a9ea2f707eaf621b1433db92a21c"/>
      <w:r>
        <w:t xml:space="preserve">5. Critical Path (주요 경로)</w:t>
      </w:r>
      <w:bookmarkEnd w:id="31"/>
    </w:p>
    <w:p>
      <w:pPr>
        <w:pStyle w:val="SourceCode"/>
      </w:pPr>
      <w:r>
        <w:rPr>
          <w:rStyle w:val="VerbatimChar"/>
        </w:rPr>
        <w:t xml:space="preserve">T-001 → T-002 → T-008 → T-009 → T-011 → T-017 → T-019 → T-038 → T-039</w:t>
      </w:r>
      <w:r>
        <w:br/>
      </w:r>
      <w:r>
        <w:rPr>
          <w:rStyle w:val="VerbatimChar"/>
        </w:rPr>
        <w:t xml:space="preserve">                      └→ T-012 → T-018 / T-029 ┘</w:t>
      </w:r>
    </w:p>
    <w:p>
      <w:pPr>
        <w:pStyle w:val="FirstParagraph"/>
      </w:pPr>
      <w:r>
        <w:t xml:space="preserve">Auth (T-011) and RAG (T-012) are the highest-fan-in dependencies; prioritize to protect the schedule.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2026-06-16T04:44:44Z</dcterms:created>
  <dcterms:modified xsi:type="dcterms:W3CDTF">2026-06-16T04:44:44Z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