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spacing w:after="100"/>
      </w:pPr>
      <w:r>
        <w:t>EDA 피드백 질문지 — 정답지 (진행자용)</w:t>
      </w:r>
    </w:p>
    <w:p>
      <w:pPr>
        <w:spacing w:after="200"/>
      </w:pPr>
    </w:p>
    <w:p>
      <w:pPr>
        <w:pStyle w:val="Heading1"/>
        <w:spacing w:after="120" w:before="240"/>
      </w:pPr>
      <w:r>
        <w:t>1. 데이터 기본 이해</w:t>
      </w:r>
    </w:p>
    <w:p>
      <w:pPr>
        <w:spacing w:after="160"/>
      </w:pPr>
      <w:r>
        <w:rPr>
          <w:b/>
          <w:bCs/>
        </w:rPr>
        <w:t xml:space="preserve">1. </w:t>
      </w:r>
      <w:r>
        <w:t>OULAD는 영국 Open University의 온라인 강좌 수강생 데이터입니다. 학생 인적정보, 수강 등록/취소, 과제 제출, 온라인 학습시스템 클릭 로그, 최종 성적으로 구성됩니다.</w:t>
      </w:r>
    </w:p>
    <w:p>
      <w:pPr>
        <w:spacing w:after="160"/>
      </w:pPr>
      <w:r>
        <w:rPr>
          <w:b/>
          <w:bCs/>
        </w:rPr>
        <w:t xml:space="preserve">2. </w:t>
      </w:r>
      <w:r>
        <w:t>영국 기준 데이터라서 학력 체계와 지역 빈곤도가 한국과 1:1로 대응되지 않습니다. 데이터_사전.md 참고 필요.</w:t>
      </w:r>
    </w:p>
    <w:p>
      <w:pPr>
        <w:spacing w:after="160"/>
      </w:pPr>
      <w:r>
        <w:rPr>
          <w:b/>
          <w:bCs/>
        </w:rPr>
        <w:t xml:space="preserve">3. </w:t>
      </w:r>
      <w:r>
        <w:t>목표는 "수강 시작 후 28일 이내 이탈 여부(label_churn_28d)" 예측. 28일은 기획서의 "4주차 시점까지 누적된 데이터만으로 사전 예측한다"는 제약에서 나온 숫자입니다.</w:t>
      </w:r>
    </w:p>
    <w:p>
      <w:pPr>
        <w:pStyle w:val="Heading1"/>
        <w:spacing w:after="120" w:before="240"/>
      </w:pPr>
      <w:r>
        <w:t>2. 노트북별 확인 — 01. Student Info</w:t>
      </w:r>
    </w:p>
    <w:p>
      <w:pPr>
        <w:spacing w:after="160"/>
      </w:pPr>
      <w:r>
        <w:rPr>
          <w:b/>
          <w:bCs/>
        </w:rPr>
        <w:t xml:space="preserve">4. </w:t>
      </w:r>
      <w:r>
        <w:t>final_result = 'Withdrawn'이면 이탈, 나머지(Pass/Fail/Distinction)는 완수로 정의. 전체 32,593건 중 완수 68.8% / 이탈 31.2%.</w:t>
      </w:r>
    </w:p>
    <w:p>
      <w:pPr>
        <w:spacing w:after="160"/>
      </w:pPr>
      <w:r>
        <w:rPr>
          <w:b/>
          <w:bCs/>
        </w:rPr>
        <w:t xml:space="preserve">5. </w:t>
      </w:r>
      <w:r>
        <w:t>Cramér's V 기준 code_module(과목 코드)이 1위(0.177)로 가장 강한 연관성을 보였습니다. 인구통계 변수들은 대부분 0.03~0.08 수준으로 더 약했습니다.</w:t>
      </w:r>
    </w:p>
    <w:p>
      <w:pPr>
        <w:spacing w:after="160"/>
      </w:pPr>
      <w:r>
        <w:rPr>
          <w:b/>
          <w:bCs/>
        </w:rPr>
        <w:t xml:space="preserve">6. </w:t>
      </w:r>
      <w:r>
        <w:t>imd_band 값 중 "10-20"만 다른 구간과 달리 %가 빠져 있어 "10-20%"로 표기를 통일했고, 결측 1,111건(3.4%)은 삭제하지 않고 "Unknown" 카테고리로 별도 표시했습니다.</w:t>
      </w:r>
    </w:p>
    <w:p>
      <w:pPr>
        <w:pStyle w:val="Heading1"/>
        <w:spacing w:after="120" w:before="240"/>
      </w:pPr>
      <w:r>
        <w:t>3. 노트북별 확인 — 02. Student Registration</w:t>
      </w:r>
    </w:p>
    <w:p>
      <w:pPr>
        <w:spacing w:after="160"/>
      </w:pPr>
      <w:r>
        <w:rPr>
          <w:b/>
          <w:bCs/>
        </w:rPr>
        <w:t xml:space="preserve">7. </w:t>
      </w:r>
      <w:r>
        <w:t>final_result=Withdrawn(10,156명)과 date_unregistration 존재(10,072명)는 84명 차이가 납니다. 93명은 Withdrawn인데 취소일 기록이 누락됐고, 9명은 Fail인데 취소 기록이 남아있는 데이터 불일치 때문입니다(10,156-93+9=10,072로 정확히 설명됨).</w:t>
      </w:r>
    </w:p>
    <w:p>
      <w:pPr>
        <w:spacing w:after="160"/>
      </w:pPr>
      <w:r>
        <w:rPr>
          <w:b/>
          <w:bCs/>
        </w:rPr>
        <w:t xml:space="preserve">8. </w:t>
      </w:r>
      <w:r>
        <w:t>50.9%입니다. 즉 전체 이탈자의 절반 이상이 강좌 시작 후 30일 이내(혹은 시작 전)에 이미 이탈합니다.</w:t>
      </w:r>
    </w:p>
    <w:p>
      <w:pPr>
        <w:spacing w:after="160"/>
      </w:pPr>
      <w:r>
        <w:rPr>
          <w:b/>
          <w:bCs/>
        </w:rPr>
        <w:t xml:space="preserve">9. </w:t>
      </w:r>
      <w:r>
        <w:t>39명(86.7%)이 final_result=Withdrawn이었고, 그중 35명(89.7%)은 취소 시점(date_unregistration)도 음수(강좌 시작 전)였습니다. 즉 정식 등록이 확정되기도 전에 이미 이탈한 "미등록 이탈" 그룹으로 해석됩니다.</w:t>
      </w:r>
    </w:p>
    <w:p>
      <w:pPr>
        <w:pStyle w:val="Heading1"/>
        <w:spacing w:after="120" w:before="240"/>
      </w:pPr>
      <w:r>
        <w:br w:type="page"/>
      </w:r>
    </w:p>
    <w:p>
      <w:pPr>
        <w:pStyle w:val="Heading1"/>
        <w:spacing w:after="120" w:before="240"/>
      </w:pPr>
      <w:r>
        <w:t>4. 노트북별 확인 — 03. Assessments / StudentAssessment</w:t>
      </w:r>
    </w:p>
    <w:p>
      <w:pPr>
        <w:spacing w:after="160"/>
      </w:pPr>
      <w:r>
        <w:rPr>
          <w:b/>
          <w:bCs/>
        </w:rPr>
        <w:t xml:space="preserve">10. </w:t>
      </w:r>
      <w:r>
        <w:t>is_banked=1인 1,909건은 date_submitted가 예외 없이 전부 -1로 고정된 값이라, 실제 제출일이 아니라 "이월 점수라서 제출일이 의미 없다"는 뜻의 플레이스홀더이기 때문입니다. 그대로 두면 전부 "11일 조기 제출"로 잘못 계산됩니다.</w:t>
      </w:r>
    </w:p>
    <w:p>
      <w:pPr>
        <w:spacing w:after="160"/>
      </w:pPr>
      <w:r>
        <w:rPr>
          <w:b/>
          <w:bCs/>
        </w:rPr>
        <w:t xml:space="preserve">11. </w:t>
      </w:r>
      <w:r>
        <w:t>원래 계산에서는 강좌를 끝까지 듣지 않은 이탈 학생에게도, 탈퇴 이후에 마감되는 과제까지 "안 낸 것"으로 잡았기 때문입니다(미제출로 집계된 것의 78.4%가 탈퇴일 이후 마감). 탈퇴일 이전에 마감된 과제만 놓고 다시 계산하니 0%인 학생 비율이 57.4% → 21.4%로 줄었습니다.</w:t>
      </w:r>
    </w:p>
    <w:p>
      <w:pPr>
        <w:spacing w:after="160"/>
      </w:pPr>
      <w:r>
        <w:rPr>
          <w:b/>
          <w:bCs/>
        </w:rPr>
        <w:t xml:space="preserve">12. </w:t>
      </w:r>
      <w:r>
        <w:t>48.6%입니다. 즉 이탈 학생의 거의 절반은 첫 과제 제출 여부를 확인하기도 전에 이미 강좌를 떠났다는 뜻으로, 과제 데이터만으로는 포착 못 하는 조기 이탈군이 많다는 의미입니다.</w:t>
      </w:r>
    </w:p>
    <w:p>
      <w:pPr>
        <w:pStyle w:val="Heading1"/>
        <w:spacing w:after="120" w:before="240"/>
      </w:pPr>
      <w:r>
        <w:t>5. 노트북별 확인 — 04. VLE / StudentVLE</w:t>
      </w:r>
    </w:p>
    <w:p>
      <w:pPr>
        <w:spacing w:after="160"/>
      </w:pPr>
      <w:r>
        <w:rPr>
          <w:b/>
          <w:bCs/>
        </w:rPr>
        <w:t xml:space="preserve">13. </w:t>
      </w:r>
      <w:r>
        <w:t>같은 (학생, 자료, 날짜) 키를 공유하는 행이 381만 건(전체의 35.8%) 있었습니다. 즉 studentVle.csv는 "학생-자료-날짜당 1행"이 아니므로, 반드시 GROUP BY + SUM으로 집계해야 합니다. (SQL 쪽 studentvle_dedup 작업이 바로 이 문제를 처리한 것입니다.)</w:t>
      </w:r>
    </w:p>
    <w:p>
      <w:pPr>
        <w:spacing w:after="160"/>
      </w:pPr>
      <w:r>
        <w:rPr>
          <w:b/>
          <w:bCs/>
        </w:rPr>
        <w:t xml:space="preserve">14. </w:t>
      </w:r>
      <w:r>
        <w:t>VLE 무활동(접속 0일) 비율입니다. 완수 1.7% vs 이탈 31.3%로 격차가 가장 크고 왜곡도 적습니다.</w:t>
      </w:r>
    </w:p>
    <w:p>
      <w:pPr>
        <w:spacing w:after="160"/>
      </w:pPr>
      <w:r>
        <w:rPr>
          <w:b/>
          <w:bCs/>
        </w:rPr>
        <w:t xml:space="preserve">15. </w:t>
      </w:r>
      <w:r>
        <w:t>완수 학생조차 첫 접속까지 중앙값 44일이 걸렸기 때문입니다(이탈 학생은 중앙값 49일로 오히려 비슷). 그래서 1~2주 무접속은 정상 범위이며, 6~8주 시점까지 무접속인 경우를 기준으로 삼는 게 더 타당합니다.</w:t>
      </w:r>
    </w:p>
    <w:p>
      <w:pPr>
        <w:pStyle w:val="Heading1"/>
        <w:spacing w:after="120" w:before="240"/>
      </w:pPr>
      <w:r>
        <w:t>6. 노트북별 확인 — 05. Courses</w:t>
      </w:r>
    </w:p>
    <w:p>
      <w:pPr>
        <w:spacing w:after="160"/>
      </w:pPr>
      <w:r>
        <w:rPr>
          <w:b/>
          <w:bCs/>
        </w:rPr>
        <w:t xml:space="preserve">16. </w:t>
      </w:r>
      <w:r>
        <w:t>최대 3.9배입니다 (CCC 44.5% ~ GGG 11.5%, 과목-학기 단위로는 최대 7배: 6.9%~46.4%).</w:t>
      </w:r>
    </w:p>
    <w:p>
      <w:pPr>
        <w:spacing w:after="160"/>
      </w:pPr>
      <w:r>
        <w:rPr>
          <w:b/>
          <w:bCs/>
        </w:rPr>
        <w:t xml:space="preserve">17. </w:t>
      </w:r>
      <w:r>
        <w:t>아니요. 학기 길이와 이탈률의 상관계수는 -0.17로 사실상 무관했고, 개강 시즌도 B(2월) 31.7% vs J(10월) 30.8%로 1%p 이내라 의미 있는 차이가 아니었습니다.</w:t>
      </w:r>
    </w:p>
    <w:p>
      <w:pPr>
        <w:spacing w:after="160"/>
      </w:pPr>
      <w:r>
        <w:rPr>
          <w:b/>
          <w:bCs/>
        </w:rPr>
        <w:t xml:space="preserve">18. </w:t>
      </w:r>
      <w:r>
        <w:t>과목별로 인구통계 구성 자체가 다르기 때문입니다. 연령 0-35세 비율(+0.63), 평균 이전 응시 횟수(+0.44)와 이탈률이 함께 움직여서, 이탈률 격차의 일부는 "어떤 학생이 그 과목을 듣는지"로 설명됩니다. 다만 GGG는 장애 비율이 가장 높은데도 이탈률이 가장 낮고, CCC는 인구통계가 특별히 나쁘지 않은데도 이탈률이 가장 높아 인구통계만으로 전부 설명되지는 않습니다.</w:t>
      </w:r>
    </w:p>
    <w:p>
      <w:pPr>
        <w:pStyle w:val="Heading1"/>
        <w:spacing w:after="120" w:before="240"/>
      </w:pPr>
      <w:r>
        <w:br w:type="page"/>
      </w:r>
    </w:p>
    <w:p>
      <w:pPr>
        <w:pStyle w:val="Heading1"/>
        <w:spacing w:after="120" w:before="240"/>
      </w:pPr>
      <w:r>
        <w:t>7. 노트북별 확인 — 06. 종합 (4주차 피처마트 사전검증)</w:t>
      </w:r>
    </w:p>
    <w:p>
      <w:pPr>
        <w:spacing w:after="160"/>
      </w:pPr>
      <w:r>
        <w:rPr>
          <w:b/>
          <w:bCs/>
        </w:rPr>
        <w:t xml:space="preserve">19. </w:t>
      </w:r>
      <w:r>
        <w:t>01~05번은 수강 전체 기간 데이터를 썼지만, 06번은 실제 모델에 들어갈 피처와 동일하게 "등록 후 0~28일" 데이터만 사용해서 다시 검증했습니다.</w:t>
      </w:r>
    </w:p>
    <w:p>
      <w:pPr>
        <w:spacing w:after="160"/>
      </w:pPr>
      <w:r>
        <w:rPr>
          <w:b/>
          <w:bCs/>
        </w:rPr>
        <w:t xml:space="preserve">20. </w:t>
      </w:r>
      <w:r>
        <w:t>50.2%입니다. 즉 4주차 모델의 상당 부분은 "앞으로 이탈할지 예측"이 아니라 "이미 벌어진 이탈을 사후 확인"하는 것에 가깝다는 뜻으로, Recall이 높게 나와도 이 점을 감안해 해석해야 합니다.</w:t>
      </w:r>
    </w:p>
    <w:p>
      <w:pPr>
        <w:spacing w:after="160"/>
      </w:pPr>
      <w:r>
        <w:rPr>
          <w:b/>
          <w:bCs/>
        </w:rPr>
        <w:t xml:space="preserve">21. </w:t>
      </w:r>
      <w:r>
        <w:t>네. 28일 시점 기준 완전 무활동 비율이 완수 3.2% vs 이탈 30.4%로, 전체 기간 기준(1.7%/31.3%, 04번)과 거의 동일한 격차가 이미 나타났습니다. 즉 프로젝트의 핵심 전제("4주차 데이터만으로 예측 가능")가 데이터로 뒷받침됩니다.</w:t>
      </w:r>
    </w:p>
    <w:p>
      <w:pPr>
        <w:pStyle w:val="Heading1"/>
        <w:spacing w:after="120" w:before="240"/>
      </w:pPr>
      <w:r>
        <w:t>8. 핵심 EDA 발견 (종합)</w:t>
      </w:r>
    </w:p>
    <w:p>
      <w:pPr>
        <w:spacing w:after="160"/>
      </w:pPr>
      <w:r>
        <w:rPr>
          <w:b/>
          <w:bCs/>
        </w:rPr>
        <w:t xml:space="preserve">22. </w:t>
      </w:r>
      <w:r>
        <w:t>여러 지표가 있지만 특히 VLE 무활동 비율(완수 1.7~3.2% vs 이탈 30.4~31.3%)이 가장 일관되고 격차가 큰 신호입니다. (자유 토론 문항 — 팀원마다 다른 지표를 꼽아도 됩니다.)</w:t>
      </w:r>
    </w:p>
    <w:p>
      <w:pPr>
        <w:spacing w:after="160"/>
      </w:pPr>
      <w:r>
        <w:rPr>
          <w:b/>
          <w:bCs/>
        </w:rPr>
        <w:t xml:space="preserve">23. </w:t>
      </w:r>
      <w:r>
        <w:t>예: studentVle 중복행을 처리 안 하면 참여도가 과대/왜곡 집계되고, 이월 점수를 제외 안 하면 지연일수가 왜곡되며, 탈퇴 이후 로그·과제를 포함하면 "이탈 학생은 원래 안 한다"는 과장된 결론(제출률 0% 비율 57.4% vs 실제 21.4%)에 이르게 됩니다.</w:t>
      </w:r>
    </w:p>
    <w:p>
      <w:pPr>
        <w:spacing w:after="160"/>
      </w:pPr>
      <w:r>
        <w:rPr>
          <w:b/>
          <w:bCs/>
        </w:rPr>
        <w:t xml:space="preserve">24. </w:t>
      </w:r>
      <w:r>
        <w:t>과목마다 기본 이탈률 자체가 다르므로(11.5%~44.5%), 조기경보 모델이나 개입 정책을 전체 과정에 동일 기준으로 적용하면 안 되고, code_module을 피처로 포함하거나 과목별 기준선을 따로 두어야 합니다.</w:t>
      </w:r>
    </w:p>
    <w:p>
      <w:pPr>
        <w:pStyle w:val="Heading1"/>
        <w:spacing w:after="120" w:before="240"/>
      </w:pPr>
      <w:r>
        <w:t>9. 헷갈리는 용어 확인</w:t>
      </w:r>
    </w:p>
    <w:p>
      <w:pPr>
        <w:spacing w:after="160"/>
      </w:pPr>
      <w:r>
        <w:rPr>
          <w:b/>
          <w:bCs/>
        </w:rPr>
        <w:t xml:space="preserve">25. </w:t>
      </w:r>
      <w:r>
        <w:t>imd_band는 숫자가 낮을수록(예: 0-10%) 더 빈곤한 지역입니다. 90-100%가 가장 부유한(박탈이 적은) 지역입니다.</w:t>
      </w:r>
    </w:p>
    <w:p>
      <w:pPr>
        <w:spacing w:after="160"/>
      </w:pPr>
      <w:r>
        <w:rPr>
          <w:b/>
          <w:bCs/>
        </w:rPr>
        <w:t xml:space="preserve">26. </w:t>
      </w:r>
      <w:r>
        <w:t>HE Qualification은 한국 기준으로 전문대 수료~학사 정도에 해당합니다.</w:t>
      </w:r>
    </w:p>
    <w:p>
      <w:pPr>
        <w:spacing w:after="160"/>
      </w:pPr>
      <w:r>
        <w:rPr>
          <w:b/>
          <w:bCs/>
        </w:rPr>
        <w:t xml:space="preserve">27. </w:t>
      </w:r>
      <w:r>
        <w:t>이탈로 보는 값은 final_result = 'Withdrawn' 입니다.</w:t>
      </w:r>
    </w:p>
    <w:p>
      <w:pPr>
        <w:pStyle w:val="Heading1"/>
        <w:spacing w:after="120" w:before="240"/>
      </w:pPr>
      <w:r>
        <w:t>10. 다음 단계 이해도</w:t>
      </w:r>
    </w:p>
    <w:p>
      <w:pPr>
        <w:spacing w:after="160"/>
      </w:pPr>
      <w:r>
        <w:rPr>
          <w:b/>
          <w:bCs/>
        </w:rPr>
        <w:t xml:space="preserve">28. </w:t>
      </w:r>
      <w:r>
        <w:t>final_result, label_churn, date_unregistration은 모두 "이탈했는지"를 판단하는 데 쓰인 재료(정답)이기 때문에, 피처로 넣으면 모델이 정답을 미리 보고 맞히는 셈이 됩니다 (데이터 누수).</w:t>
      </w:r>
    </w:p>
    <w:p>
      <w:pPr>
        <w:spacing w:after="160"/>
      </w:pPr>
      <w:r>
        <w:rPr>
          <w:b/>
          <w:bCs/>
        </w:rPr>
        <w:t xml:space="preserve">29. </w:t>
      </w:r>
      <w:r>
        <w:t>NULL(제출 안 함)과 0점(제출은 했지만 낮은 점수)은 완전히 다른 의미입니다. 둘 다 0으로 채우면 두 경우가 구분되지 않으므로, -1 같은 별도 값(sentinel)으로 채워서 구분합니다.</w:t>
      </w:r>
    </w:p>
    <w:sectPr>
      <w:pgSz w:w="12240" w:h="15840"/>
      <w:pgMar w:top="1080" w:right="1080" w:bottom="1080" w:left="10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1</cp:revision>
  <dcterms:modified xsi:type="dcterms:W3CDTF">2026-07-14T04:05:36Z</dcterms:modified>
  <cp:version>1000.0100.01</cp:version>
</cp:coreProperties>
</file>