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  <w:sz w:val="24"/>
          <w:szCs w:val="24"/>
        </w:rPr>
      </w:pPr>
      <w:bookmarkStart w:colFirst="0" w:colLast="0" w:name="_jc92krdu01j1" w:id="0"/>
      <w:bookmarkEnd w:id="0"/>
      <w:r w:rsidDel="00000000" w:rsidR="00000000" w:rsidRPr="00000000">
        <w:rPr>
          <w:rtl w:val="0"/>
        </w:rPr>
        <w:t xml:space="preserve">Tuần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Điều chỉnh 2 thông số kia thế nào để bán hàng nhiều hơn? (hint: vẽ biểu đồ khi gia tăng giá sản phẩm và chi phí quảng cáo trong khoảng nhất định) [Mô hình hồi quy tuyến tính nhiều biến]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