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Override PartName="/word/footer14.xml" ContentType="application/vnd.openxmlformats-officedocument.wordprocessingml.footer+xml"/>
  <Override PartName="/word/footer13.xml" ContentType="application/vnd.openxmlformats-officedocument.wordprocessingml.footer+xml"/>
  <Override PartName="/word/footer12.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header1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_rels/footnotes.xml.rels" ContentType="application/vnd.openxmlformats-package.relationships+xml"/>
  <Override PartName="/word/_rels/document.xml.rels" ContentType="application/vnd.openxmlformats-package.relationships+xml"/>
  <Override PartName="/word/header1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styles.xml" ContentType="application/vnd.openxmlformats-officedocument.wordprocessingml.styles+xml"/>
  <Override PartName="/word/footer7.xml" ContentType="application/vnd.openxmlformats-officedocument.wordprocessingml.footer+xml"/>
  <Override PartName="/word/header6.xml" ContentType="application/vnd.openxmlformats-officedocument.wordprocessingml.header+xml"/>
  <Override PartName="/word/media/image82.emf" ContentType="image/x-emf"/>
  <Override PartName="/word/media/image81.emf" ContentType="image/x-emf"/>
  <Override PartName="/word/media/image80.emf" ContentType="image/x-emf"/>
  <Override PartName="/word/media/image78.emf" ContentType="image/x-emf"/>
  <Override PartName="/word/media/image77.emf" ContentType="image/x-emf"/>
  <Override PartName="/word/media/image76.emf" ContentType="image/x-emf"/>
  <Override PartName="/word/media/image75.emf" ContentType="image/x-emf"/>
  <Override PartName="/word/media/image74.emf" ContentType="image/x-emf"/>
  <Override PartName="/word/media/image72.emf" ContentType="image/x-emf"/>
  <Override PartName="/word/media/image71.emf" ContentType="image/x-emf"/>
  <Override PartName="/word/media/image70.emf" ContentType="image/x-emf"/>
  <Override PartName="/word/media/image67.emf" ContentType="image/x-emf"/>
  <Override PartName="/word/media/image66.emf" ContentType="image/x-emf"/>
  <Override PartName="/word/media/image65.emf" ContentType="image/x-emf"/>
  <Override PartName="/word/media/image64.emf" ContentType="image/x-emf"/>
  <Override PartName="/word/media/image63.emf" ContentType="image/x-emf"/>
  <Override PartName="/word/media/image62.emf" ContentType="image/x-emf"/>
  <Override PartName="/word/media/image61.emf" ContentType="image/x-emf"/>
  <Override PartName="/word/media/image60.emf" ContentType="image/x-emf"/>
  <Override PartName="/word/media/image59.emf" ContentType="image/x-emf"/>
  <Override PartName="/word/media/image57.emf" ContentType="image/x-emf"/>
  <Override PartName="/word/media/image56.emf" ContentType="image/x-emf"/>
  <Override PartName="/word/media/image55.emf" ContentType="image/x-emf"/>
  <Override PartName="/word/media/image51.jpeg" ContentType="image/jpeg"/>
  <Override PartName="/word/media/image68.emf" ContentType="image/x-emf"/>
  <Override PartName="/word/media/image52.png" ContentType="image/png"/>
  <Override PartName="/word/media/image49.jpeg" ContentType="image/jpeg"/>
  <Override PartName="/word/media/image58.emf" ContentType="image/x-emf"/>
  <Override PartName="/word/media/image48.jpeg" ContentType="image/jpeg"/>
  <Override PartName="/word/media/image47.jpeg" ContentType="image/jpeg"/>
  <Override PartName="/word/media/image22.emf" ContentType="image/x-emf"/>
  <Override PartName="/word/media/image21.emf" ContentType="image/x-emf"/>
  <Override PartName="/word/media/image18.png" ContentType="image/png"/>
  <Override PartName="/word/media/image79.emf" ContentType="image/x-emf"/>
  <Override PartName="/word/media/image20.emf" ContentType="image/x-emf"/>
  <Override PartName="/word/media/image2.wmf" ContentType="image/x-wmf"/>
  <Override PartName="/word/media/image17.emf" ContentType="image/x-emf"/>
  <Override PartName="/word/media/image69.emf" ContentType="image/x-emf"/>
  <Override PartName="/word/media/image53.png" ContentType="image/png"/>
  <Override PartName="/word/media/image3.png" ContentType="image/png"/>
  <Override PartName="/word/media/image83.png" ContentType="image/png"/>
  <Override PartName="/word/media/image40.emf" ContentType="image/x-emf"/>
  <Override PartName="/word/media/image1.gif" ContentType="image/gif"/>
  <Override PartName="/word/media/image54.png" ContentType="image/png"/>
  <Override PartName="/word/media/image11.emf" ContentType="image/x-emf"/>
  <Override PartName="/word/media/image4.png" ContentType="image/png"/>
  <Override PartName="/word/media/image84.png" ContentType="image/png"/>
  <Override PartName="/word/media/image41.emf" ContentType="image/x-emf"/>
  <Override PartName="/word/media/image19.emf" ContentType="image/x-emf"/>
  <Override PartName="/word/media/image12.emf" ContentType="image/x-emf"/>
  <Override PartName="/word/media/image5.png" ContentType="image/png"/>
  <Override PartName="/word/media/image13.emf" ContentType="image/x-emf"/>
  <Override PartName="/word/media/image6.png" ContentType="image/png"/>
  <Override PartName="/word/media/image14.emf" ContentType="image/x-emf"/>
  <Override PartName="/word/media/image7.png" ContentType="image/png"/>
  <Override PartName="/word/media/image50.jpeg" ContentType="image/jpeg"/>
  <Override PartName="/word/media/image44.emf" ContentType="image/x-emf"/>
  <Override PartName="/word/media/image15.emf" ContentType="image/x-emf"/>
  <Override PartName="/word/media/image8.png" ContentType="image/png"/>
  <Override PartName="/word/media/image45.emf" ContentType="image/x-emf"/>
  <Override PartName="/word/media/image32.emf" ContentType="image/x-emf"/>
  <Override PartName="/word/media/image16.emf" ContentType="image/x-emf"/>
  <Override PartName="/word/media/image9.png" ContentType="image/png"/>
  <Override PartName="/word/media/image46.emf" ContentType="image/x-emf"/>
  <Override PartName="/word/media/image23.emf" ContentType="image/x-emf"/>
  <Override PartName="/word/media/image73.emf" ContentType="image/x-emf"/>
  <Override PartName="/word/media/image42.jpeg" ContentType="image/jpeg"/>
  <Override PartName="/word/media/image24.emf" ContentType="image/x-emf"/>
  <Override PartName="/word/media/image25.emf" ContentType="image/x-emf"/>
  <Override PartName="/word/media/image10.png" ContentType="image/png"/>
  <Override PartName="/word/media/image26.emf" ContentType="image/x-emf"/>
  <Override PartName="/word/media/image27.emf" ContentType="image/x-emf"/>
  <Override PartName="/word/media/image28.emf" ContentType="image/x-emf"/>
  <Override PartName="/word/media/image29.emf" ContentType="image/x-emf"/>
  <Override PartName="/word/media/image30.emf" ContentType="image/x-emf"/>
  <Override PartName="/word/media/image31.emf" ContentType="image/x-emf"/>
  <Override PartName="/word/media/image33.png" ContentType="image/png"/>
  <Override PartName="/word/media/image34.emf" ContentType="image/x-emf"/>
  <Override PartName="/word/media/image35.emf" ContentType="image/x-emf"/>
  <Override PartName="/word/media/image36.emf" ContentType="image/x-emf"/>
  <Override PartName="/word/media/image37.emf" ContentType="image/x-emf"/>
  <Override PartName="/word/media/image38.emf" ContentType="image/x-emf"/>
  <Override PartName="/word/media/image39.emf" ContentType="image/x-emf"/>
  <Override PartName="/word/media/image43.jpeg" ContentType="image/jpeg"/>
  <Override PartName="/word/document.xml" ContentType="application/vnd.openxmlformats-officedocument.wordprocessingml.document.main+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OCHeading"/>
        <w:spacing w:lineRule="auto" w:line="360" w:before="0" w:after="120"/>
        <w:jc w:val="both"/>
        <w:outlineLvl w:val="0"/>
        <w:rPr>
          <w:rFonts w:ascii="Times New Roman" w:hAnsi="Times New Roman" w:cs="Times New Roman"/>
          <w:b w:val="false"/>
          <w:b w:val="false"/>
          <w:color w:val="00000A"/>
          <w:sz w:val="30"/>
          <w:szCs w:val="30"/>
        </w:rPr>
      </w:pPr>
      <w:bookmarkStart w:id="0" w:name="_Toc426548341"/>
      <w:bookmarkEnd w:id="0"/>
      <w:r>
        <w:rPr>
          <w:rFonts w:cs="Times New Roman" w:ascii="Times New Roman" w:hAnsi="Times New Roman"/>
          <w:b w:val="false"/>
          <w:color w:val="00000A"/>
          <w:sz w:val="30"/>
          <w:szCs w:val="30"/>
        </w:rPr>
        <w:t>Mục lục</w:t>
      </w:r>
    </w:p>
    <w:p>
      <w:pPr>
        <w:pStyle w:val="Contents1"/>
        <w:tabs>
          <w:tab w:val="right" w:pos="8778" w:leader="dot"/>
        </w:tabs>
        <w:rPr/>
      </w:pPr>
      <w:r>
        <w:fldChar w:fldCharType="begin"/>
      </w:r>
      <w:r>
        <w:instrText> TOC \o "1-3" \h</w:instrText>
      </w:r>
      <w:r>
        <w:fldChar w:fldCharType="separate"/>
      </w:r>
      <w:hyperlink w:anchor="_Toc426548341">
        <w:r>
          <w:rPr>
            <w:rStyle w:val="IndexLink"/>
          </w:rPr>
          <w:t>Mục lục</w:t>
        </w:r>
      </w:hyperlink>
      <w:hyperlink w:anchor="_Toc426548341">
        <w:r>
          <w:rPr>
            <w:webHidden/>
          </w:rPr>
          <w:fldChar w:fldCharType="begin"/>
        </w:r>
        <w:r>
          <w:rPr>
            <w:webHidden/>
          </w:rPr>
          <w:instrText>PAGEREF _Toc426548341 \h</w:instrText>
        </w:r>
        <w:r>
          <w:rPr>
            <w:webHidden/>
          </w:rPr>
          <w:fldChar w:fldCharType="separate"/>
        </w:r>
        <w:r>
          <w:rPr>
            <w:rStyle w:val="IndexLink"/>
            <w:vanish w:val="false"/>
          </w:rPr>
          <w:tab/>
          <w:t>1</w:t>
        </w:r>
        <w:r>
          <w:rPr>
            <w:webHidden/>
          </w:rPr>
          <w:fldChar w:fldCharType="end"/>
        </w:r>
      </w:hyperlink>
    </w:p>
    <w:p>
      <w:pPr>
        <w:pStyle w:val="Contents1"/>
        <w:tabs>
          <w:tab w:val="right" w:pos="8778" w:leader="dot"/>
        </w:tabs>
        <w:rPr/>
      </w:pPr>
      <w:hyperlink w:anchor="_Toc426548342">
        <w:r>
          <w:rPr>
            <w:rStyle w:val="IndexLink"/>
          </w:rPr>
          <w:t>Danh mục các ký hiệu và chữ viết tắt</w:t>
        </w:r>
      </w:hyperlink>
      <w:hyperlink w:anchor="_Toc426548342">
        <w:r>
          <w:rPr>
            <w:webHidden/>
          </w:rPr>
          <w:fldChar w:fldCharType="begin"/>
        </w:r>
        <w:r>
          <w:rPr>
            <w:webHidden/>
          </w:rPr>
          <w:instrText>PAGEREF _Toc426548342 \h</w:instrText>
        </w:r>
        <w:r>
          <w:rPr>
            <w:webHidden/>
          </w:rPr>
          <w:fldChar w:fldCharType="separate"/>
        </w:r>
        <w:r>
          <w:rPr>
            <w:rStyle w:val="IndexLink"/>
            <w:vanish w:val="false"/>
          </w:rPr>
          <w:tab/>
          <w:t>3</w:t>
        </w:r>
        <w:r>
          <w:rPr>
            <w:webHidden/>
          </w:rPr>
          <w:fldChar w:fldCharType="end"/>
        </w:r>
      </w:hyperlink>
    </w:p>
    <w:p>
      <w:pPr>
        <w:pStyle w:val="Contents1"/>
        <w:tabs>
          <w:tab w:val="right" w:pos="8778" w:leader="dot"/>
        </w:tabs>
        <w:rPr/>
      </w:pPr>
      <w:hyperlink w:anchor="_Toc426548343">
        <w:r>
          <w:rPr>
            <w:rStyle w:val="IndexLink"/>
          </w:rPr>
          <w:t>Danh mục các bảng</w:t>
        </w:r>
      </w:hyperlink>
      <w:hyperlink w:anchor="_Toc426548343">
        <w:r>
          <w:rPr>
            <w:webHidden/>
          </w:rPr>
          <w:fldChar w:fldCharType="begin"/>
        </w:r>
        <w:r>
          <w:rPr>
            <w:webHidden/>
          </w:rPr>
          <w:instrText>PAGEREF _Toc426548343 \h</w:instrText>
        </w:r>
        <w:r>
          <w:rPr>
            <w:webHidden/>
          </w:rPr>
          <w:fldChar w:fldCharType="separate"/>
        </w:r>
        <w:r>
          <w:rPr>
            <w:rStyle w:val="IndexLink"/>
            <w:vanish w:val="false"/>
          </w:rPr>
          <w:tab/>
          <w:t>4</w:t>
        </w:r>
        <w:r>
          <w:rPr>
            <w:webHidden/>
          </w:rPr>
          <w:fldChar w:fldCharType="end"/>
        </w:r>
      </w:hyperlink>
    </w:p>
    <w:p>
      <w:pPr>
        <w:pStyle w:val="Contents1"/>
        <w:tabs>
          <w:tab w:val="right" w:pos="8778" w:leader="dot"/>
        </w:tabs>
        <w:rPr/>
      </w:pPr>
      <w:hyperlink w:anchor="_Toc426548344">
        <w:r>
          <w:rPr>
            <w:rStyle w:val="IndexLink"/>
          </w:rPr>
          <w:t>Danh mục các hình vẽ, đồ thị</w:t>
        </w:r>
      </w:hyperlink>
      <w:hyperlink w:anchor="_Toc426548344">
        <w:r>
          <w:rPr>
            <w:webHidden/>
          </w:rPr>
          <w:fldChar w:fldCharType="begin"/>
        </w:r>
        <w:r>
          <w:rPr>
            <w:webHidden/>
          </w:rPr>
          <w:instrText>PAGEREF _Toc426548344 \h</w:instrText>
        </w:r>
        <w:r>
          <w:rPr>
            <w:webHidden/>
          </w:rPr>
          <w:fldChar w:fldCharType="separate"/>
        </w:r>
        <w:r>
          <w:rPr>
            <w:rStyle w:val="IndexLink"/>
            <w:vanish w:val="false"/>
          </w:rPr>
          <w:tab/>
          <w:t>5</w:t>
        </w:r>
        <w:r>
          <w:rPr>
            <w:webHidden/>
          </w:rPr>
          <w:fldChar w:fldCharType="end"/>
        </w:r>
      </w:hyperlink>
    </w:p>
    <w:p>
      <w:pPr>
        <w:pStyle w:val="Contents1"/>
        <w:tabs>
          <w:tab w:val="right" w:pos="8778" w:leader="dot"/>
        </w:tabs>
        <w:rPr/>
      </w:pPr>
      <w:hyperlink w:anchor="_Toc426548345">
        <w:r>
          <w:rPr>
            <w:rStyle w:val="IndexLink"/>
          </w:rPr>
          <w:t>MỞ ĐẦU</w:t>
        </w:r>
      </w:hyperlink>
      <w:hyperlink w:anchor="_Toc426548345">
        <w:r>
          <w:rPr>
            <w:webHidden/>
          </w:rPr>
          <w:fldChar w:fldCharType="begin"/>
        </w:r>
        <w:r>
          <w:rPr>
            <w:webHidden/>
          </w:rPr>
          <w:instrText>PAGEREF _Toc426548345 \h</w:instrText>
        </w:r>
        <w:r>
          <w:rPr>
            <w:webHidden/>
          </w:rPr>
          <w:fldChar w:fldCharType="separate"/>
        </w:r>
        <w:r>
          <w:rPr>
            <w:rStyle w:val="IndexLink"/>
            <w:vanish w:val="false"/>
          </w:rPr>
          <w:tab/>
          <w:t>6</w:t>
        </w:r>
        <w:r>
          <w:rPr>
            <w:webHidden/>
          </w:rPr>
          <w:fldChar w:fldCharType="end"/>
        </w:r>
      </w:hyperlink>
    </w:p>
    <w:p>
      <w:pPr>
        <w:pStyle w:val="Contents2"/>
        <w:tabs>
          <w:tab w:val="right" w:pos="8778" w:leader="dot"/>
        </w:tabs>
        <w:rPr/>
      </w:pPr>
      <w:hyperlink w:anchor="_Toc426548346">
        <w:r>
          <w:rPr>
            <w:rStyle w:val="IndexLink"/>
          </w:rPr>
          <w:t>Giới thiệu</w:t>
        </w:r>
      </w:hyperlink>
      <w:hyperlink w:anchor="_Toc426548346">
        <w:r>
          <w:rPr>
            <w:webHidden/>
          </w:rPr>
          <w:fldChar w:fldCharType="begin"/>
        </w:r>
        <w:r>
          <w:rPr>
            <w:webHidden/>
          </w:rPr>
          <w:instrText>PAGEREF _Toc426548346 \h</w:instrText>
        </w:r>
        <w:r>
          <w:rPr>
            <w:webHidden/>
          </w:rPr>
          <w:fldChar w:fldCharType="separate"/>
        </w:r>
        <w:r>
          <w:rPr>
            <w:rStyle w:val="IndexLink"/>
            <w:vanish w:val="false"/>
          </w:rPr>
          <w:tab/>
          <w:t>6</w:t>
        </w:r>
        <w:r>
          <w:rPr>
            <w:webHidden/>
          </w:rPr>
          <w:fldChar w:fldCharType="end"/>
        </w:r>
      </w:hyperlink>
    </w:p>
    <w:p>
      <w:pPr>
        <w:pStyle w:val="Contents2"/>
        <w:tabs>
          <w:tab w:val="right" w:pos="8778" w:leader="dot"/>
        </w:tabs>
        <w:rPr/>
      </w:pPr>
      <w:hyperlink w:anchor="_Toc426548347">
        <w:r>
          <w:rPr>
            <w:rStyle w:val="IndexLink"/>
          </w:rPr>
          <w:t>Phát biểu bài toán</w:t>
        </w:r>
      </w:hyperlink>
      <w:hyperlink w:anchor="_Toc426548347">
        <w:r>
          <w:rPr>
            <w:webHidden/>
          </w:rPr>
          <w:fldChar w:fldCharType="begin"/>
        </w:r>
        <w:r>
          <w:rPr>
            <w:webHidden/>
          </w:rPr>
          <w:instrText>PAGEREF _Toc426548347 \h</w:instrText>
        </w:r>
        <w:r>
          <w:rPr>
            <w:webHidden/>
          </w:rPr>
          <w:fldChar w:fldCharType="separate"/>
        </w:r>
        <w:r>
          <w:rPr>
            <w:rStyle w:val="IndexLink"/>
            <w:vanish w:val="false"/>
          </w:rPr>
          <w:tab/>
          <w:t>8</w:t>
        </w:r>
        <w:r>
          <w:rPr>
            <w:webHidden/>
          </w:rPr>
          <w:fldChar w:fldCharType="end"/>
        </w:r>
      </w:hyperlink>
    </w:p>
    <w:p>
      <w:pPr>
        <w:pStyle w:val="Contents2"/>
        <w:tabs>
          <w:tab w:val="right" w:pos="8778" w:leader="dot"/>
        </w:tabs>
        <w:rPr/>
      </w:pPr>
      <w:hyperlink w:anchor="_Toc426548348">
        <w:r>
          <w:rPr>
            <w:rStyle w:val="IndexLink"/>
          </w:rPr>
          <w:t>Ứng dụng của bài toán</w:t>
        </w:r>
      </w:hyperlink>
      <w:hyperlink w:anchor="_Toc426548348">
        <w:r>
          <w:rPr>
            <w:webHidden/>
          </w:rPr>
          <w:fldChar w:fldCharType="begin"/>
        </w:r>
        <w:r>
          <w:rPr>
            <w:webHidden/>
          </w:rPr>
          <w:instrText>PAGEREF _Toc426548348 \h</w:instrText>
        </w:r>
        <w:r>
          <w:rPr>
            <w:webHidden/>
          </w:rPr>
          <w:fldChar w:fldCharType="separate"/>
        </w:r>
        <w:r>
          <w:rPr>
            <w:rStyle w:val="IndexLink"/>
            <w:vanish w:val="false"/>
          </w:rPr>
          <w:tab/>
          <w:t>8</w:t>
        </w:r>
        <w:r>
          <w:rPr>
            <w:webHidden/>
          </w:rPr>
          <w:fldChar w:fldCharType="end"/>
        </w:r>
      </w:hyperlink>
    </w:p>
    <w:p>
      <w:pPr>
        <w:pStyle w:val="Contents2"/>
        <w:tabs>
          <w:tab w:val="right" w:pos="8778" w:leader="dot"/>
        </w:tabs>
        <w:rPr/>
      </w:pPr>
      <w:hyperlink w:anchor="_Toc426548349">
        <w:r>
          <w:rPr>
            <w:rStyle w:val="IndexLink"/>
          </w:rPr>
          <w:t>Thách thức của bài toán</w:t>
        </w:r>
      </w:hyperlink>
      <w:hyperlink w:anchor="_Toc426548349">
        <w:r>
          <w:rPr>
            <w:webHidden/>
          </w:rPr>
          <w:fldChar w:fldCharType="begin"/>
        </w:r>
        <w:r>
          <w:rPr>
            <w:webHidden/>
          </w:rPr>
          <w:instrText>PAGEREF _Toc426548349 \h</w:instrText>
        </w:r>
        <w:r>
          <w:rPr>
            <w:webHidden/>
          </w:rPr>
          <w:fldChar w:fldCharType="separate"/>
        </w:r>
        <w:r>
          <w:rPr>
            <w:rStyle w:val="IndexLink"/>
            <w:vanish w:val="false"/>
          </w:rPr>
          <w:tab/>
          <w:t>9</w:t>
        </w:r>
        <w:r>
          <w:rPr>
            <w:webHidden/>
          </w:rPr>
          <w:fldChar w:fldCharType="end"/>
        </w:r>
      </w:hyperlink>
    </w:p>
    <w:p>
      <w:pPr>
        <w:pStyle w:val="Contents2"/>
        <w:tabs>
          <w:tab w:val="right" w:pos="8778" w:leader="dot"/>
        </w:tabs>
        <w:rPr/>
      </w:pPr>
      <w:hyperlink w:anchor="_Toc426548350">
        <w:r>
          <w:rPr>
            <w:rStyle w:val="IndexLink"/>
          </w:rPr>
          <w:t>Mục tiêu của luận văn</w:t>
        </w:r>
      </w:hyperlink>
      <w:hyperlink w:anchor="_Toc426548350">
        <w:r>
          <w:rPr>
            <w:webHidden/>
          </w:rPr>
          <w:fldChar w:fldCharType="begin"/>
        </w:r>
        <w:r>
          <w:rPr>
            <w:webHidden/>
          </w:rPr>
          <w:instrText>PAGEREF _Toc426548350 \h</w:instrText>
        </w:r>
        <w:r>
          <w:rPr>
            <w:webHidden/>
          </w:rPr>
          <w:fldChar w:fldCharType="separate"/>
        </w:r>
        <w:r>
          <w:rPr>
            <w:rStyle w:val="IndexLink"/>
            <w:vanish w:val="false"/>
          </w:rPr>
          <w:tab/>
          <w:t>11</w:t>
        </w:r>
        <w:r>
          <w:rPr>
            <w:webHidden/>
          </w:rPr>
          <w:fldChar w:fldCharType="end"/>
        </w:r>
      </w:hyperlink>
    </w:p>
    <w:p>
      <w:pPr>
        <w:pStyle w:val="Contents2"/>
        <w:tabs>
          <w:tab w:val="right" w:pos="8778" w:leader="dot"/>
        </w:tabs>
        <w:rPr/>
      </w:pPr>
      <w:hyperlink w:anchor="_Toc426548351">
        <w:r>
          <w:rPr>
            <w:rStyle w:val="IndexLink"/>
          </w:rPr>
          <w:t>Đối tượng và phạm vi nghiên cứu</w:t>
        </w:r>
      </w:hyperlink>
      <w:hyperlink w:anchor="_Toc426548351">
        <w:r>
          <w:rPr>
            <w:webHidden/>
          </w:rPr>
          <w:fldChar w:fldCharType="begin"/>
        </w:r>
        <w:r>
          <w:rPr>
            <w:webHidden/>
          </w:rPr>
          <w:instrText>PAGEREF _Toc426548351 \h</w:instrText>
        </w:r>
        <w:r>
          <w:rPr>
            <w:webHidden/>
          </w:rPr>
          <w:fldChar w:fldCharType="separate"/>
        </w:r>
        <w:r>
          <w:rPr>
            <w:rStyle w:val="IndexLink"/>
            <w:vanish w:val="false"/>
          </w:rPr>
          <w:tab/>
          <w:t>12</w:t>
        </w:r>
        <w:r>
          <w:rPr>
            <w:webHidden/>
          </w:rPr>
          <w:fldChar w:fldCharType="end"/>
        </w:r>
      </w:hyperlink>
    </w:p>
    <w:p>
      <w:pPr>
        <w:pStyle w:val="Contents2"/>
        <w:tabs>
          <w:tab w:val="right" w:pos="8778" w:leader="dot"/>
        </w:tabs>
        <w:rPr/>
      </w:pPr>
      <w:hyperlink w:anchor="_Toc426548352">
        <w:r>
          <w:rPr>
            <w:rStyle w:val="IndexLink"/>
          </w:rPr>
          <w:t>Đóng góp của luận văn</w:t>
        </w:r>
      </w:hyperlink>
      <w:hyperlink w:anchor="_Toc426548352">
        <w:r>
          <w:rPr>
            <w:webHidden/>
          </w:rPr>
          <w:fldChar w:fldCharType="begin"/>
        </w:r>
        <w:r>
          <w:rPr>
            <w:webHidden/>
          </w:rPr>
          <w:instrText>PAGEREF _Toc426548352 \h</w:instrText>
        </w:r>
        <w:r>
          <w:rPr>
            <w:webHidden/>
          </w:rPr>
          <w:fldChar w:fldCharType="separate"/>
        </w:r>
        <w:r>
          <w:rPr>
            <w:rStyle w:val="IndexLink"/>
            <w:vanish w:val="false"/>
          </w:rPr>
          <w:tab/>
          <w:t>12</w:t>
        </w:r>
        <w:r>
          <w:rPr>
            <w:webHidden/>
          </w:rPr>
          <w:fldChar w:fldCharType="end"/>
        </w:r>
      </w:hyperlink>
    </w:p>
    <w:p>
      <w:pPr>
        <w:pStyle w:val="Contents2"/>
        <w:tabs>
          <w:tab w:val="right" w:pos="8778" w:leader="dot"/>
        </w:tabs>
        <w:rPr/>
      </w:pPr>
      <w:hyperlink w:anchor="_Toc426548353">
        <w:r>
          <w:rPr>
            <w:rStyle w:val="IndexLink"/>
          </w:rPr>
          <w:t>Cấu trúc của luận văn</w:t>
        </w:r>
      </w:hyperlink>
      <w:hyperlink w:anchor="_Toc426548353">
        <w:r>
          <w:rPr>
            <w:webHidden/>
          </w:rPr>
          <w:fldChar w:fldCharType="begin"/>
        </w:r>
        <w:r>
          <w:rPr>
            <w:webHidden/>
          </w:rPr>
          <w:instrText>PAGEREF _Toc426548353 \h</w:instrText>
        </w:r>
        <w:r>
          <w:rPr>
            <w:webHidden/>
          </w:rPr>
          <w:fldChar w:fldCharType="separate"/>
        </w:r>
        <w:r>
          <w:rPr>
            <w:rStyle w:val="IndexLink"/>
            <w:vanish w:val="false"/>
          </w:rPr>
          <w:tab/>
          <w:t>13</w:t>
        </w:r>
        <w:r>
          <w:rPr>
            <w:webHidden/>
          </w:rPr>
          <w:fldChar w:fldCharType="end"/>
        </w:r>
      </w:hyperlink>
    </w:p>
    <w:p>
      <w:pPr>
        <w:pStyle w:val="Contents1"/>
        <w:tabs>
          <w:tab w:val="right" w:pos="8778" w:leader="dot"/>
        </w:tabs>
        <w:rPr/>
      </w:pPr>
      <w:hyperlink w:anchor="_Toc426548354">
        <w:r>
          <w:rPr>
            <w:rStyle w:val="IndexLink"/>
          </w:rPr>
          <w:t>Chương 1. TỔNG QUAN CÁC HƯỚNG TIẾP CẬN</w:t>
        </w:r>
      </w:hyperlink>
      <w:hyperlink w:anchor="_Toc426548354">
        <w:r>
          <w:rPr>
            <w:webHidden/>
          </w:rPr>
          <w:fldChar w:fldCharType="begin"/>
        </w:r>
        <w:r>
          <w:rPr>
            <w:webHidden/>
          </w:rPr>
          <w:instrText>PAGEREF _Toc426548354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8778" w:leader="dot"/>
        </w:tabs>
        <w:rPr/>
      </w:pPr>
      <w:hyperlink w:anchor="_Toc426548355">
        <w:r>
          <w:rPr>
            <w:rStyle w:val="IndexLink"/>
          </w:rPr>
          <w:t>1.1</w:t>
        </w:r>
      </w:hyperlink>
      <w:hyperlink w:anchor="_Toc426548355">
        <w:r>
          <w:rPr>
            <w:webHidden/>
          </w:rPr>
          <w:fldChar w:fldCharType="begin"/>
        </w:r>
        <w:r>
          <w:rPr>
            <w:webHidden/>
          </w:rPr>
          <w:instrText>PAGEREF _Toc426548355 \h</w:instrText>
        </w:r>
        <w:r>
          <w:rPr>
            <w:webHidden/>
          </w:rPr>
          <w:fldChar w:fldCharType="separate"/>
        </w:r>
        <w:r>
          <w:rPr>
            <w:rStyle w:val="IndexLink"/>
            <w:rFonts w:ascii="Calibri" w:hAnsi="Calibri"/>
            <w:sz w:val="22"/>
            <w:szCs w:val="22"/>
          </w:rPr>
          <w:tab/>
        </w:r>
        <w:r>
          <w:rPr>
            <w:webHidden/>
          </w:rPr>
          <w:fldChar w:fldCharType="end"/>
        </w:r>
      </w:hyperlink>
      <w:hyperlink w:anchor="_Toc426548355">
        <w:r>
          <w:rPr>
            <w:webHidden/>
          </w:rPr>
          <w:fldChar w:fldCharType="begin"/>
        </w:r>
        <w:r>
          <w:rPr>
            <w:webHidden/>
          </w:rPr>
          <w:instrText>PAGEREF _Toc426548355 \h</w:instrText>
        </w:r>
        <w:r>
          <w:rPr>
            <w:webHidden/>
          </w:rPr>
          <w:fldChar w:fldCharType="separate"/>
        </w:r>
        <w:r>
          <w:rPr>
            <w:rStyle w:val="IndexLink"/>
          </w:rPr>
          <w:t>Hướng tiếp cận phân tích ma trận</w:t>
        </w:r>
        <w:r>
          <w:rPr>
            <w:webHidden/>
          </w:rPr>
          <w:fldChar w:fldCharType="end"/>
        </w:r>
      </w:hyperlink>
      <w:hyperlink w:anchor="_Toc426548355">
        <w:r>
          <w:rPr>
            <w:webHidden/>
          </w:rPr>
          <w:fldChar w:fldCharType="begin"/>
        </w:r>
        <w:r>
          <w:rPr>
            <w:webHidden/>
          </w:rPr>
          <w:instrText>PAGEREF _Toc426548355 \h</w:instrText>
        </w:r>
        <w:r>
          <w:rPr>
            <w:webHidden/>
          </w:rPr>
          <w:fldChar w:fldCharType="separate"/>
        </w:r>
        <w:r>
          <w:rPr>
            <w:rStyle w:val="IndexLink"/>
            <w:vanish w:val="false"/>
          </w:rPr>
          <w:tab/>
          <w:t>15</w:t>
        </w:r>
        <w:r>
          <w:rPr>
            <w:webHidden/>
          </w:rPr>
          <w:fldChar w:fldCharType="end"/>
        </w:r>
      </w:hyperlink>
    </w:p>
    <w:p>
      <w:pPr>
        <w:pStyle w:val="Contents3"/>
        <w:tabs>
          <w:tab w:val="left" w:pos="1320" w:leader="none"/>
          <w:tab w:val="right" w:pos="8778" w:leader="dot"/>
        </w:tabs>
        <w:rPr/>
      </w:pPr>
      <w:hyperlink w:anchor="_Toc426548356">
        <w:r>
          <w:rPr>
            <w:rStyle w:val="IndexLink"/>
          </w:rPr>
          <w:t>1.1.1</w:t>
        </w:r>
      </w:hyperlink>
      <w:hyperlink w:anchor="_Toc426548356">
        <w:r>
          <w:rPr>
            <w:webHidden/>
          </w:rPr>
          <w:fldChar w:fldCharType="begin"/>
        </w:r>
        <w:r>
          <w:rPr>
            <w:webHidden/>
          </w:rPr>
          <w:instrText>PAGEREF _Toc426548356 \h</w:instrText>
        </w:r>
        <w:r>
          <w:rPr>
            <w:webHidden/>
          </w:rPr>
          <w:fldChar w:fldCharType="separate"/>
        </w:r>
        <w:r>
          <w:rPr>
            <w:rStyle w:val="IndexLink"/>
            <w:rFonts w:ascii="Calibri" w:hAnsi="Calibri"/>
            <w:sz w:val="22"/>
            <w:szCs w:val="22"/>
          </w:rPr>
          <w:tab/>
        </w:r>
        <w:r>
          <w:rPr>
            <w:webHidden/>
          </w:rPr>
          <w:fldChar w:fldCharType="end"/>
        </w:r>
      </w:hyperlink>
      <w:hyperlink w:anchor="_Toc426548356">
        <w:r>
          <w:rPr>
            <w:webHidden/>
          </w:rPr>
          <w:fldChar w:fldCharType="begin"/>
        </w:r>
        <w:r>
          <w:rPr>
            <w:webHidden/>
          </w:rPr>
          <w:instrText>PAGEREF _Toc426548356 \h</w:instrText>
        </w:r>
        <w:r>
          <w:rPr>
            <w:webHidden/>
          </w:rPr>
          <w:fldChar w:fldCharType="separate"/>
        </w:r>
        <w:r>
          <w:rPr>
            <w:rStyle w:val="IndexLink"/>
          </w:rPr>
          <w:t>Phương pháp lan truyền độ tin cậy</w:t>
        </w:r>
        <w:r>
          <w:rPr>
            <w:webHidden/>
          </w:rPr>
          <w:fldChar w:fldCharType="end"/>
        </w:r>
      </w:hyperlink>
      <w:hyperlink w:anchor="_Toc426548356">
        <w:r>
          <w:rPr>
            <w:webHidden/>
          </w:rPr>
          <w:fldChar w:fldCharType="begin"/>
        </w:r>
        <w:r>
          <w:rPr>
            <w:webHidden/>
          </w:rPr>
          <w:instrText>PAGEREF _Toc426548356 \h</w:instrText>
        </w:r>
        <w:r>
          <w:rPr>
            <w:webHidden/>
          </w:rPr>
          <w:fldChar w:fldCharType="separate"/>
        </w:r>
        <w:r>
          <w:rPr>
            <w:rStyle w:val="IndexLink"/>
            <w:vanish w:val="false"/>
          </w:rPr>
          <w:tab/>
          <w:t>15</w:t>
        </w:r>
        <w:r>
          <w:rPr>
            <w:webHidden/>
          </w:rPr>
          <w:fldChar w:fldCharType="end"/>
        </w:r>
      </w:hyperlink>
    </w:p>
    <w:p>
      <w:pPr>
        <w:pStyle w:val="Contents3"/>
        <w:tabs>
          <w:tab w:val="left" w:pos="1320" w:leader="none"/>
          <w:tab w:val="right" w:pos="8778" w:leader="dot"/>
        </w:tabs>
        <w:rPr/>
      </w:pPr>
      <w:hyperlink w:anchor="_Toc426548357">
        <w:r>
          <w:rPr>
            <w:rStyle w:val="IndexLink"/>
          </w:rPr>
          <w:t>1.1.2</w:t>
        </w:r>
      </w:hyperlink>
      <w:hyperlink w:anchor="_Toc426548357">
        <w:r>
          <w:rPr>
            <w:webHidden/>
          </w:rPr>
          <w:fldChar w:fldCharType="begin"/>
        </w:r>
        <w:r>
          <w:rPr>
            <w:webHidden/>
          </w:rPr>
          <w:instrText>PAGEREF _Toc426548357 \h</w:instrText>
        </w:r>
        <w:r>
          <w:rPr>
            <w:webHidden/>
          </w:rPr>
          <w:fldChar w:fldCharType="separate"/>
        </w:r>
        <w:r>
          <w:rPr>
            <w:rStyle w:val="IndexLink"/>
            <w:rFonts w:ascii="Calibri" w:hAnsi="Calibri"/>
            <w:sz w:val="22"/>
            <w:szCs w:val="22"/>
          </w:rPr>
          <w:tab/>
        </w:r>
        <w:r>
          <w:rPr>
            <w:webHidden/>
          </w:rPr>
          <w:fldChar w:fldCharType="end"/>
        </w:r>
      </w:hyperlink>
      <w:hyperlink w:anchor="_Toc426548357">
        <w:r>
          <w:rPr>
            <w:webHidden/>
          </w:rPr>
          <w:fldChar w:fldCharType="begin"/>
        </w:r>
        <w:r>
          <w:rPr>
            <w:webHidden/>
          </w:rPr>
          <w:instrText>PAGEREF _Toc426548357 \h</w:instrText>
        </w:r>
        <w:r>
          <w:rPr>
            <w:webHidden/>
          </w:rPr>
          <w:fldChar w:fldCharType="separate"/>
        </w:r>
        <w:r>
          <w:rPr>
            <w:rStyle w:val="IndexLink"/>
          </w:rPr>
          <w:t>Phương pháp phân tích phổ đồ thị</w:t>
        </w:r>
        <w:r>
          <w:rPr>
            <w:webHidden/>
          </w:rPr>
          <w:fldChar w:fldCharType="end"/>
        </w:r>
      </w:hyperlink>
      <w:hyperlink w:anchor="_Toc426548357">
        <w:r>
          <w:rPr>
            <w:webHidden/>
          </w:rPr>
          <w:fldChar w:fldCharType="begin"/>
        </w:r>
        <w:r>
          <w:rPr>
            <w:webHidden/>
          </w:rPr>
          <w:instrText>PAGEREF _Toc426548357 \h</w:instrText>
        </w:r>
        <w:r>
          <w:rPr>
            <w:webHidden/>
          </w:rPr>
          <w:fldChar w:fldCharType="separate"/>
        </w:r>
        <w:r>
          <w:rPr>
            <w:rStyle w:val="IndexLink"/>
            <w:vanish w:val="false"/>
          </w:rPr>
          <w:tab/>
          <w:t>17</w:t>
        </w:r>
        <w:r>
          <w:rPr>
            <w:webHidden/>
          </w:rPr>
          <w:fldChar w:fldCharType="end"/>
        </w:r>
      </w:hyperlink>
    </w:p>
    <w:p>
      <w:pPr>
        <w:pStyle w:val="Contents2"/>
        <w:tabs>
          <w:tab w:val="left" w:pos="880" w:leader="none"/>
          <w:tab w:val="right" w:pos="8778" w:leader="dot"/>
        </w:tabs>
        <w:rPr/>
      </w:pPr>
      <w:hyperlink w:anchor="_Toc426548358">
        <w:r>
          <w:rPr>
            <w:rStyle w:val="IndexLink"/>
          </w:rPr>
          <w:t>1.2</w:t>
        </w:r>
      </w:hyperlink>
      <w:hyperlink w:anchor="_Toc426548358">
        <w:r>
          <w:rPr>
            <w:webHidden/>
          </w:rPr>
          <w:fldChar w:fldCharType="begin"/>
        </w:r>
        <w:r>
          <w:rPr>
            <w:webHidden/>
          </w:rPr>
          <w:instrText>PAGEREF _Toc426548358 \h</w:instrText>
        </w:r>
        <w:r>
          <w:rPr>
            <w:webHidden/>
          </w:rPr>
          <w:fldChar w:fldCharType="separate"/>
        </w:r>
        <w:r>
          <w:rPr>
            <w:rStyle w:val="IndexLink"/>
            <w:rFonts w:ascii="Calibri" w:hAnsi="Calibri"/>
            <w:sz w:val="22"/>
            <w:szCs w:val="22"/>
          </w:rPr>
          <w:tab/>
        </w:r>
        <w:r>
          <w:rPr>
            <w:webHidden/>
          </w:rPr>
          <w:fldChar w:fldCharType="end"/>
        </w:r>
      </w:hyperlink>
      <w:hyperlink w:anchor="_Toc426548358">
        <w:r>
          <w:rPr>
            <w:webHidden/>
          </w:rPr>
          <w:fldChar w:fldCharType="begin"/>
        </w:r>
        <w:r>
          <w:rPr>
            <w:webHidden/>
          </w:rPr>
          <w:instrText>PAGEREF _Toc426548358 \h</w:instrText>
        </w:r>
        <w:r>
          <w:rPr>
            <w:webHidden/>
          </w:rPr>
          <w:fldChar w:fldCharType="separate"/>
        </w:r>
        <w:r>
          <w:rPr>
            <w:rStyle w:val="IndexLink"/>
          </w:rPr>
          <w:t>Hướng tiếp cận máy học</w:t>
        </w:r>
        <w:r>
          <w:rPr>
            <w:webHidden/>
          </w:rPr>
          <w:fldChar w:fldCharType="end"/>
        </w:r>
      </w:hyperlink>
      <w:hyperlink w:anchor="_Toc426548358">
        <w:r>
          <w:rPr>
            <w:webHidden/>
          </w:rPr>
          <w:fldChar w:fldCharType="begin"/>
        </w:r>
        <w:r>
          <w:rPr>
            <w:webHidden/>
          </w:rPr>
          <w:instrText>PAGEREF _Toc426548358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8778" w:leader="dot"/>
        </w:tabs>
        <w:rPr/>
      </w:pPr>
      <w:hyperlink w:anchor="_Toc426548359">
        <w:r>
          <w:rPr>
            <w:rStyle w:val="IndexLink"/>
          </w:rPr>
          <w:t>1.2.1</w:t>
        </w:r>
      </w:hyperlink>
      <w:hyperlink w:anchor="_Toc426548359">
        <w:r>
          <w:rPr>
            <w:webHidden/>
          </w:rPr>
          <w:fldChar w:fldCharType="begin"/>
        </w:r>
        <w:r>
          <w:rPr>
            <w:webHidden/>
          </w:rPr>
          <w:instrText>PAGEREF _Toc426548359 \h</w:instrText>
        </w:r>
        <w:r>
          <w:rPr>
            <w:webHidden/>
          </w:rPr>
          <w:fldChar w:fldCharType="separate"/>
        </w:r>
        <w:r>
          <w:rPr>
            <w:rStyle w:val="IndexLink"/>
            <w:rFonts w:ascii="Calibri" w:hAnsi="Calibri"/>
            <w:sz w:val="22"/>
            <w:szCs w:val="22"/>
          </w:rPr>
          <w:tab/>
        </w:r>
        <w:r>
          <w:rPr>
            <w:webHidden/>
          </w:rPr>
          <w:fldChar w:fldCharType="end"/>
        </w:r>
      </w:hyperlink>
      <w:hyperlink w:anchor="_Toc426548359">
        <w:r>
          <w:rPr>
            <w:webHidden/>
          </w:rPr>
          <w:fldChar w:fldCharType="begin"/>
        </w:r>
        <w:r>
          <w:rPr>
            <w:webHidden/>
          </w:rPr>
          <w:instrText>PAGEREF _Toc426548359 \h</w:instrText>
        </w:r>
        <w:r>
          <w:rPr>
            <w:webHidden/>
          </w:rPr>
          <w:fldChar w:fldCharType="separate"/>
        </w:r>
        <w:r>
          <w:rPr>
            <w:rStyle w:val="IndexLink"/>
          </w:rPr>
          <w:t>Phương pháp khai thác đặc trưng dựa vào lý thuyết cân bằng</w:t>
        </w:r>
        <w:r>
          <w:rPr>
            <w:webHidden/>
          </w:rPr>
          <w:fldChar w:fldCharType="end"/>
        </w:r>
      </w:hyperlink>
      <w:hyperlink w:anchor="_Toc426548359">
        <w:r>
          <w:rPr>
            <w:webHidden/>
          </w:rPr>
          <w:fldChar w:fldCharType="begin"/>
        </w:r>
        <w:r>
          <w:rPr>
            <w:webHidden/>
          </w:rPr>
          <w:instrText>PAGEREF _Toc426548359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8778" w:leader="dot"/>
        </w:tabs>
        <w:rPr/>
      </w:pPr>
      <w:hyperlink w:anchor="_Toc426548360">
        <w:r>
          <w:rPr>
            <w:rStyle w:val="IndexLink"/>
          </w:rPr>
          <w:t>1.2.2</w:t>
        </w:r>
      </w:hyperlink>
      <w:hyperlink w:anchor="_Toc426548360">
        <w:r>
          <w:rPr>
            <w:webHidden/>
          </w:rPr>
          <w:fldChar w:fldCharType="begin"/>
        </w:r>
        <w:r>
          <w:rPr>
            <w:webHidden/>
          </w:rPr>
          <w:instrText>PAGEREF _Toc426548360 \h</w:instrText>
        </w:r>
        <w:r>
          <w:rPr>
            <w:webHidden/>
          </w:rPr>
          <w:fldChar w:fldCharType="separate"/>
        </w:r>
        <w:r>
          <w:rPr>
            <w:rStyle w:val="IndexLink"/>
            <w:rFonts w:ascii="Calibri" w:hAnsi="Calibri"/>
            <w:sz w:val="22"/>
            <w:szCs w:val="22"/>
          </w:rPr>
          <w:tab/>
        </w:r>
        <w:r>
          <w:rPr>
            <w:webHidden/>
          </w:rPr>
          <w:fldChar w:fldCharType="end"/>
        </w:r>
      </w:hyperlink>
      <w:hyperlink w:anchor="_Toc426548360">
        <w:r>
          <w:rPr>
            <w:webHidden/>
          </w:rPr>
          <w:fldChar w:fldCharType="begin"/>
        </w:r>
        <w:r>
          <w:rPr>
            <w:webHidden/>
          </w:rPr>
          <w:instrText>PAGEREF _Toc426548360 \h</w:instrText>
        </w:r>
        <w:r>
          <w:rPr>
            <w:webHidden/>
          </w:rPr>
          <w:fldChar w:fldCharType="separate"/>
        </w:r>
        <w:r>
          <w:rPr>
            <w:rStyle w:val="IndexLink"/>
          </w:rPr>
          <w:t>Phương pháp HOC (Higher Order Cycle)</w:t>
        </w:r>
        <w:r>
          <w:rPr>
            <w:webHidden/>
          </w:rPr>
          <w:fldChar w:fldCharType="end"/>
        </w:r>
      </w:hyperlink>
      <w:hyperlink w:anchor="_Toc426548360">
        <w:r>
          <w:rPr>
            <w:webHidden/>
          </w:rPr>
          <w:fldChar w:fldCharType="begin"/>
        </w:r>
        <w:r>
          <w:rPr>
            <w:webHidden/>
          </w:rPr>
          <w:instrText>PAGEREF _Toc426548360 \h</w:instrText>
        </w:r>
        <w:r>
          <w:rPr>
            <w:webHidden/>
          </w:rPr>
          <w:fldChar w:fldCharType="separate"/>
        </w:r>
        <w:r>
          <w:rPr>
            <w:rStyle w:val="IndexLink"/>
            <w:vanish w:val="false"/>
          </w:rPr>
          <w:tab/>
          <w:t>22</w:t>
        </w:r>
        <w:r>
          <w:rPr>
            <w:webHidden/>
          </w:rPr>
          <w:fldChar w:fldCharType="end"/>
        </w:r>
      </w:hyperlink>
    </w:p>
    <w:p>
      <w:pPr>
        <w:pStyle w:val="Contents3"/>
        <w:tabs>
          <w:tab w:val="left" w:pos="1320" w:leader="none"/>
          <w:tab w:val="right" w:pos="8778" w:leader="dot"/>
        </w:tabs>
        <w:rPr/>
      </w:pPr>
      <w:hyperlink w:anchor="_Toc426548361">
        <w:r>
          <w:rPr>
            <w:rStyle w:val="IndexLink"/>
          </w:rPr>
          <w:t>1.2.3</w:t>
        </w:r>
      </w:hyperlink>
      <w:hyperlink w:anchor="_Toc426548361">
        <w:r>
          <w:rPr>
            <w:webHidden/>
          </w:rPr>
          <w:fldChar w:fldCharType="begin"/>
        </w:r>
        <w:r>
          <w:rPr>
            <w:webHidden/>
          </w:rPr>
          <w:instrText>PAGEREF _Toc426548361 \h</w:instrText>
        </w:r>
        <w:r>
          <w:rPr>
            <w:webHidden/>
          </w:rPr>
          <w:fldChar w:fldCharType="separate"/>
        </w:r>
        <w:r>
          <w:rPr>
            <w:rStyle w:val="IndexLink"/>
            <w:rFonts w:ascii="Calibri" w:hAnsi="Calibri"/>
            <w:sz w:val="22"/>
            <w:szCs w:val="22"/>
          </w:rPr>
          <w:tab/>
        </w:r>
        <w:r>
          <w:rPr>
            <w:webHidden/>
          </w:rPr>
          <w:fldChar w:fldCharType="end"/>
        </w:r>
      </w:hyperlink>
      <w:hyperlink w:anchor="_Toc426548361">
        <w:r>
          <w:rPr>
            <w:webHidden/>
          </w:rPr>
          <w:fldChar w:fldCharType="begin"/>
        </w:r>
        <w:r>
          <w:rPr>
            <w:webHidden/>
          </w:rPr>
          <w:instrText>PAGEREF _Toc426548361 \h</w:instrText>
        </w:r>
        <w:r>
          <w:rPr>
            <w:webHidden/>
          </w:rPr>
          <w:fldChar w:fldCharType="separate"/>
        </w:r>
        <w:r>
          <w:rPr>
            <w:rStyle w:val="IndexLink"/>
          </w:rPr>
          <w:t>Phương pháp khai thác đặc trưng PNR (Positive Negative Ratio)</w:t>
        </w:r>
        <w:r>
          <w:rPr>
            <w:webHidden/>
          </w:rPr>
          <w:fldChar w:fldCharType="end"/>
        </w:r>
      </w:hyperlink>
      <w:hyperlink w:anchor="_Toc426548361">
        <w:r>
          <w:rPr>
            <w:webHidden/>
          </w:rPr>
          <w:fldChar w:fldCharType="begin"/>
        </w:r>
        <w:r>
          <w:rPr>
            <w:webHidden/>
          </w:rPr>
          <w:instrText>PAGEREF _Toc426548361 \h</w:instrText>
        </w:r>
        <w:r>
          <w:rPr>
            <w:webHidden/>
          </w:rPr>
          <w:fldChar w:fldCharType="separate"/>
        </w:r>
        <w:r>
          <w:rPr>
            <w:rStyle w:val="IndexLink"/>
            <w:vanish w:val="false"/>
          </w:rPr>
          <w:tab/>
          <w:t>23</w:t>
        </w:r>
        <w:r>
          <w:rPr>
            <w:webHidden/>
          </w:rPr>
          <w:fldChar w:fldCharType="end"/>
        </w:r>
      </w:hyperlink>
    </w:p>
    <w:p>
      <w:pPr>
        <w:pStyle w:val="Contents3"/>
        <w:tabs>
          <w:tab w:val="left" w:pos="1320" w:leader="none"/>
          <w:tab w:val="right" w:pos="8778" w:leader="dot"/>
        </w:tabs>
        <w:rPr/>
      </w:pPr>
      <w:hyperlink w:anchor="_Toc426548362">
        <w:r>
          <w:rPr>
            <w:rStyle w:val="IndexLink"/>
          </w:rPr>
          <w:t>1.2.4</w:t>
        </w:r>
      </w:hyperlink>
      <w:hyperlink w:anchor="_Toc426548362">
        <w:r>
          <w:rPr>
            <w:webHidden/>
          </w:rPr>
          <w:fldChar w:fldCharType="begin"/>
        </w:r>
        <w:r>
          <w:rPr>
            <w:webHidden/>
          </w:rPr>
          <w:instrText>PAGEREF _Toc426548362 \h</w:instrText>
        </w:r>
        <w:r>
          <w:rPr>
            <w:webHidden/>
          </w:rPr>
          <w:fldChar w:fldCharType="separate"/>
        </w:r>
        <w:r>
          <w:rPr>
            <w:rStyle w:val="IndexLink"/>
            <w:rFonts w:ascii="Calibri" w:hAnsi="Calibri"/>
            <w:sz w:val="22"/>
            <w:szCs w:val="22"/>
          </w:rPr>
          <w:tab/>
        </w:r>
        <w:r>
          <w:rPr>
            <w:webHidden/>
          </w:rPr>
          <w:fldChar w:fldCharType="end"/>
        </w:r>
      </w:hyperlink>
      <w:hyperlink w:anchor="_Toc426548362">
        <w:r>
          <w:rPr>
            <w:webHidden/>
          </w:rPr>
          <w:fldChar w:fldCharType="begin"/>
        </w:r>
        <w:r>
          <w:rPr>
            <w:webHidden/>
          </w:rPr>
          <w:instrText>PAGEREF _Toc426548362 \h</w:instrText>
        </w:r>
        <w:r>
          <w:rPr>
            <w:webHidden/>
          </w:rPr>
          <w:fldChar w:fldCharType="separate"/>
        </w:r>
        <w:r>
          <w:rPr>
            <w:rStyle w:val="IndexLink"/>
          </w:rPr>
          <w:t>Phương pháp khai thác đặc trưng latent</w:t>
        </w:r>
        <w:r>
          <w:rPr>
            <w:webHidden/>
          </w:rPr>
          <w:fldChar w:fldCharType="end"/>
        </w:r>
      </w:hyperlink>
      <w:hyperlink w:anchor="_Toc426548362">
        <w:r>
          <w:rPr>
            <w:webHidden/>
          </w:rPr>
          <w:fldChar w:fldCharType="begin"/>
        </w:r>
        <w:r>
          <w:rPr>
            <w:webHidden/>
          </w:rPr>
          <w:instrText>PAGEREF _Toc426548362 \h</w:instrText>
        </w:r>
        <w:r>
          <w:rPr>
            <w:webHidden/>
          </w:rPr>
          <w:fldChar w:fldCharType="separate"/>
        </w:r>
        <w:r>
          <w:rPr>
            <w:rStyle w:val="IndexLink"/>
            <w:vanish w:val="false"/>
          </w:rPr>
          <w:tab/>
          <w:t>24</w:t>
        </w:r>
        <w:r>
          <w:rPr>
            <w:webHidden/>
          </w:rPr>
          <w:fldChar w:fldCharType="end"/>
        </w:r>
      </w:hyperlink>
    </w:p>
    <w:p>
      <w:pPr>
        <w:pStyle w:val="Contents2"/>
        <w:tabs>
          <w:tab w:val="left" w:pos="880" w:leader="none"/>
          <w:tab w:val="right" w:pos="8778" w:leader="dot"/>
        </w:tabs>
        <w:rPr/>
      </w:pPr>
      <w:hyperlink w:anchor="_Toc426548363">
        <w:r>
          <w:rPr>
            <w:rStyle w:val="IndexLink"/>
          </w:rPr>
          <w:t>1.3</w:t>
        </w:r>
      </w:hyperlink>
      <w:hyperlink w:anchor="_Toc426548363">
        <w:r>
          <w:rPr>
            <w:webHidden/>
          </w:rPr>
          <w:fldChar w:fldCharType="begin"/>
        </w:r>
        <w:r>
          <w:rPr>
            <w:webHidden/>
          </w:rPr>
          <w:instrText>PAGEREF _Toc426548363 \h</w:instrText>
        </w:r>
        <w:r>
          <w:rPr>
            <w:webHidden/>
          </w:rPr>
          <w:fldChar w:fldCharType="separate"/>
        </w:r>
        <w:r>
          <w:rPr>
            <w:rStyle w:val="IndexLink"/>
            <w:rFonts w:ascii="Calibri" w:hAnsi="Calibri"/>
            <w:sz w:val="22"/>
            <w:szCs w:val="22"/>
          </w:rPr>
          <w:tab/>
        </w:r>
        <w:r>
          <w:rPr>
            <w:webHidden/>
          </w:rPr>
          <w:fldChar w:fldCharType="end"/>
        </w:r>
      </w:hyperlink>
      <w:hyperlink w:anchor="_Toc426548363">
        <w:r>
          <w:rPr>
            <w:webHidden/>
          </w:rPr>
          <w:fldChar w:fldCharType="begin"/>
        </w:r>
        <w:r>
          <w:rPr>
            <w:webHidden/>
          </w:rPr>
          <w:instrText>PAGEREF _Toc426548363 \h</w:instrText>
        </w:r>
        <w:r>
          <w:rPr>
            <w:webHidden/>
          </w:rPr>
          <w:fldChar w:fldCharType="separate"/>
        </w:r>
        <w:r>
          <w:rPr>
            <w:rStyle w:val="IndexLink"/>
          </w:rPr>
          <w:t>Kết luận</w:t>
        </w:r>
        <w:r>
          <w:rPr>
            <w:webHidden/>
          </w:rPr>
          <w:fldChar w:fldCharType="end"/>
        </w:r>
      </w:hyperlink>
      <w:hyperlink w:anchor="_Toc426548363">
        <w:r>
          <w:rPr>
            <w:webHidden/>
          </w:rPr>
          <w:fldChar w:fldCharType="begin"/>
        </w:r>
        <w:r>
          <w:rPr>
            <w:webHidden/>
          </w:rPr>
          <w:instrText>PAGEREF _Toc426548363 \h</w:instrText>
        </w:r>
        <w:r>
          <w:rPr>
            <w:webHidden/>
          </w:rPr>
          <w:fldChar w:fldCharType="separate"/>
        </w:r>
        <w:r>
          <w:rPr>
            <w:rStyle w:val="IndexLink"/>
            <w:vanish w:val="false"/>
          </w:rPr>
          <w:tab/>
          <w:t>25</w:t>
        </w:r>
        <w:r>
          <w:rPr>
            <w:webHidden/>
          </w:rPr>
          <w:fldChar w:fldCharType="end"/>
        </w:r>
      </w:hyperlink>
    </w:p>
    <w:p>
      <w:pPr>
        <w:pStyle w:val="Contents1"/>
        <w:tabs>
          <w:tab w:val="right" w:pos="8778" w:leader="dot"/>
        </w:tabs>
        <w:rPr/>
      </w:pPr>
      <w:hyperlink w:anchor="_Toc426548364">
        <w:r>
          <w:rPr>
            <w:rStyle w:val="IndexLink"/>
          </w:rPr>
          <w:t>Chương 2. CƠ SỞ LÝ THUYẾT</w:t>
        </w:r>
      </w:hyperlink>
      <w:hyperlink w:anchor="_Toc426548364">
        <w:r>
          <w:rPr>
            <w:webHidden/>
          </w:rPr>
          <w:fldChar w:fldCharType="begin"/>
        </w:r>
        <w:r>
          <w:rPr>
            <w:webHidden/>
          </w:rPr>
          <w:instrText>PAGEREF _Toc426548364 \h</w:instrText>
        </w:r>
        <w:r>
          <w:rPr>
            <w:webHidden/>
          </w:rPr>
          <w:fldChar w:fldCharType="separate"/>
        </w:r>
        <w:r>
          <w:rPr>
            <w:rStyle w:val="IndexLink"/>
            <w:vanish w:val="false"/>
          </w:rPr>
          <w:tab/>
          <w:t>27</w:t>
        </w:r>
        <w:r>
          <w:rPr>
            <w:webHidden/>
          </w:rPr>
          <w:fldChar w:fldCharType="end"/>
        </w:r>
      </w:hyperlink>
    </w:p>
    <w:p>
      <w:pPr>
        <w:pStyle w:val="Contents2"/>
        <w:tabs>
          <w:tab w:val="left" w:pos="880" w:leader="none"/>
          <w:tab w:val="right" w:pos="8778" w:leader="dot"/>
        </w:tabs>
        <w:rPr/>
      </w:pPr>
      <w:hyperlink w:anchor="_Toc426548365">
        <w:r>
          <w:rPr>
            <w:rStyle w:val="IndexLink"/>
          </w:rPr>
          <w:t>2.1</w:t>
        </w:r>
      </w:hyperlink>
      <w:hyperlink w:anchor="_Toc426548365">
        <w:r>
          <w:rPr>
            <w:webHidden/>
          </w:rPr>
          <w:fldChar w:fldCharType="begin"/>
        </w:r>
        <w:r>
          <w:rPr>
            <w:webHidden/>
          </w:rPr>
          <w:instrText>PAGEREF _Toc426548365 \h</w:instrText>
        </w:r>
        <w:r>
          <w:rPr>
            <w:webHidden/>
          </w:rPr>
          <w:fldChar w:fldCharType="separate"/>
        </w:r>
        <w:r>
          <w:rPr>
            <w:rStyle w:val="IndexLink"/>
            <w:rFonts w:ascii="Calibri" w:hAnsi="Calibri"/>
            <w:sz w:val="22"/>
            <w:szCs w:val="22"/>
          </w:rPr>
          <w:tab/>
        </w:r>
        <w:r>
          <w:rPr>
            <w:webHidden/>
          </w:rPr>
          <w:fldChar w:fldCharType="end"/>
        </w:r>
      </w:hyperlink>
      <w:hyperlink w:anchor="_Toc426548365">
        <w:r>
          <w:rPr>
            <w:webHidden/>
          </w:rPr>
          <w:fldChar w:fldCharType="begin"/>
        </w:r>
        <w:r>
          <w:rPr>
            <w:webHidden/>
          </w:rPr>
          <w:instrText>PAGEREF _Toc426548365 \h</w:instrText>
        </w:r>
        <w:r>
          <w:rPr>
            <w:webHidden/>
          </w:rPr>
          <w:fldChar w:fldCharType="separate"/>
        </w:r>
        <w:r>
          <w:rPr>
            <w:rStyle w:val="IndexLink"/>
          </w:rPr>
          <w:t>Mô hình dự đoán tổng quát</w:t>
        </w:r>
        <w:r>
          <w:rPr>
            <w:webHidden/>
          </w:rPr>
          <w:fldChar w:fldCharType="end"/>
        </w:r>
      </w:hyperlink>
      <w:hyperlink w:anchor="_Toc426548365">
        <w:r>
          <w:rPr>
            <w:webHidden/>
          </w:rPr>
          <w:fldChar w:fldCharType="begin"/>
        </w:r>
        <w:r>
          <w:rPr>
            <w:webHidden/>
          </w:rPr>
          <w:instrText>PAGEREF _Toc426548365 \h</w:instrText>
        </w:r>
        <w:r>
          <w:rPr>
            <w:webHidden/>
          </w:rPr>
          <w:fldChar w:fldCharType="separate"/>
        </w:r>
        <w:r>
          <w:rPr>
            <w:rStyle w:val="IndexLink"/>
            <w:vanish w:val="false"/>
          </w:rPr>
          <w:tab/>
          <w:t>27</w:t>
        </w:r>
        <w:r>
          <w:rPr>
            <w:webHidden/>
          </w:rPr>
          <w:fldChar w:fldCharType="end"/>
        </w:r>
      </w:hyperlink>
    </w:p>
    <w:p>
      <w:pPr>
        <w:pStyle w:val="Contents2"/>
        <w:tabs>
          <w:tab w:val="left" w:pos="880" w:leader="none"/>
          <w:tab w:val="right" w:pos="8778" w:leader="dot"/>
        </w:tabs>
        <w:rPr/>
      </w:pPr>
      <w:hyperlink w:anchor="_Toc426548366">
        <w:r>
          <w:rPr>
            <w:rStyle w:val="IndexLink"/>
          </w:rPr>
          <w:t>2.2</w:t>
        </w:r>
      </w:hyperlink>
      <w:hyperlink w:anchor="_Toc426548366">
        <w:r>
          <w:rPr>
            <w:webHidden/>
          </w:rPr>
          <w:fldChar w:fldCharType="begin"/>
        </w:r>
        <w:r>
          <w:rPr>
            <w:webHidden/>
          </w:rPr>
          <w:instrText>PAGEREF _Toc426548366 \h</w:instrText>
        </w:r>
        <w:r>
          <w:rPr>
            <w:webHidden/>
          </w:rPr>
          <w:fldChar w:fldCharType="separate"/>
        </w:r>
        <w:r>
          <w:rPr>
            <w:rStyle w:val="IndexLink"/>
            <w:rFonts w:ascii="Calibri" w:hAnsi="Calibri"/>
            <w:sz w:val="22"/>
            <w:szCs w:val="22"/>
          </w:rPr>
          <w:tab/>
        </w:r>
        <w:r>
          <w:rPr>
            <w:webHidden/>
          </w:rPr>
          <w:fldChar w:fldCharType="end"/>
        </w:r>
      </w:hyperlink>
      <w:hyperlink w:anchor="_Toc426548366">
        <w:r>
          <w:rPr>
            <w:webHidden/>
          </w:rPr>
          <w:fldChar w:fldCharType="begin"/>
        </w:r>
        <w:r>
          <w:rPr>
            <w:webHidden/>
          </w:rPr>
          <w:instrText>PAGEREF _Toc426548366 \h</w:instrText>
        </w:r>
        <w:r>
          <w:rPr>
            <w:webHidden/>
          </w:rPr>
          <w:fldChar w:fldCharType="separate"/>
        </w:r>
        <w:r>
          <w:rPr>
            <w:rStyle w:val="IndexLink"/>
          </w:rPr>
          <w:t>Tiền xử lý dữ liệu</w:t>
        </w:r>
        <w:r>
          <w:rPr>
            <w:webHidden/>
          </w:rPr>
          <w:fldChar w:fldCharType="end"/>
        </w:r>
      </w:hyperlink>
      <w:hyperlink w:anchor="_Toc426548366">
        <w:r>
          <w:rPr>
            <w:webHidden/>
          </w:rPr>
          <w:fldChar w:fldCharType="begin"/>
        </w:r>
        <w:r>
          <w:rPr>
            <w:webHidden/>
          </w:rPr>
          <w:instrText>PAGEREF _Toc426548366 \h</w:instrText>
        </w:r>
        <w:r>
          <w:rPr>
            <w:webHidden/>
          </w:rPr>
          <w:fldChar w:fldCharType="separate"/>
        </w:r>
        <w:r>
          <w:rPr>
            <w:rStyle w:val="IndexLink"/>
            <w:vanish w:val="false"/>
          </w:rPr>
          <w:tab/>
          <w:t>28</w:t>
        </w:r>
        <w:r>
          <w:rPr>
            <w:webHidden/>
          </w:rPr>
          <w:fldChar w:fldCharType="end"/>
        </w:r>
      </w:hyperlink>
    </w:p>
    <w:p>
      <w:pPr>
        <w:pStyle w:val="Contents2"/>
        <w:tabs>
          <w:tab w:val="left" w:pos="880" w:leader="none"/>
          <w:tab w:val="right" w:pos="8778" w:leader="dot"/>
        </w:tabs>
        <w:rPr/>
      </w:pPr>
      <w:hyperlink w:anchor="_Toc426548367">
        <w:r>
          <w:rPr>
            <w:rStyle w:val="IndexLink"/>
          </w:rPr>
          <w:t>2.3</w:t>
        </w:r>
      </w:hyperlink>
      <w:hyperlink w:anchor="_Toc426548367">
        <w:r>
          <w:rPr>
            <w:webHidden/>
          </w:rPr>
          <w:fldChar w:fldCharType="begin"/>
        </w:r>
        <w:r>
          <w:rPr>
            <w:webHidden/>
          </w:rPr>
          <w:instrText>PAGEREF _Toc426548367 \h</w:instrText>
        </w:r>
        <w:r>
          <w:rPr>
            <w:webHidden/>
          </w:rPr>
          <w:fldChar w:fldCharType="separate"/>
        </w:r>
        <w:r>
          <w:rPr>
            <w:rStyle w:val="IndexLink"/>
            <w:rFonts w:ascii="Calibri" w:hAnsi="Calibri"/>
            <w:sz w:val="22"/>
            <w:szCs w:val="22"/>
          </w:rPr>
          <w:tab/>
        </w:r>
        <w:r>
          <w:rPr>
            <w:webHidden/>
          </w:rPr>
          <w:fldChar w:fldCharType="end"/>
        </w:r>
      </w:hyperlink>
      <w:hyperlink w:anchor="_Toc426548367">
        <w:r>
          <w:rPr>
            <w:webHidden/>
          </w:rPr>
          <w:fldChar w:fldCharType="begin"/>
        </w:r>
        <w:r>
          <w:rPr>
            <w:webHidden/>
          </w:rPr>
          <w:instrText>PAGEREF _Toc426548367 \h</w:instrText>
        </w:r>
        <w:r>
          <w:rPr>
            <w:webHidden/>
          </w:rPr>
          <w:fldChar w:fldCharType="separate"/>
        </w:r>
        <w:r>
          <w:rPr>
            <w:rStyle w:val="IndexLink"/>
          </w:rPr>
          <w:t>Đặc trưng dự đoán loại liên kết</w:t>
        </w:r>
        <w:r>
          <w:rPr>
            <w:webHidden/>
          </w:rPr>
          <w:fldChar w:fldCharType="end"/>
        </w:r>
      </w:hyperlink>
      <w:hyperlink w:anchor="_Toc426548367">
        <w:r>
          <w:rPr>
            <w:webHidden/>
          </w:rPr>
          <w:fldChar w:fldCharType="begin"/>
        </w:r>
        <w:r>
          <w:rPr>
            <w:webHidden/>
          </w:rPr>
          <w:instrText>PAGEREF _Toc426548367 \h</w:instrText>
        </w:r>
        <w:r>
          <w:rPr>
            <w:webHidden/>
          </w:rPr>
          <w:fldChar w:fldCharType="separate"/>
        </w:r>
        <w:r>
          <w:rPr>
            <w:rStyle w:val="IndexLink"/>
            <w:vanish w:val="false"/>
          </w:rPr>
          <w:tab/>
          <w:t>28</w:t>
        </w:r>
        <w:r>
          <w:rPr>
            <w:webHidden/>
          </w:rPr>
          <w:fldChar w:fldCharType="end"/>
        </w:r>
      </w:hyperlink>
    </w:p>
    <w:p>
      <w:pPr>
        <w:pStyle w:val="Contents3"/>
        <w:tabs>
          <w:tab w:val="left" w:pos="1320" w:leader="none"/>
          <w:tab w:val="right" w:pos="8778" w:leader="dot"/>
        </w:tabs>
        <w:rPr/>
      </w:pPr>
      <w:hyperlink w:anchor="_Toc426548368">
        <w:r>
          <w:rPr>
            <w:rStyle w:val="IndexLink"/>
          </w:rPr>
          <w:t>2.3.1</w:t>
        </w:r>
      </w:hyperlink>
      <w:hyperlink w:anchor="_Toc426548368">
        <w:r>
          <w:rPr>
            <w:webHidden/>
          </w:rPr>
          <w:fldChar w:fldCharType="begin"/>
        </w:r>
        <w:r>
          <w:rPr>
            <w:webHidden/>
          </w:rPr>
          <w:instrText>PAGEREF _Toc426548368 \h</w:instrText>
        </w:r>
        <w:r>
          <w:rPr>
            <w:webHidden/>
          </w:rPr>
          <w:fldChar w:fldCharType="separate"/>
        </w:r>
        <w:r>
          <w:rPr>
            <w:rStyle w:val="IndexLink"/>
            <w:rFonts w:ascii="Calibri" w:hAnsi="Calibri"/>
            <w:sz w:val="22"/>
            <w:szCs w:val="22"/>
          </w:rPr>
          <w:tab/>
        </w:r>
        <w:r>
          <w:rPr>
            <w:webHidden/>
          </w:rPr>
          <w:fldChar w:fldCharType="end"/>
        </w:r>
      </w:hyperlink>
      <w:hyperlink w:anchor="_Toc426548368">
        <w:r>
          <w:rPr>
            <w:webHidden/>
          </w:rPr>
          <w:fldChar w:fldCharType="begin"/>
        </w:r>
        <w:r>
          <w:rPr>
            <w:webHidden/>
          </w:rPr>
          <w:instrText>PAGEREF _Toc426548368 \h</w:instrText>
        </w:r>
        <w:r>
          <w:rPr>
            <w:webHidden/>
          </w:rPr>
          <w:fldChar w:fldCharType="separate"/>
        </w:r>
        <w:r>
          <w:rPr>
            <w:rStyle w:val="IndexLink"/>
          </w:rPr>
          <w:t>Đặc trưng explicit</w:t>
        </w:r>
        <w:r>
          <w:rPr>
            <w:webHidden/>
          </w:rPr>
          <w:fldChar w:fldCharType="end"/>
        </w:r>
      </w:hyperlink>
      <w:hyperlink w:anchor="_Toc426548368">
        <w:r>
          <w:rPr>
            <w:webHidden/>
          </w:rPr>
          <w:fldChar w:fldCharType="begin"/>
        </w:r>
        <w:r>
          <w:rPr>
            <w:webHidden/>
          </w:rPr>
          <w:instrText>PAGEREF _Toc426548368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8778" w:leader="dot"/>
        </w:tabs>
        <w:rPr/>
      </w:pPr>
      <w:hyperlink w:anchor="_Toc426548369">
        <w:r>
          <w:rPr>
            <w:rStyle w:val="IndexLink"/>
          </w:rPr>
          <w:t>2.3.2</w:t>
        </w:r>
      </w:hyperlink>
      <w:hyperlink w:anchor="_Toc426548369">
        <w:r>
          <w:rPr>
            <w:webHidden/>
          </w:rPr>
          <w:fldChar w:fldCharType="begin"/>
        </w:r>
        <w:r>
          <w:rPr>
            <w:webHidden/>
          </w:rPr>
          <w:instrText>PAGEREF _Toc426548369 \h</w:instrText>
        </w:r>
        <w:r>
          <w:rPr>
            <w:webHidden/>
          </w:rPr>
          <w:fldChar w:fldCharType="separate"/>
        </w:r>
        <w:r>
          <w:rPr>
            <w:rStyle w:val="IndexLink"/>
            <w:rFonts w:ascii="Calibri" w:hAnsi="Calibri"/>
            <w:sz w:val="22"/>
            <w:szCs w:val="22"/>
          </w:rPr>
          <w:tab/>
        </w:r>
        <w:r>
          <w:rPr>
            <w:webHidden/>
          </w:rPr>
          <w:fldChar w:fldCharType="end"/>
        </w:r>
      </w:hyperlink>
      <w:hyperlink w:anchor="_Toc426548369">
        <w:r>
          <w:rPr>
            <w:webHidden/>
          </w:rPr>
          <w:fldChar w:fldCharType="begin"/>
        </w:r>
        <w:r>
          <w:rPr>
            <w:webHidden/>
          </w:rPr>
          <w:instrText>PAGEREF _Toc426548369 \h</w:instrText>
        </w:r>
        <w:r>
          <w:rPr>
            <w:webHidden/>
          </w:rPr>
          <w:fldChar w:fldCharType="separate"/>
        </w:r>
        <w:r>
          <w:rPr>
            <w:rStyle w:val="IndexLink"/>
          </w:rPr>
          <w:t>Đặc trưng latent</w:t>
        </w:r>
        <w:r>
          <w:rPr>
            <w:webHidden/>
          </w:rPr>
          <w:fldChar w:fldCharType="end"/>
        </w:r>
      </w:hyperlink>
      <w:hyperlink w:anchor="_Toc426548369">
        <w:r>
          <w:rPr>
            <w:webHidden/>
          </w:rPr>
          <w:fldChar w:fldCharType="begin"/>
        </w:r>
        <w:r>
          <w:rPr>
            <w:webHidden/>
          </w:rPr>
          <w:instrText>PAGEREF _Toc426548369 \h</w:instrText>
        </w:r>
        <w:r>
          <w:rPr>
            <w:webHidden/>
          </w:rPr>
          <w:fldChar w:fldCharType="separate"/>
        </w:r>
        <w:r>
          <w:rPr>
            <w:rStyle w:val="IndexLink"/>
            <w:vanish w:val="false"/>
          </w:rPr>
          <w:tab/>
          <w:t>31</w:t>
        </w:r>
        <w:r>
          <w:rPr>
            <w:webHidden/>
          </w:rPr>
          <w:fldChar w:fldCharType="end"/>
        </w:r>
      </w:hyperlink>
    </w:p>
    <w:p>
      <w:pPr>
        <w:pStyle w:val="Contents3"/>
        <w:tabs>
          <w:tab w:val="left" w:pos="1320" w:leader="none"/>
          <w:tab w:val="right" w:pos="8778" w:leader="dot"/>
        </w:tabs>
        <w:rPr/>
      </w:pPr>
      <w:hyperlink w:anchor="_Toc426548370">
        <w:r>
          <w:rPr>
            <w:rStyle w:val="IndexLink"/>
          </w:rPr>
          <w:t>2.3.3</w:t>
        </w:r>
      </w:hyperlink>
      <w:hyperlink w:anchor="_Toc426548370">
        <w:r>
          <w:rPr>
            <w:webHidden/>
          </w:rPr>
          <w:fldChar w:fldCharType="begin"/>
        </w:r>
        <w:r>
          <w:rPr>
            <w:webHidden/>
          </w:rPr>
          <w:instrText>PAGEREF _Toc426548370 \h</w:instrText>
        </w:r>
        <w:r>
          <w:rPr>
            <w:webHidden/>
          </w:rPr>
          <w:fldChar w:fldCharType="separate"/>
        </w:r>
        <w:r>
          <w:rPr>
            <w:rStyle w:val="IndexLink"/>
            <w:rFonts w:ascii="Calibri" w:hAnsi="Calibri"/>
            <w:sz w:val="22"/>
            <w:szCs w:val="22"/>
          </w:rPr>
          <w:tab/>
        </w:r>
        <w:r>
          <w:rPr>
            <w:webHidden/>
          </w:rPr>
          <w:fldChar w:fldCharType="end"/>
        </w:r>
      </w:hyperlink>
      <w:hyperlink w:anchor="_Toc426548370">
        <w:r>
          <w:rPr>
            <w:webHidden/>
          </w:rPr>
          <w:fldChar w:fldCharType="begin"/>
        </w:r>
        <w:r>
          <w:rPr>
            <w:webHidden/>
          </w:rPr>
          <w:instrText>PAGEREF _Toc426548370 \h</w:instrText>
        </w:r>
        <w:r>
          <w:rPr>
            <w:webHidden/>
          </w:rPr>
          <w:fldChar w:fldCharType="separate"/>
        </w:r>
        <w:r>
          <w:rPr>
            <w:rStyle w:val="IndexLink"/>
          </w:rPr>
          <w:t>Đặc trưng Positive Negative Ratio</w:t>
        </w:r>
        <w:r>
          <w:rPr>
            <w:webHidden/>
          </w:rPr>
          <w:fldChar w:fldCharType="end"/>
        </w:r>
      </w:hyperlink>
      <w:hyperlink w:anchor="_Toc426548370">
        <w:r>
          <w:rPr>
            <w:webHidden/>
          </w:rPr>
          <w:fldChar w:fldCharType="begin"/>
        </w:r>
        <w:r>
          <w:rPr>
            <w:webHidden/>
          </w:rPr>
          <w:instrText>PAGEREF _Toc426548370 \h</w:instrText>
        </w:r>
        <w:r>
          <w:rPr>
            <w:webHidden/>
          </w:rPr>
          <w:fldChar w:fldCharType="separate"/>
        </w:r>
        <w:r>
          <w:rPr>
            <w:rStyle w:val="IndexLink"/>
            <w:vanish w:val="false"/>
          </w:rPr>
          <w:tab/>
          <w:t>35</w:t>
        </w:r>
        <w:r>
          <w:rPr>
            <w:webHidden/>
          </w:rPr>
          <w:fldChar w:fldCharType="end"/>
        </w:r>
      </w:hyperlink>
    </w:p>
    <w:p>
      <w:pPr>
        <w:pStyle w:val="Contents3"/>
        <w:tabs>
          <w:tab w:val="left" w:pos="1320" w:leader="none"/>
          <w:tab w:val="right" w:pos="8778" w:leader="dot"/>
        </w:tabs>
        <w:rPr/>
      </w:pPr>
      <w:hyperlink w:anchor="_Toc426548371">
        <w:r>
          <w:rPr>
            <w:rStyle w:val="IndexLink"/>
          </w:rPr>
          <w:t>2.3.4</w:t>
        </w:r>
      </w:hyperlink>
      <w:hyperlink w:anchor="_Toc426548371">
        <w:r>
          <w:rPr>
            <w:webHidden/>
          </w:rPr>
          <w:fldChar w:fldCharType="begin"/>
        </w:r>
        <w:r>
          <w:rPr>
            <w:webHidden/>
          </w:rPr>
          <w:instrText>PAGEREF _Toc426548371 \h</w:instrText>
        </w:r>
        <w:r>
          <w:rPr>
            <w:webHidden/>
          </w:rPr>
          <w:fldChar w:fldCharType="separate"/>
        </w:r>
        <w:r>
          <w:rPr>
            <w:rStyle w:val="IndexLink"/>
            <w:rFonts w:ascii="Calibri" w:hAnsi="Calibri"/>
            <w:sz w:val="22"/>
            <w:szCs w:val="22"/>
          </w:rPr>
          <w:tab/>
        </w:r>
        <w:r>
          <w:rPr>
            <w:webHidden/>
          </w:rPr>
          <w:fldChar w:fldCharType="end"/>
        </w:r>
      </w:hyperlink>
      <w:hyperlink w:anchor="_Toc426548371">
        <w:r>
          <w:rPr>
            <w:webHidden/>
          </w:rPr>
          <w:fldChar w:fldCharType="begin"/>
        </w:r>
        <w:r>
          <w:rPr>
            <w:webHidden/>
          </w:rPr>
          <w:instrText>PAGEREF _Toc426548371 \h</w:instrText>
        </w:r>
        <w:r>
          <w:rPr>
            <w:webHidden/>
          </w:rPr>
          <w:fldChar w:fldCharType="separate"/>
        </w:r>
        <w:r>
          <w:rPr>
            <w:rStyle w:val="IndexLink"/>
          </w:rPr>
          <w:t>Đánh giá ưu nhược điểm các loại đặc trưng</w:t>
        </w:r>
        <w:r>
          <w:rPr>
            <w:webHidden/>
          </w:rPr>
          <w:fldChar w:fldCharType="end"/>
        </w:r>
      </w:hyperlink>
      <w:hyperlink w:anchor="_Toc426548371">
        <w:r>
          <w:rPr>
            <w:webHidden/>
          </w:rPr>
          <w:fldChar w:fldCharType="begin"/>
        </w:r>
        <w:r>
          <w:rPr>
            <w:webHidden/>
          </w:rPr>
          <w:instrText>PAGEREF _Toc426548371 \h</w:instrText>
        </w:r>
        <w:r>
          <w:rPr>
            <w:webHidden/>
          </w:rPr>
          <w:fldChar w:fldCharType="separate"/>
        </w:r>
        <w:r>
          <w:rPr>
            <w:rStyle w:val="IndexLink"/>
            <w:vanish w:val="false"/>
          </w:rPr>
          <w:tab/>
          <w:t>37</w:t>
        </w:r>
        <w:r>
          <w:rPr>
            <w:webHidden/>
          </w:rPr>
          <w:fldChar w:fldCharType="end"/>
        </w:r>
      </w:hyperlink>
    </w:p>
    <w:p>
      <w:pPr>
        <w:pStyle w:val="Contents2"/>
        <w:tabs>
          <w:tab w:val="left" w:pos="880" w:leader="none"/>
          <w:tab w:val="right" w:pos="8778" w:leader="dot"/>
        </w:tabs>
        <w:rPr/>
      </w:pPr>
      <w:hyperlink w:anchor="_Toc426548372">
        <w:r>
          <w:rPr>
            <w:rStyle w:val="IndexLink"/>
          </w:rPr>
          <w:t>2.4</w:t>
        </w:r>
      </w:hyperlink>
      <w:hyperlink w:anchor="_Toc426548372">
        <w:r>
          <w:rPr>
            <w:webHidden/>
          </w:rPr>
          <w:fldChar w:fldCharType="begin"/>
        </w:r>
        <w:r>
          <w:rPr>
            <w:webHidden/>
          </w:rPr>
          <w:instrText>PAGEREF _Toc426548372 \h</w:instrText>
        </w:r>
        <w:r>
          <w:rPr>
            <w:webHidden/>
          </w:rPr>
          <w:fldChar w:fldCharType="separate"/>
        </w:r>
        <w:r>
          <w:rPr>
            <w:rStyle w:val="IndexLink"/>
            <w:rFonts w:ascii="Calibri" w:hAnsi="Calibri"/>
            <w:sz w:val="22"/>
            <w:szCs w:val="22"/>
          </w:rPr>
          <w:tab/>
        </w:r>
        <w:r>
          <w:rPr>
            <w:webHidden/>
          </w:rPr>
          <w:fldChar w:fldCharType="end"/>
        </w:r>
      </w:hyperlink>
      <w:hyperlink w:anchor="_Toc426548372">
        <w:r>
          <w:rPr>
            <w:webHidden/>
          </w:rPr>
          <w:fldChar w:fldCharType="begin"/>
        </w:r>
        <w:r>
          <w:rPr>
            <w:webHidden/>
          </w:rPr>
          <w:instrText>PAGEREF _Toc426548372 \h</w:instrText>
        </w:r>
        <w:r>
          <w:rPr>
            <w:webHidden/>
          </w:rPr>
          <w:fldChar w:fldCharType="separate"/>
        </w:r>
        <w:r>
          <w:rPr>
            <w:rStyle w:val="IndexLink"/>
          </w:rPr>
          <w:t>Phương pháp máy học</w:t>
        </w:r>
        <w:r>
          <w:rPr>
            <w:webHidden/>
          </w:rPr>
          <w:fldChar w:fldCharType="end"/>
        </w:r>
      </w:hyperlink>
      <w:hyperlink w:anchor="_Toc426548372">
        <w:r>
          <w:rPr>
            <w:webHidden/>
          </w:rPr>
          <w:fldChar w:fldCharType="begin"/>
        </w:r>
        <w:r>
          <w:rPr>
            <w:webHidden/>
          </w:rPr>
          <w:instrText>PAGEREF _Toc426548372 \h</w:instrText>
        </w:r>
        <w:r>
          <w:rPr>
            <w:webHidden/>
          </w:rPr>
          <w:fldChar w:fldCharType="separate"/>
        </w:r>
        <w:r>
          <w:rPr>
            <w:rStyle w:val="IndexLink"/>
            <w:vanish w:val="false"/>
          </w:rPr>
          <w:tab/>
          <w:t>38</w:t>
        </w:r>
        <w:r>
          <w:rPr>
            <w:webHidden/>
          </w:rPr>
          <w:fldChar w:fldCharType="end"/>
        </w:r>
      </w:hyperlink>
    </w:p>
    <w:p>
      <w:pPr>
        <w:pStyle w:val="Contents3"/>
        <w:tabs>
          <w:tab w:val="left" w:pos="1320" w:leader="none"/>
          <w:tab w:val="right" w:pos="8778" w:leader="dot"/>
        </w:tabs>
        <w:rPr/>
      </w:pPr>
      <w:hyperlink w:anchor="_Toc426548373">
        <w:r>
          <w:rPr>
            <w:rStyle w:val="IndexLink"/>
          </w:rPr>
          <w:t>2.4.1</w:t>
        </w:r>
      </w:hyperlink>
      <w:hyperlink w:anchor="_Toc426548373">
        <w:r>
          <w:rPr>
            <w:webHidden/>
          </w:rPr>
          <w:fldChar w:fldCharType="begin"/>
        </w:r>
        <w:r>
          <w:rPr>
            <w:webHidden/>
          </w:rPr>
          <w:instrText>PAGEREF _Toc426548373 \h</w:instrText>
        </w:r>
        <w:r>
          <w:rPr>
            <w:webHidden/>
          </w:rPr>
          <w:fldChar w:fldCharType="separate"/>
        </w:r>
        <w:r>
          <w:rPr>
            <w:rStyle w:val="IndexLink"/>
            <w:rFonts w:ascii="Calibri" w:hAnsi="Calibri"/>
            <w:sz w:val="22"/>
            <w:szCs w:val="22"/>
          </w:rPr>
          <w:tab/>
        </w:r>
        <w:r>
          <w:rPr>
            <w:webHidden/>
          </w:rPr>
          <w:fldChar w:fldCharType="end"/>
        </w:r>
      </w:hyperlink>
      <w:hyperlink w:anchor="_Toc426548373">
        <w:r>
          <w:rPr>
            <w:webHidden/>
          </w:rPr>
          <w:fldChar w:fldCharType="begin"/>
        </w:r>
        <w:r>
          <w:rPr>
            <w:webHidden/>
          </w:rPr>
          <w:instrText>PAGEREF _Toc426548373 \h</w:instrText>
        </w:r>
        <w:r>
          <w:rPr>
            <w:webHidden/>
          </w:rPr>
          <w:fldChar w:fldCharType="separate"/>
        </w:r>
        <w:r>
          <w:rPr>
            <w:rStyle w:val="IndexLink"/>
          </w:rPr>
          <w:t>Phương pháp transfer learning</w:t>
        </w:r>
        <w:r>
          <w:rPr>
            <w:webHidden/>
          </w:rPr>
          <w:fldChar w:fldCharType="end"/>
        </w:r>
      </w:hyperlink>
      <w:hyperlink w:anchor="_Toc426548373">
        <w:r>
          <w:rPr>
            <w:webHidden/>
          </w:rPr>
          <w:fldChar w:fldCharType="begin"/>
        </w:r>
        <w:r>
          <w:rPr>
            <w:webHidden/>
          </w:rPr>
          <w:instrText>PAGEREF _Toc426548373 \h</w:instrText>
        </w:r>
        <w:r>
          <w:rPr>
            <w:webHidden/>
          </w:rPr>
          <w:fldChar w:fldCharType="separate"/>
        </w:r>
        <w:r>
          <w:rPr>
            <w:rStyle w:val="IndexLink"/>
            <w:vanish w:val="false"/>
          </w:rPr>
          <w:tab/>
          <w:t>38</w:t>
        </w:r>
        <w:r>
          <w:rPr>
            <w:webHidden/>
          </w:rPr>
          <w:fldChar w:fldCharType="end"/>
        </w:r>
      </w:hyperlink>
    </w:p>
    <w:p>
      <w:pPr>
        <w:pStyle w:val="Contents3"/>
        <w:tabs>
          <w:tab w:val="left" w:pos="1320" w:leader="none"/>
          <w:tab w:val="right" w:pos="8778" w:leader="dot"/>
        </w:tabs>
        <w:rPr/>
      </w:pPr>
      <w:hyperlink w:anchor="_Toc426548374">
        <w:r>
          <w:rPr>
            <w:rStyle w:val="IndexLink"/>
          </w:rPr>
          <w:t>2.4.2</w:t>
        </w:r>
      </w:hyperlink>
      <w:hyperlink w:anchor="_Toc426548374">
        <w:r>
          <w:rPr>
            <w:webHidden/>
          </w:rPr>
          <w:fldChar w:fldCharType="begin"/>
        </w:r>
        <w:r>
          <w:rPr>
            <w:webHidden/>
          </w:rPr>
          <w:instrText>PAGEREF _Toc426548374 \h</w:instrText>
        </w:r>
        <w:r>
          <w:rPr>
            <w:webHidden/>
          </w:rPr>
          <w:fldChar w:fldCharType="separate"/>
        </w:r>
        <w:r>
          <w:rPr>
            <w:rStyle w:val="IndexLink"/>
            <w:rFonts w:ascii="Calibri" w:hAnsi="Calibri"/>
            <w:sz w:val="22"/>
            <w:szCs w:val="22"/>
          </w:rPr>
          <w:tab/>
        </w:r>
        <w:r>
          <w:rPr>
            <w:webHidden/>
          </w:rPr>
          <w:fldChar w:fldCharType="end"/>
        </w:r>
      </w:hyperlink>
      <w:hyperlink w:anchor="_Toc426548374">
        <w:r>
          <w:rPr>
            <w:webHidden/>
          </w:rPr>
          <w:fldChar w:fldCharType="begin"/>
        </w:r>
        <w:r>
          <w:rPr>
            <w:webHidden/>
          </w:rPr>
          <w:instrText>PAGEREF _Toc426548374 \h</w:instrText>
        </w:r>
        <w:r>
          <w:rPr>
            <w:webHidden/>
          </w:rPr>
          <w:fldChar w:fldCharType="separate"/>
        </w:r>
        <w:r>
          <w:rPr>
            <w:rStyle w:val="IndexLink"/>
          </w:rPr>
          <w:t>Phương pháp SVM</w:t>
        </w:r>
        <w:r>
          <w:rPr>
            <w:webHidden/>
          </w:rPr>
          <w:fldChar w:fldCharType="end"/>
        </w:r>
      </w:hyperlink>
      <w:hyperlink w:anchor="_Toc426548374">
        <w:r>
          <w:rPr>
            <w:webHidden/>
          </w:rPr>
          <w:fldChar w:fldCharType="begin"/>
        </w:r>
        <w:r>
          <w:rPr>
            <w:webHidden/>
          </w:rPr>
          <w:instrText>PAGEREF _Toc426548374 \h</w:instrText>
        </w:r>
        <w:r>
          <w:rPr>
            <w:webHidden/>
          </w:rPr>
          <w:fldChar w:fldCharType="separate"/>
        </w:r>
        <w:r>
          <w:rPr>
            <w:rStyle w:val="IndexLink"/>
            <w:vanish w:val="false"/>
          </w:rPr>
          <w:tab/>
          <w:t>40</w:t>
        </w:r>
        <w:r>
          <w:rPr>
            <w:webHidden/>
          </w:rPr>
          <w:fldChar w:fldCharType="end"/>
        </w:r>
      </w:hyperlink>
    </w:p>
    <w:p>
      <w:pPr>
        <w:pStyle w:val="Contents2"/>
        <w:tabs>
          <w:tab w:val="left" w:pos="880" w:leader="none"/>
          <w:tab w:val="right" w:pos="8778" w:leader="dot"/>
        </w:tabs>
        <w:rPr/>
      </w:pPr>
      <w:hyperlink w:anchor="_Toc426548375">
        <w:r>
          <w:rPr>
            <w:rStyle w:val="IndexLink"/>
          </w:rPr>
          <w:t>2.5</w:t>
        </w:r>
      </w:hyperlink>
      <w:hyperlink w:anchor="_Toc426548375">
        <w:r>
          <w:rPr>
            <w:webHidden/>
          </w:rPr>
          <w:fldChar w:fldCharType="begin"/>
        </w:r>
        <w:r>
          <w:rPr>
            <w:webHidden/>
          </w:rPr>
          <w:instrText>PAGEREF _Toc426548375 \h</w:instrText>
        </w:r>
        <w:r>
          <w:rPr>
            <w:webHidden/>
          </w:rPr>
          <w:fldChar w:fldCharType="separate"/>
        </w:r>
        <w:r>
          <w:rPr>
            <w:rStyle w:val="IndexLink"/>
            <w:rFonts w:ascii="Calibri" w:hAnsi="Calibri"/>
            <w:sz w:val="22"/>
            <w:szCs w:val="22"/>
          </w:rPr>
          <w:tab/>
        </w:r>
        <w:r>
          <w:rPr>
            <w:webHidden/>
          </w:rPr>
          <w:fldChar w:fldCharType="end"/>
        </w:r>
      </w:hyperlink>
      <w:hyperlink w:anchor="_Toc426548375">
        <w:r>
          <w:rPr>
            <w:webHidden/>
          </w:rPr>
          <w:fldChar w:fldCharType="begin"/>
        </w:r>
        <w:r>
          <w:rPr>
            <w:webHidden/>
          </w:rPr>
          <w:instrText>PAGEREF _Toc426548375 \h</w:instrText>
        </w:r>
        <w:r>
          <w:rPr>
            <w:webHidden/>
          </w:rPr>
          <w:fldChar w:fldCharType="separate"/>
        </w:r>
        <w:r>
          <w:rPr>
            <w:rStyle w:val="IndexLink"/>
          </w:rPr>
          <w:t>Kết luận</w:t>
        </w:r>
        <w:r>
          <w:rPr>
            <w:webHidden/>
          </w:rPr>
          <w:fldChar w:fldCharType="end"/>
        </w:r>
      </w:hyperlink>
      <w:hyperlink w:anchor="_Toc426548375">
        <w:r>
          <w:rPr>
            <w:webHidden/>
          </w:rPr>
          <w:fldChar w:fldCharType="begin"/>
        </w:r>
        <w:r>
          <w:rPr>
            <w:webHidden/>
          </w:rPr>
          <w:instrText>PAGEREF _Toc426548375 \h</w:instrText>
        </w:r>
        <w:r>
          <w:rPr>
            <w:webHidden/>
          </w:rPr>
          <w:fldChar w:fldCharType="separate"/>
        </w:r>
        <w:r>
          <w:rPr>
            <w:rStyle w:val="IndexLink"/>
            <w:vanish w:val="false"/>
          </w:rPr>
          <w:tab/>
          <w:t>41</w:t>
        </w:r>
        <w:r>
          <w:rPr>
            <w:webHidden/>
          </w:rPr>
          <w:fldChar w:fldCharType="end"/>
        </w:r>
      </w:hyperlink>
    </w:p>
    <w:p>
      <w:pPr>
        <w:pStyle w:val="Contents1"/>
        <w:tabs>
          <w:tab w:val="right" w:pos="8778" w:leader="dot"/>
        </w:tabs>
        <w:rPr/>
      </w:pPr>
      <w:hyperlink w:anchor="_Toc426548376">
        <w:r>
          <w:rPr>
            <w:rStyle w:val="IndexLink"/>
          </w:rPr>
          <w:t>Chương 3. MÔ HÌNH DỰ ĐOÁN LOẠI LIÊN KẾT “POSITIVE” VÀ “NEGATIVE”</w:t>
        </w:r>
      </w:hyperlink>
      <w:hyperlink w:anchor="_Toc426548376">
        <w:r>
          <w:rPr>
            <w:webHidden/>
          </w:rPr>
          <w:fldChar w:fldCharType="begin"/>
        </w:r>
        <w:r>
          <w:rPr>
            <w:webHidden/>
          </w:rPr>
          <w:instrText>PAGEREF _Toc426548376 \h</w:instrText>
        </w:r>
        <w:r>
          <w:rPr>
            <w:webHidden/>
          </w:rPr>
          <w:fldChar w:fldCharType="separate"/>
        </w:r>
        <w:r>
          <w:rPr>
            <w:rStyle w:val="IndexLink"/>
            <w:vanish w:val="false"/>
          </w:rPr>
          <w:tab/>
          <w:t>42</w:t>
        </w:r>
        <w:r>
          <w:rPr>
            <w:webHidden/>
          </w:rPr>
          <w:fldChar w:fldCharType="end"/>
        </w:r>
      </w:hyperlink>
    </w:p>
    <w:p>
      <w:pPr>
        <w:pStyle w:val="Contents2"/>
        <w:tabs>
          <w:tab w:val="left" w:pos="880" w:leader="none"/>
          <w:tab w:val="right" w:pos="8778" w:leader="dot"/>
        </w:tabs>
        <w:rPr/>
      </w:pPr>
      <w:hyperlink w:anchor="_Toc426548377">
        <w:r>
          <w:rPr>
            <w:rStyle w:val="IndexLink"/>
          </w:rPr>
          <w:t>3.1</w:t>
        </w:r>
      </w:hyperlink>
      <w:hyperlink w:anchor="_Toc426548377">
        <w:r>
          <w:rPr>
            <w:webHidden/>
          </w:rPr>
          <w:fldChar w:fldCharType="begin"/>
        </w:r>
        <w:r>
          <w:rPr>
            <w:webHidden/>
          </w:rPr>
          <w:instrText>PAGEREF _Toc426548377 \h</w:instrText>
        </w:r>
        <w:r>
          <w:rPr>
            <w:webHidden/>
          </w:rPr>
          <w:fldChar w:fldCharType="separate"/>
        </w:r>
        <w:r>
          <w:rPr>
            <w:rStyle w:val="IndexLink"/>
            <w:rFonts w:ascii="Calibri" w:hAnsi="Calibri"/>
            <w:sz w:val="22"/>
            <w:szCs w:val="22"/>
          </w:rPr>
          <w:tab/>
        </w:r>
        <w:r>
          <w:rPr>
            <w:webHidden/>
          </w:rPr>
          <w:fldChar w:fldCharType="end"/>
        </w:r>
      </w:hyperlink>
      <w:hyperlink w:anchor="_Toc426548377">
        <w:r>
          <w:rPr>
            <w:webHidden/>
          </w:rPr>
          <w:fldChar w:fldCharType="begin"/>
        </w:r>
        <w:r>
          <w:rPr>
            <w:webHidden/>
          </w:rPr>
          <w:instrText>PAGEREF _Toc426548377 \h</w:instrText>
        </w:r>
        <w:r>
          <w:rPr>
            <w:webHidden/>
          </w:rPr>
          <w:fldChar w:fldCharType="separate"/>
        </w:r>
        <w:r>
          <w:rPr>
            <w:rStyle w:val="IndexLink"/>
          </w:rPr>
          <w:t>Giới thiệu</w:t>
        </w:r>
        <w:r>
          <w:rPr>
            <w:webHidden/>
          </w:rPr>
          <w:fldChar w:fldCharType="end"/>
        </w:r>
      </w:hyperlink>
      <w:hyperlink w:anchor="_Toc426548377">
        <w:r>
          <w:rPr>
            <w:webHidden/>
          </w:rPr>
          <w:fldChar w:fldCharType="begin"/>
        </w:r>
        <w:r>
          <w:rPr>
            <w:webHidden/>
          </w:rPr>
          <w:instrText>PAGEREF _Toc426548377 \h</w:instrText>
        </w:r>
        <w:r>
          <w:rPr>
            <w:webHidden/>
          </w:rPr>
          <w:fldChar w:fldCharType="separate"/>
        </w:r>
        <w:r>
          <w:rPr>
            <w:rStyle w:val="IndexLink"/>
            <w:vanish w:val="false"/>
          </w:rPr>
          <w:tab/>
          <w:t>42</w:t>
        </w:r>
        <w:r>
          <w:rPr>
            <w:webHidden/>
          </w:rPr>
          <w:fldChar w:fldCharType="end"/>
        </w:r>
      </w:hyperlink>
    </w:p>
    <w:p>
      <w:pPr>
        <w:pStyle w:val="Contents3"/>
        <w:tabs>
          <w:tab w:val="left" w:pos="1320" w:leader="none"/>
          <w:tab w:val="right" w:pos="8778" w:leader="dot"/>
        </w:tabs>
        <w:rPr/>
      </w:pPr>
      <w:hyperlink w:anchor="_Toc426548378">
        <w:r>
          <w:rPr>
            <w:rStyle w:val="IndexLink"/>
          </w:rPr>
          <w:t>3.1.1</w:t>
        </w:r>
      </w:hyperlink>
      <w:hyperlink w:anchor="_Toc426548378">
        <w:r>
          <w:rPr>
            <w:webHidden/>
          </w:rPr>
          <w:fldChar w:fldCharType="begin"/>
        </w:r>
        <w:r>
          <w:rPr>
            <w:webHidden/>
          </w:rPr>
          <w:instrText>PAGEREF _Toc426548378 \h</w:instrText>
        </w:r>
        <w:r>
          <w:rPr>
            <w:webHidden/>
          </w:rPr>
          <w:fldChar w:fldCharType="separate"/>
        </w:r>
        <w:r>
          <w:rPr>
            <w:rStyle w:val="IndexLink"/>
            <w:rFonts w:ascii="Calibri" w:hAnsi="Calibri"/>
            <w:sz w:val="22"/>
            <w:szCs w:val="22"/>
          </w:rPr>
          <w:tab/>
        </w:r>
        <w:r>
          <w:rPr>
            <w:webHidden/>
          </w:rPr>
          <w:fldChar w:fldCharType="end"/>
        </w:r>
      </w:hyperlink>
      <w:hyperlink w:anchor="_Toc426548378">
        <w:r>
          <w:rPr>
            <w:webHidden/>
          </w:rPr>
          <w:fldChar w:fldCharType="begin"/>
        </w:r>
        <w:r>
          <w:rPr>
            <w:webHidden/>
          </w:rPr>
          <w:instrText>PAGEREF _Toc426548378 \h</w:instrText>
        </w:r>
        <w:r>
          <w:rPr>
            <w:webHidden/>
          </w:rPr>
          <w:fldChar w:fldCharType="separate"/>
        </w:r>
        <w:r>
          <w:rPr>
            <w:rStyle w:val="IndexLink"/>
          </w:rPr>
          <w:t>Ý tưởng</w:t>
        </w:r>
        <w:r>
          <w:rPr>
            <w:webHidden/>
          </w:rPr>
          <w:fldChar w:fldCharType="end"/>
        </w:r>
      </w:hyperlink>
      <w:hyperlink w:anchor="_Toc426548378">
        <w:r>
          <w:rPr>
            <w:webHidden/>
          </w:rPr>
          <w:fldChar w:fldCharType="begin"/>
        </w:r>
        <w:r>
          <w:rPr>
            <w:webHidden/>
          </w:rPr>
          <w:instrText>PAGEREF _Toc426548378 \h</w:instrText>
        </w:r>
        <w:r>
          <w:rPr>
            <w:webHidden/>
          </w:rPr>
          <w:fldChar w:fldCharType="separate"/>
        </w:r>
        <w:r>
          <w:rPr>
            <w:rStyle w:val="IndexLink"/>
            <w:vanish w:val="false"/>
          </w:rPr>
          <w:tab/>
          <w:t>42</w:t>
        </w:r>
        <w:r>
          <w:rPr>
            <w:webHidden/>
          </w:rPr>
          <w:fldChar w:fldCharType="end"/>
        </w:r>
      </w:hyperlink>
    </w:p>
    <w:p>
      <w:pPr>
        <w:pStyle w:val="Contents3"/>
        <w:tabs>
          <w:tab w:val="left" w:pos="1320" w:leader="none"/>
          <w:tab w:val="right" w:pos="8778" w:leader="dot"/>
        </w:tabs>
        <w:rPr/>
      </w:pPr>
      <w:hyperlink w:anchor="_Toc426548379">
        <w:r>
          <w:rPr>
            <w:rStyle w:val="IndexLink"/>
          </w:rPr>
          <w:t>3.1.2</w:t>
        </w:r>
      </w:hyperlink>
      <w:hyperlink w:anchor="_Toc426548379">
        <w:r>
          <w:rPr>
            <w:webHidden/>
          </w:rPr>
          <w:fldChar w:fldCharType="begin"/>
        </w:r>
        <w:r>
          <w:rPr>
            <w:webHidden/>
          </w:rPr>
          <w:instrText>PAGEREF _Toc426548379 \h</w:instrText>
        </w:r>
        <w:r>
          <w:rPr>
            <w:webHidden/>
          </w:rPr>
          <w:fldChar w:fldCharType="separate"/>
        </w:r>
        <w:r>
          <w:rPr>
            <w:rStyle w:val="IndexLink"/>
            <w:rFonts w:ascii="Calibri" w:hAnsi="Calibri"/>
            <w:sz w:val="22"/>
            <w:szCs w:val="22"/>
          </w:rPr>
          <w:tab/>
        </w:r>
        <w:r>
          <w:rPr>
            <w:webHidden/>
          </w:rPr>
          <w:fldChar w:fldCharType="end"/>
        </w:r>
      </w:hyperlink>
      <w:hyperlink w:anchor="_Toc426548379">
        <w:r>
          <w:rPr>
            <w:webHidden/>
          </w:rPr>
          <w:fldChar w:fldCharType="begin"/>
        </w:r>
        <w:r>
          <w:rPr>
            <w:webHidden/>
          </w:rPr>
          <w:instrText>PAGEREF _Toc426548379 \h</w:instrText>
        </w:r>
        <w:r>
          <w:rPr>
            <w:webHidden/>
          </w:rPr>
          <w:fldChar w:fldCharType="separate"/>
        </w:r>
        <w:r>
          <w:rPr>
            <w:rStyle w:val="IndexLink"/>
          </w:rPr>
          <w:t>Thành phần dữ liệu và các định nghĩa</w:t>
        </w:r>
        <w:r>
          <w:rPr>
            <w:webHidden/>
          </w:rPr>
          <w:fldChar w:fldCharType="end"/>
        </w:r>
      </w:hyperlink>
      <w:hyperlink w:anchor="_Toc426548379">
        <w:r>
          <w:rPr>
            <w:webHidden/>
          </w:rPr>
          <w:fldChar w:fldCharType="begin"/>
        </w:r>
        <w:r>
          <w:rPr>
            <w:webHidden/>
          </w:rPr>
          <w:instrText>PAGEREF _Toc426548379 \h</w:instrText>
        </w:r>
        <w:r>
          <w:rPr>
            <w:webHidden/>
          </w:rPr>
          <w:fldChar w:fldCharType="separate"/>
        </w:r>
        <w:r>
          <w:rPr>
            <w:rStyle w:val="IndexLink"/>
            <w:vanish w:val="false"/>
          </w:rPr>
          <w:tab/>
          <w:t>43</w:t>
        </w:r>
        <w:r>
          <w:rPr>
            <w:webHidden/>
          </w:rPr>
          <w:fldChar w:fldCharType="end"/>
        </w:r>
      </w:hyperlink>
    </w:p>
    <w:p>
      <w:pPr>
        <w:pStyle w:val="Contents2"/>
        <w:tabs>
          <w:tab w:val="left" w:pos="880" w:leader="none"/>
          <w:tab w:val="right" w:pos="8778" w:leader="dot"/>
        </w:tabs>
        <w:rPr/>
      </w:pPr>
      <w:hyperlink w:anchor="_Toc426548380">
        <w:r>
          <w:rPr>
            <w:rStyle w:val="IndexLink"/>
          </w:rPr>
          <w:t>3.2</w:t>
        </w:r>
      </w:hyperlink>
      <w:hyperlink w:anchor="_Toc426548380">
        <w:r>
          <w:rPr>
            <w:webHidden/>
          </w:rPr>
          <w:fldChar w:fldCharType="begin"/>
        </w:r>
        <w:r>
          <w:rPr>
            <w:webHidden/>
          </w:rPr>
          <w:instrText>PAGEREF _Toc426548380 \h</w:instrText>
        </w:r>
        <w:r>
          <w:rPr>
            <w:webHidden/>
          </w:rPr>
          <w:fldChar w:fldCharType="separate"/>
        </w:r>
        <w:r>
          <w:rPr>
            <w:rStyle w:val="IndexLink"/>
            <w:rFonts w:ascii="Calibri" w:hAnsi="Calibri"/>
            <w:sz w:val="22"/>
            <w:szCs w:val="22"/>
          </w:rPr>
          <w:tab/>
        </w:r>
        <w:r>
          <w:rPr>
            <w:webHidden/>
          </w:rPr>
          <w:fldChar w:fldCharType="end"/>
        </w:r>
      </w:hyperlink>
      <w:hyperlink w:anchor="_Toc426548380">
        <w:r>
          <w:rPr>
            <w:webHidden/>
          </w:rPr>
          <w:fldChar w:fldCharType="begin"/>
        </w:r>
        <w:r>
          <w:rPr>
            <w:webHidden/>
          </w:rPr>
          <w:instrText>PAGEREF _Toc426548380 \h</w:instrText>
        </w:r>
        <w:r>
          <w:rPr>
            <w:webHidden/>
          </w:rPr>
          <w:fldChar w:fldCharType="separate"/>
        </w:r>
        <w:r>
          <w:rPr>
            <w:rStyle w:val="IndexLink"/>
          </w:rPr>
          <w:t>Phương pháp Transfer AdaBoost with SVM</w:t>
        </w:r>
        <w:r>
          <w:rPr>
            <w:webHidden/>
          </w:rPr>
          <w:fldChar w:fldCharType="end"/>
        </w:r>
      </w:hyperlink>
      <w:hyperlink w:anchor="_Toc426548380">
        <w:r>
          <w:rPr>
            <w:webHidden/>
          </w:rPr>
          <w:fldChar w:fldCharType="begin"/>
        </w:r>
        <w:r>
          <w:rPr>
            <w:webHidden/>
          </w:rPr>
          <w:instrText>PAGEREF _Toc426548380 \h</w:instrText>
        </w:r>
        <w:r>
          <w:rPr>
            <w:webHidden/>
          </w:rPr>
          <w:fldChar w:fldCharType="separate"/>
        </w:r>
        <w:r>
          <w:rPr>
            <w:rStyle w:val="IndexLink"/>
            <w:vanish w:val="false"/>
          </w:rPr>
          <w:tab/>
          <w:t>45</w:t>
        </w:r>
        <w:r>
          <w:rPr>
            <w:webHidden/>
          </w:rPr>
          <w:fldChar w:fldCharType="end"/>
        </w:r>
      </w:hyperlink>
    </w:p>
    <w:p>
      <w:pPr>
        <w:pStyle w:val="Contents2"/>
        <w:tabs>
          <w:tab w:val="left" w:pos="880" w:leader="none"/>
          <w:tab w:val="right" w:pos="8778" w:leader="dot"/>
        </w:tabs>
        <w:rPr/>
      </w:pPr>
      <w:hyperlink w:anchor="_Toc426548381">
        <w:r>
          <w:rPr>
            <w:rStyle w:val="IndexLink"/>
          </w:rPr>
          <w:t>3.3</w:t>
        </w:r>
      </w:hyperlink>
      <w:hyperlink w:anchor="_Toc426548381">
        <w:r>
          <w:rPr>
            <w:webHidden/>
          </w:rPr>
          <w:fldChar w:fldCharType="begin"/>
        </w:r>
        <w:r>
          <w:rPr>
            <w:webHidden/>
          </w:rPr>
          <w:instrText>PAGEREF _Toc426548381 \h</w:instrText>
        </w:r>
        <w:r>
          <w:rPr>
            <w:webHidden/>
          </w:rPr>
          <w:fldChar w:fldCharType="separate"/>
        </w:r>
        <w:r>
          <w:rPr>
            <w:rStyle w:val="IndexLink"/>
            <w:rFonts w:ascii="Calibri" w:hAnsi="Calibri"/>
            <w:sz w:val="22"/>
            <w:szCs w:val="22"/>
          </w:rPr>
          <w:tab/>
        </w:r>
        <w:r>
          <w:rPr>
            <w:webHidden/>
          </w:rPr>
          <w:fldChar w:fldCharType="end"/>
        </w:r>
      </w:hyperlink>
      <w:hyperlink w:anchor="_Toc426548381">
        <w:r>
          <w:rPr>
            <w:webHidden/>
          </w:rPr>
          <w:fldChar w:fldCharType="begin"/>
        </w:r>
        <w:r>
          <w:rPr>
            <w:webHidden/>
          </w:rPr>
          <w:instrText>PAGEREF _Toc426548381 \h</w:instrText>
        </w:r>
        <w:r>
          <w:rPr>
            <w:webHidden/>
          </w:rPr>
          <w:fldChar w:fldCharType="separate"/>
        </w:r>
        <w:r>
          <w:rPr>
            <w:rStyle w:val="IndexLink"/>
          </w:rPr>
          <w:t>Kết luận</w:t>
        </w:r>
        <w:r>
          <w:rPr>
            <w:webHidden/>
          </w:rPr>
          <w:fldChar w:fldCharType="end"/>
        </w:r>
      </w:hyperlink>
      <w:hyperlink w:anchor="_Toc426548381">
        <w:r>
          <w:rPr>
            <w:webHidden/>
          </w:rPr>
          <w:fldChar w:fldCharType="begin"/>
        </w:r>
        <w:r>
          <w:rPr>
            <w:webHidden/>
          </w:rPr>
          <w:instrText>PAGEREF _Toc426548381 \h</w:instrText>
        </w:r>
        <w:r>
          <w:rPr>
            <w:webHidden/>
          </w:rPr>
          <w:fldChar w:fldCharType="separate"/>
        </w:r>
        <w:r>
          <w:rPr>
            <w:rStyle w:val="IndexLink"/>
            <w:vanish w:val="false"/>
          </w:rPr>
          <w:tab/>
          <w:t>48</w:t>
        </w:r>
        <w:r>
          <w:rPr>
            <w:webHidden/>
          </w:rPr>
          <w:fldChar w:fldCharType="end"/>
        </w:r>
      </w:hyperlink>
    </w:p>
    <w:p>
      <w:pPr>
        <w:pStyle w:val="Contents1"/>
        <w:tabs>
          <w:tab w:val="right" w:pos="8778" w:leader="dot"/>
        </w:tabs>
        <w:rPr/>
      </w:pPr>
      <w:hyperlink w:anchor="_Toc426548382">
        <w:r>
          <w:rPr>
            <w:rStyle w:val="IndexLink"/>
          </w:rPr>
          <w:t>Chương 4. KẾT QUẢ THỰC NGHIỆM VÀ ĐÁNH GIÁ</w:t>
        </w:r>
      </w:hyperlink>
      <w:hyperlink w:anchor="_Toc426548382">
        <w:r>
          <w:rPr>
            <w:webHidden/>
          </w:rPr>
          <w:fldChar w:fldCharType="begin"/>
        </w:r>
        <w:r>
          <w:rPr>
            <w:webHidden/>
          </w:rPr>
          <w:instrText>PAGEREF _Toc426548382 \h</w:instrText>
        </w:r>
        <w:r>
          <w:rPr>
            <w:webHidden/>
          </w:rPr>
          <w:fldChar w:fldCharType="separate"/>
        </w:r>
        <w:r>
          <w:rPr>
            <w:rStyle w:val="IndexLink"/>
            <w:vanish w:val="false"/>
          </w:rPr>
          <w:tab/>
          <w:t>50</w:t>
        </w:r>
        <w:r>
          <w:rPr>
            <w:webHidden/>
          </w:rPr>
          <w:fldChar w:fldCharType="end"/>
        </w:r>
      </w:hyperlink>
    </w:p>
    <w:p>
      <w:pPr>
        <w:pStyle w:val="Contents2"/>
        <w:tabs>
          <w:tab w:val="left" w:pos="880" w:leader="none"/>
          <w:tab w:val="right" w:pos="8778" w:leader="dot"/>
        </w:tabs>
        <w:rPr/>
      </w:pPr>
      <w:hyperlink w:anchor="_Toc426548383">
        <w:r>
          <w:rPr>
            <w:rStyle w:val="IndexLink"/>
          </w:rPr>
          <w:t>4.1</w:t>
        </w:r>
      </w:hyperlink>
      <w:hyperlink w:anchor="_Toc426548383">
        <w:r>
          <w:rPr>
            <w:webHidden/>
          </w:rPr>
          <w:fldChar w:fldCharType="begin"/>
        </w:r>
        <w:r>
          <w:rPr>
            <w:webHidden/>
          </w:rPr>
          <w:instrText>PAGEREF _Toc426548383 \h</w:instrText>
        </w:r>
        <w:r>
          <w:rPr>
            <w:webHidden/>
          </w:rPr>
          <w:fldChar w:fldCharType="separate"/>
        </w:r>
        <w:r>
          <w:rPr>
            <w:rStyle w:val="IndexLink"/>
            <w:rFonts w:ascii="Calibri" w:hAnsi="Calibri"/>
            <w:sz w:val="22"/>
            <w:szCs w:val="22"/>
          </w:rPr>
          <w:tab/>
        </w:r>
        <w:r>
          <w:rPr>
            <w:webHidden/>
          </w:rPr>
          <w:fldChar w:fldCharType="end"/>
        </w:r>
      </w:hyperlink>
      <w:hyperlink w:anchor="_Toc426548383">
        <w:r>
          <w:rPr>
            <w:webHidden/>
          </w:rPr>
          <w:fldChar w:fldCharType="begin"/>
        </w:r>
        <w:r>
          <w:rPr>
            <w:webHidden/>
          </w:rPr>
          <w:instrText>PAGEREF _Toc426548383 \h</w:instrText>
        </w:r>
        <w:r>
          <w:rPr>
            <w:webHidden/>
          </w:rPr>
          <w:fldChar w:fldCharType="separate"/>
        </w:r>
        <w:r>
          <w:rPr>
            <w:rStyle w:val="IndexLink"/>
          </w:rPr>
          <w:t>Dữ liệu thực nghiệm</w:t>
        </w:r>
        <w:r>
          <w:rPr>
            <w:webHidden/>
          </w:rPr>
          <w:fldChar w:fldCharType="end"/>
        </w:r>
      </w:hyperlink>
      <w:hyperlink w:anchor="_Toc426548383">
        <w:r>
          <w:rPr>
            <w:webHidden/>
          </w:rPr>
          <w:fldChar w:fldCharType="begin"/>
        </w:r>
        <w:r>
          <w:rPr>
            <w:webHidden/>
          </w:rPr>
          <w:instrText>PAGEREF _Toc426548383 \h</w:instrText>
        </w:r>
        <w:r>
          <w:rPr>
            <w:webHidden/>
          </w:rPr>
          <w:fldChar w:fldCharType="separate"/>
        </w:r>
        <w:r>
          <w:rPr>
            <w:rStyle w:val="IndexLink"/>
            <w:vanish w:val="false"/>
          </w:rPr>
          <w:tab/>
          <w:t>50</w:t>
        </w:r>
        <w:r>
          <w:rPr>
            <w:webHidden/>
          </w:rPr>
          <w:fldChar w:fldCharType="end"/>
        </w:r>
      </w:hyperlink>
    </w:p>
    <w:p>
      <w:pPr>
        <w:pStyle w:val="Contents2"/>
        <w:tabs>
          <w:tab w:val="left" w:pos="880" w:leader="none"/>
          <w:tab w:val="right" w:pos="8778" w:leader="dot"/>
        </w:tabs>
        <w:rPr/>
      </w:pPr>
      <w:hyperlink w:anchor="_Toc426548384">
        <w:r>
          <w:rPr>
            <w:rStyle w:val="IndexLink"/>
          </w:rPr>
          <w:t>4.2</w:t>
        </w:r>
      </w:hyperlink>
      <w:hyperlink w:anchor="_Toc426548384">
        <w:r>
          <w:rPr>
            <w:webHidden/>
          </w:rPr>
          <w:fldChar w:fldCharType="begin"/>
        </w:r>
        <w:r>
          <w:rPr>
            <w:webHidden/>
          </w:rPr>
          <w:instrText>PAGEREF _Toc426548384 \h</w:instrText>
        </w:r>
        <w:r>
          <w:rPr>
            <w:webHidden/>
          </w:rPr>
          <w:fldChar w:fldCharType="separate"/>
        </w:r>
        <w:r>
          <w:rPr>
            <w:rStyle w:val="IndexLink"/>
            <w:rFonts w:ascii="Calibri" w:hAnsi="Calibri"/>
            <w:sz w:val="22"/>
            <w:szCs w:val="22"/>
          </w:rPr>
          <w:tab/>
        </w:r>
        <w:r>
          <w:rPr>
            <w:webHidden/>
          </w:rPr>
          <w:fldChar w:fldCharType="end"/>
        </w:r>
      </w:hyperlink>
      <w:hyperlink w:anchor="_Toc426548384">
        <w:r>
          <w:rPr>
            <w:webHidden/>
          </w:rPr>
          <w:fldChar w:fldCharType="begin"/>
        </w:r>
        <w:r>
          <w:rPr>
            <w:webHidden/>
          </w:rPr>
          <w:instrText>PAGEREF _Toc426548384 \h</w:instrText>
        </w:r>
        <w:r>
          <w:rPr>
            <w:webHidden/>
          </w:rPr>
          <w:fldChar w:fldCharType="separate"/>
        </w:r>
        <w:r>
          <w:rPr>
            <w:rStyle w:val="IndexLink"/>
          </w:rPr>
          <w:t>Các độ đo đánh giá</w:t>
        </w:r>
        <w:r>
          <w:rPr>
            <w:webHidden/>
          </w:rPr>
          <w:fldChar w:fldCharType="end"/>
        </w:r>
      </w:hyperlink>
      <w:hyperlink w:anchor="_Toc426548384">
        <w:r>
          <w:rPr>
            <w:webHidden/>
          </w:rPr>
          <w:fldChar w:fldCharType="begin"/>
        </w:r>
        <w:r>
          <w:rPr>
            <w:webHidden/>
          </w:rPr>
          <w:instrText>PAGEREF _Toc426548384 \h</w:instrText>
        </w:r>
        <w:r>
          <w:rPr>
            <w:webHidden/>
          </w:rPr>
          <w:fldChar w:fldCharType="separate"/>
        </w:r>
        <w:r>
          <w:rPr>
            <w:rStyle w:val="IndexLink"/>
            <w:vanish w:val="false"/>
          </w:rPr>
          <w:tab/>
          <w:t>51</w:t>
        </w:r>
        <w:r>
          <w:rPr>
            <w:webHidden/>
          </w:rPr>
          <w:fldChar w:fldCharType="end"/>
        </w:r>
      </w:hyperlink>
    </w:p>
    <w:p>
      <w:pPr>
        <w:pStyle w:val="Contents2"/>
        <w:tabs>
          <w:tab w:val="left" w:pos="880" w:leader="none"/>
          <w:tab w:val="right" w:pos="8778" w:leader="dot"/>
        </w:tabs>
        <w:rPr/>
      </w:pPr>
      <w:hyperlink w:anchor="_Toc426548385">
        <w:r>
          <w:rPr>
            <w:rStyle w:val="IndexLink"/>
          </w:rPr>
          <w:t>4.3</w:t>
        </w:r>
      </w:hyperlink>
      <w:hyperlink w:anchor="_Toc426548385">
        <w:r>
          <w:rPr>
            <w:webHidden/>
          </w:rPr>
          <w:fldChar w:fldCharType="begin"/>
        </w:r>
        <w:r>
          <w:rPr>
            <w:webHidden/>
          </w:rPr>
          <w:instrText>PAGEREF _Toc426548385 \h</w:instrText>
        </w:r>
        <w:r>
          <w:rPr>
            <w:webHidden/>
          </w:rPr>
          <w:fldChar w:fldCharType="separate"/>
        </w:r>
        <w:r>
          <w:rPr>
            <w:rStyle w:val="IndexLink"/>
            <w:rFonts w:ascii="Calibri" w:hAnsi="Calibri"/>
            <w:sz w:val="22"/>
            <w:szCs w:val="22"/>
          </w:rPr>
          <w:tab/>
        </w:r>
        <w:r>
          <w:rPr>
            <w:webHidden/>
          </w:rPr>
          <w:fldChar w:fldCharType="end"/>
        </w:r>
      </w:hyperlink>
      <w:hyperlink w:anchor="_Toc426548385">
        <w:r>
          <w:rPr>
            <w:webHidden/>
          </w:rPr>
          <w:fldChar w:fldCharType="begin"/>
        </w:r>
        <w:r>
          <w:rPr>
            <w:webHidden/>
          </w:rPr>
          <w:instrText>PAGEREF _Toc426548385 \h</w:instrText>
        </w:r>
        <w:r>
          <w:rPr>
            <w:webHidden/>
          </w:rPr>
          <w:fldChar w:fldCharType="separate"/>
        </w:r>
        <w:r>
          <w:rPr>
            <w:rStyle w:val="IndexLink"/>
          </w:rPr>
          <w:t>Các phương pháp thực nghiệm</w:t>
        </w:r>
        <w:r>
          <w:rPr>
            <w:webHidden/>
          </w:rPr>
          <w:fldChar w:fldCharType="end"/>
        </w:r>
      </w:hyperlink>
      <w:hyperlink w:anchor="_Toc426548385">
        <w:r>
          <w:rPr>
            <w:webHidden/>
          </w:rPr>
          <w:fldChar w:fldCharType="begin"/>
        </w:r>
        <w:r>
          <w:rPr>
            <w:webHidden/>
          </w:rPr>
          <w:instrText>PAGEREF _Toc426548385 \h</w:instrText>
        </w:r>
        <w:r>
          <w:rPr>
            <w:webHidden/>
          </w:rPr>
          <w:fldChar w:fldCharType="separate"/>
        </w:r>
        <w:r>
          <w:rPr>
            <w:rStyle w:val="IndexLink"/>
            <w:vanish w:val="false"/>
          </w:rPr>
          <w:tab/>
          <w:t>52</w:t>
        </w:r>
        <w:r>
          <w:rPr>
            <w:webHidden/>
          </w:rPr>
          <w:fldChar w:fldCharType="end"/>
        </w:r>
      </w:hyperlink>
    </w:p>
    <w:p>
      <w:pPr>
        <w:pStyle w:val="Contents2"/>
        <w:tabs>
          <w:tab w:val="left" w:pos="880" w:leader="none"/>
          <w:tab w:val="right" w:pos="8778" w:leader="dot"/>
        </w:tabs>
        <w:rPr/>
      </w:pPr>
      <w:hyperlink w:anchor="_Toc426548386">
        <w:r>
          <w:rPr>
            <w:rStyle w:val="IndexLink"/>
          </w:rPr>
          <w:t>4.4</w:t>
        </w:r>
      </w:hyperlink>
      <w:hyperlink w:anchor="_Toc426548386">
        <w:r>
          <w:rPr>
            <w:webHidden/>
          </w:rPr>
          <w:fldChar w:fldCharType="begin"/>
        </w:r>
        <w:r>
          <w:rPr>
            <w:webHidden/>
          </w:rPr>
          <w:instrText>PAGEREF _Toc426548386 \h</w:instrText>
        </w:r>
        <w:r>
          <w:rPr>
            <w:webHidden/>
          </w:rPr>
          <w:fldChar w:fldCharType="separate"/>
        </w:r>
        <w:r>
          <w:rPr>
            <w:rStyle w:val="IndexLink"/>
            <w:rFonts w:ascii="Calibri" w:hAnsi="Calibri"/>
            <w:sz w:val="22"/>
            <w:szCs w:val="22"/>
          </w:rPr>
          <w:tab/>
        </w:r>
        <w:r>
          <w:rPr>
            <w:webHidden/>
          </w:rPr>
          <w:fldChar w:fldCharType="end"/>
        </w:r>
      </w:hyperlink>
      <w:hyperlink w:anchor="_Toc426548386">
        <w:r>
          <w:rPr>
            <w:webHidden/>
          </w:rPr>
          <w:fldChar w:fldCharType="begin"/>
        </w:r>
        <w:r>
          <w:rPr>
            <w:webHidden/>
          </w:rPr>
          <w:instrText>PAGEREF _Toc426548386 \h</w:instrText>
        </w:r>
        <w:r>
          <w:rPr>
            <w:webHidden/>
          </w:rPr>
          <w:fldChar w:fldCharType="separate"/>
        </w:r>
        <w:r>
          <w:rPr>
            <w:rStyle w:val="IndexLink"/>
          </w:rPr>
          <w:t>Kết quả thực nghiệm</w:t>
        </w:r>
        <w:r>
          <w:rPr>
            <w:webHidden/>
          </w:rPr>
          <w:fldChar w:fldCharType="end"/>
        </w:r>
      </w:hyperlink>
      <w:hyperlink w:anchor="_Toc426548386">
        <w:r>
          <w:rPr>
            <w:webHidden/>
          </w:rPr>
          <w:fldChar w:fldCharType="begin"/>
        </w:r>
        <w:r>
          <w:rPr>
            <w:webHidden/>
          </w:rPr>
          <w:instrText>PAGEREF _Toc426548386 \h</w:instrText>
        </w:r>
        <w:r>
          <w:rPr>
            <w:webHidden/>
          </w:rPr>
          <w:fldChar w:fldCharType="separate"/>
        </w:r>
        <w:r>
          <w:rPr>
            <w:rStyle w:val="IndexLink"/>
            <w:vanish w:val="false"/>
          </w:rPr>
          <w:tab/>
          <w:t>54</w:t>
        </w:r>
        <w:r>
          <w:rPr>
            <w:webHidden/>
          </w:rPr>
          <w:fldChar w:fldCharType="end"/>
        </w:r>
      </w:hyperlink>
    </w:p>
    <w:p>
      <w:pPr>
        <w:pStyle w:val="Contents3"/>
        <w:tabs>
          <w:tab w:val="left" w:pos="1320" w:leader="none"/>
          <w:tab w:val="right" w:pos="8778" w:leader="dot"/>
        </w:tabs>
        <w:rPr/>
      </w:pPr>
      <w:hyperlink w:anchor="_Toc426548387">
        <w:r>
          <w:rPr>
            <w:rStyle w:val="IndexLink"/>
          </w:rPr>
          <w:t>4.4.1</w:t>
        </w:r>
      </w:hyperlink>
      <w:hyperlink w:anchor="_Toc426548387">
        <w:r>
          <w:rPr>
            <w:webHidden/>
          </w:rPr>
          <w:fldChar w:fldCharType="begin"/>
        </w:r>
        <w:r>
          <w:rPr>
            <w:webHidden/>
          </w:rPr>
          <w:instrText>PAGEREF _Toc426548387 \h</w:instrText>
        </w:r>
        <w:r>
          <w:rPr>
            <w:webHidden/>
          </w:rPr>
          <w:fldChar w:fldCharType="separate"/>
        </w:r>
        <w:r>
          <w:rPr>
            <w:rStyle w:val="IndexLink"/>
            <w:rFonts w:ascii="Calibri" w:hAnsi="Calibri"/>
            <w:sz w:val="22"/>
            <w:szCs w:val="22"/>
          </w:rPr>
          <w:tab/>
        </w:r>
        <w:r>
          <w:rPr>
            <w:webHidden/>
          </w:rPr>
          <w:fldChar w:fldCharType="end"/>
        </w:r>
      </w:hyperlink>
      <w:hyperlink w:anchor="_Toc426548387">
        <w:r>
          <w:rPr>
            <w:webHidden/>
          </w:rPr>
          <w:fldChar w:fldCharType="begin"/>
        </w:r>
        <w:r>
          <w:rPr>
            <w:webHidden/>
          </w:rPr>
          <w:instrText>PAGEREF _Toc426548387 \h</w:instrText>
        </w:r>
        <w:r>
          <w:rPr>
            <w:webHidden/>
          </w:rPr>
          <w:fldChar w:fldCharType="separate"/>
        </w:r>
        <w:r>
          <w:rPr>
            <w:rStyle w:val="IndexLink"/>
          </w:rPr>
          <w:t>So sánh độ đo accuracy</w:t>
        </w:r>
        <w:r>
          <w:rPr>
            <w:webHidden/>
          </w:rPr>
          <w:fldChar w:fldCharType="end"/>
        </w:r>
      </w:hyperlink>
      <w:hyperlink w:anchor="_Toc426548387">
        <w:r>
          <w:rPr>
            <w:webHidden/>
          </w:rPr>
          <w:fldChar w:fldCharType="begin"/>
        </w:r>
        <w:r>
          <w:rPr>
            <w:webHidden/>
          </w:rPr>
          <w:instrText>PAGEREF _Toc426548387 \h</w:instrText>
        </w:r>
        <w:r>
          <w:rPr>
            <w:webHidden/>
          </w:rPr>
          <w:fldChar w:fldCharType="separate"/>
        </w:r>
        <w:r>
          <w:rPr>
            <w:rStyle w:val="IndexLink"/>
            <w:vanish w:val="false"/>
          </w:rPr>
          <w:tab/>
          <w:t>54</w:t>
        </w:r>
        <w:r>
          <w:rPr>
            <w:webHidden/>
          </w:rPr>
          <w:fldChar w:fldCharType="end"/>
        </w:r>
      </w:hyperlink>
    </w:p>
    <w:p>
      <w:pPr>
        <w:pStyle w:val="Contents3"/>
        <w:tabs>
          <w:tab w:val="left" w:pos="1320" w:leader="none"/>
          <w:tab w:val="right" w:pos="8778" w:leader="dot"/>
        </w:tabs>
        <w:rPr/>
      </w:pPr>
      <w:hyperlink w:anchor="_Toc426548388">
        <w:r>
          <w:rPr>
            <w:rStyle w:val="IndexLink"/>
          </w:rPr>
          <w:t>4.4.2</w:t>
        </w:r>
      </w:hyperlink>
      <w:hyperlink w:anchor="_Toc426548388">
        <w:r>
          <w:rPr>
            <w:webHidden/>
          </w:rPr>
          <w:fldChar w:fldCharType="begin"/>
        </w:r>
        <w:r>
          <w:rPr>
            <w:webHidden/>
          </w:rPr>
          <w:instrText>PAGEREF _Toc426548388 \h</w:instrText>
        </w:r>
        <w:r>
          <w:rPr>
            <w:webHidden/>
          </w:rPr>
          <w:fldChar w:fldCharType="separate"/>
        </w:r>
        <w:r>
          <w:rPr>
            <w:rStyle w:val="IndexLink"/>
            <w:rFonts w:ascii="Calibri" w:hAnsi="Calibri"/>
            <w:sz w:val="22"/>
            <w:szCs w:val="22"/>
          </w:rPr>
          <w:tab/>
        </w:r>
        <w:r>
          <w:rPr>
            <w:webHidden/>
          </w:rPr>
          <w:fldChar w:fldCharType="end"/>
        </w:r>
      </w:hyperlink>
      <w:hyperlink w:anchor="_Toc426548388">
        <w:r>
          <w:rPr>
            <w:webHidden/>
          </w:rPr>
          <w:fldChar w:fldCharType="begin"/>
        </w:r>
        <w:r>
          <w:rPr>
            <w:webHidden/>
          </w:rPr>
          <w:instrText>PAGEREF _Toc426548388 \h</w:instrText>
        </w:r>
        <w:r>
          <w:rPr>
            <w:webHidden/>
          </w:rPr>
          <w:fldChar w:fldCharType="separate"/>
        </w:r>
        <w:r>
          <w:rPr>
            <w:rStyle w:val="IndexLink"/>
          </w:rPr>
          <w:t>So sánh đường cong PR</w:t>
        </w:r>
        <w:r>
          <w:rPr>
            <w:webHidden/>
          </w:rPr>
          <w:fldChar w:fldCharType="end"/>
        </w:r>
      </w:hyperlink>
      <w:hyperlink w:anchor="_Toc426548388">
        <w:r>
          <w:rPr>
            <w:webHidden/>
          </w:rPr>
          <w:fldChar w:fldCharType="begin"/>
        </w:r>
        <w:r>
          <w:rPr>
            <w:webHidden/>
          </w:rPr>
          <w:instrText>PAGEREF _Toc426548388 \h</w:instrText>
        </w:r>
        <w:r>
          <w:rPr>
            <w:webHidden/>
          </w:rPr>
          <w:fldChar w:fldCharType="separate"/>
        </w:r>
        <w:r>
          <w:rPr>
            <w:rStyle w:val="IndexLink"/>
            <w:vanish w:val="false"/>
          </w:rPr>
          <w:tab/>
          <w:t>57</w:t>
        </w:r>
        <w:r>
          <w:rPr>
            <w:webHidden/>
          </w:rPr>
          <w:fldChar w:fldCharType="end"/>
        </w:r>
      </w:hyperlink>
    </w:p>
    <w:p>
      <w:pPr>
        <w:pStyle w:val="Contents3"/>
        <w:tabs>
          <w:tab w:val="left" w:pos="1320" w:leader="none"/>
          <w:tab w:val="right" w:pos="8778" w:leader="dot"/>
        </w:tabs>
        <w:rPr/>
      </w:pPr>
      <w:hyperlink w:anchor="_Toc426548389">
        <w:r>
          <w:rPr>
            <w:rStyle w:val="IndexLink"/>
          </w:rPr>
          <w:t>4.4.3</w:t>
        </w:r>
      </w:hyperlink>
      <w:hyperlink w:anchor="_Toc426548389">
        <w:r>
          <w:rPr>
            <w:webHidden/>
          </w:rPr>
          <w:fldChar w:fldCharType="begin"/>
        </w:r>
        <w:r>
          <w:rPr>
            <w:webHidden/>
          </w:rPr>
          <w:instrText>PAGEREF _Toc426548389 \h</w:instrText>
        </w:r>
        <w:r>
          <w:rPr>
            <w:webHidden/>
          </w:rPr>
          <w:fldChar w:fldCharType="separate"/>
        </w:r>
        <w:r>
          <w:rPr>
            <w:rStyle w:val="IndexLink"/>
            <w:rFonts w:ascii="Calibri" w:hAnsi="Calibri"/>
            <w:sz w:val="22"/>
            <w:szCs w:val="22"/>
          </w:rPr>
          <w:tab/>
        </w:r>
        <w:r>
          <w:rPr>
            <w:webHidden/>
          </w:rPr>
          <w:fldChar w:fldCharType="end"/>
        </w:r>
      </w:hyperlink>
      <w:hyperlink w:anchor="_Toc426548389">
        <w:r>
          <w:rPr>
            <w:webHidden/>
          </w:rPr>
          <w:fldChar w:fldCharType="begin"/>
        </w:r>
        <w:r>
          <w:rPr>
            <w:webHidden/>
          </w:rPr>
          <w:instrText>PAGEREF _Toc426548389 \h</w:instrText>
        </w:r>
        <w:r>
          <w:rPr>
            <w:webHidden/>
          </w:rPr>
          <w:fldChar w:fldCharType="separate"/>
        </w:r>
        <w:r>
          <w:rPr>
            <w:rStyle w:val="IndexLink"/>
          </w:rPr>
          <w:t>So sánh thời gian thực hiện</w:t>
        </w:r>
        <w:r>
          <w:rPr>
            <w:webHidden/>
          </w:rPr>
          <w:fldChar w:fldCharType="end"/>
        </w:r>
      </w:hyperlink>
      <w:hyperlink w:anchor="_Toc426548389">
        <w:r>
          <w:rPr>
            <w:webHidden/>
          </w:rPr>
          <w:fldChar w:fldCharType="begin"/>
        </w:r>
        <w:r>
          <w:rPr>
            <w:webHidden/>
          </w:rPr>
          <w:instrText>PAGEREF _Toc426548389 \h</w:instrText>
        </w:r>
        <w:r>
          <w:rPr>
            <w:webHidden/>
          </w:rPr>
          <w:fldChar w:fldCharType="separate"/>
        </w:r>
        <w:r>
          <w:rPr>
            <w:rStyle w:val="IndexLink"/>
            <w:vanish w:val="false"/>
          </w:rPr>
          <w:tab/>
          <w:t>58</w:t>
        </w:r>
        <w:r>
          <w:rPr>
            <w:webHidden/>
          </w:rPr>
          <w:fldChar w:fldCharType="end"/>
        </w:r>
      </w:hyperlink>
    </w:p>
    <w:p>
      <w:pPr>
        <w:pStyle w:val="Contents2"/>
        <w:tabs>
          <w:tab w:val="left" w:pos="880" w:leader="none"/>
          <w:tab w:val="right" w:pos="8778" w:leader="dot"/>
        </w:tabs>
        <w:rPr/>
      </w:pPr>
      <w:hyperlink w:anchor="_Toc426548390">
        <w:r>
          <w:rPr>
            <w:rStyle w:val="IndexLink"/>
          </w:rPr>
          <w:t>4.5</w:t>
        </w:r>
      </w:hyperlink>
      <w:hyperlink w:anchor="_Toc426548390">
        <w:r>
          <w:rPr>
            <w:webHidden/>
          </w:rPr>
          <w:fldChar w:fldCharType="begin"/>
        </w:r>
        <w:r>
          <w:rPr>
            <w:webHidden/>
          </w:rPr>
          <w:instrText>PAGEREF _Toc426548390 \h</w:instrText>
        </w:r>
        <w:r>
          <w:rPr>
            <w:webHidden/>
          </w:rPr>
          <w:fldChar w:fldCharType="separate"/>
        </w:r>
        <w:r>
          <w:rPr>
            <w:rStyle w:val="IndexLink"/>
            <w:rFonts w:ascii="Calibri" w:hAnsi="Calibri"/>
            <w:sz w:val="22"/>
            <w:szCs w:val="22"/>
          </w:rPr>
          <w:tab/>
        </w:r>
        <w:r>
          <w:rPr>
            <w:webHidden/>
          </w:rPr>
          <w:fldChar w:fldCharType="end"/>
        </w:r>
      </w:hyperlink>
      <w:hyperlink w:anchor="_Toc426548390">
        <w:r>
          <w:rPr>
            <w:webHidden/>
          </w:rPr>
          <w:fldChar w:fldCharType="begin"/>
        </w:r>
        <w:r>
          <w:rPr>
            <w:webHidden/>
          </w:rPr>
          <w:instrText>PAGEREF _Toc426548390 \h</w:instrText>
        </w:r>
        <w:r>
          <w:rPr>
            <w:webHidden/>
          </w:rPr>
          <w:fldChar w:fldCharType="separate"/>
        </w:r>
        <w:r>
          <w:rPr>
            <w:rStyle w:val="IndexLink"/>
          </w:rPr>
          <w:t>Chương trình minh họa</w:t>
        </w:r>
        <w:r>
          <w:rPr>
            <w:webHidden/>
          </w:rPr>
          <w:fldChar w:fldCharType="end"/>
        </w:r>
      </w:hyperlink>
      <w:hyperlink w:anchor="_Toc426548390">
        <w:r>
          <w:rPr>
            <w:webHidden/>
          </w:rPr>
          <w:fldChar w:fldCharType="begin"/>
        </w:r>
        <w:r>
          <w:rPr>
            <w:webHidden/>
          </w:rPr>
          <w:instrText>PAGEREF _Toc426548390 \h</w:instrText>
        </w:r>
        <w:r>
          <w:rPr>
            <w:webHidden/>
          </w:rPr>
          <w:fldChar w:fldCharType="separate"/>
        </w:r>
        <w:r>
          <w:rPr>
            <w:rStyle w:val="IndexLink"/>
            <w:vanish w:val="false"/>
          </w:rPr>
          <w:tab/>
          <w:t>59</w:t>
        </w:r>
        <w:r>
          <w:rPr>
            <w:webHidden/>
          </w:rPr>
          <w:fldChar w:fldCharType="end"/>
        </w:r>
      </w:hyperlink>
    </w:p>
    <w:p>
      <w:pPr>
        <w:pStyle w:val="Contents2"/>
        <w:tabs>
          <w:tab w:val="left" w:pos="880" w:leader="none"/>
          <w:tab w:val="right" w:pos="8778" w:leader="dot"/>
        </w:tabs>
        <w:rPr/>
      </w:pPr>
      <w:hyperlink w:anchor="_Toc426548391">
        <w:r>
          <w:rPr>
            <w:rStyle w:val="IndexLink"/>
          </w:rPr>
          <w:t>4.6</w:t>
        </w:r>
      </w:hyperlink>
      <w:hyperlink w:anchor="_Toc426548391">
        <w:r>
          <w:rPr>
            <w:webHidden/>
          </w:rPr>
          <w:fldChar w:fldCharType="begin"/>
        </w:r>
        <w:r>
          <w:rPr>
            <w:webHidden/>
          </w:rPr>
          <w:instrText>PAGEREF _Toc426548391 \h</w:instrText>
        </w:r>
        <w:r>
          <w:rPr>
            <w:webHidden/>
          </w:rPr>
          <w:fldChar w:fldCharType="separate"/>
        </w:r>
        <w:r>
          <w:rPr>
            <w:rStyle w:val="IndexLink"/>
            <w:rFonts w:ascii="Calibri" w:hAnsi="Calibri"/>
            <w:sz w:val="22"/>
            <w:szCs w:val="22"/>
          </w:rPr>
          <w:tab/>
        </w:r>
        <w:r>
          <w:rPr>
            <w:webHidden/>
          </w:rPr>
          <w:fldChar w:fldCharType="end"/>
        </w:r>
      </w:hyperlink>
      <w:hyperlink w:anchor="_Toc426548391">
        <w:r>
          <w:rPr>
            <w:webHidden/>
          </w:rPr>
          <w:fldChar w:fldCharType="begin"/>
        </w:r>
        <w:r>
          <w:rPr>
            <w:webHidden/>
          </w:rPr>
          <w:instrText>PAGEREF _Toc426548391 \h</w:instrText>
        </w:r>
        <w:r>
          <w:rPr>
            <w:webHidden/>
          </w:rPr>
          <w:fldChar w:fldCharType="separate"/>
        </w:r>
        <w:r>
          <w:rPr>
            <w:rStyle w:val="IndexLink"/>
          </w:rPr>
          <w:t>Kết luận</w:t>
        </w:r>
        <w:r>
          <w:rPr>
            <w:webHidden/>
          </w:rPr>
          <w:fldChar w:fldCharType="end"/>
        </w:r>
      </w:hyperlink>
      <w:hyperlink w:anchor="_Toc426548391">
        <w:r>
          <w:rPr>
            <w:webHidden/>
          </w:rPr>
          <w:fldChar w:fldCharType="begin"/>
        </w:r>
        <w:r>
          <w:rPr>
            <w:webHidden/>
          </w:rPr>
          <w:instrText>PAGEREF _Toc426548391 \h</w:instrText>
        </w:r>
        <w:r>
          <w:rPr>
            <w:webHidden/>
          </w:rPr>
          <w:fldChar w:fldCharType="separate"/>
        </w:r>
        <w:r>
          <w:rPr>
            <w:rStyle w:val="IndexLink"/>
            <w:vanish w:val="false"/>
          </w:rPr>
          <w:tab/>
          <w:t>60</w:t>
        </w:r>
        <w:r>
          <w:rPr>
            <w:webHidden/>
          </w:rPr>
          <w:fldChar w:fldCharType="end"/>
        </w:r>
      </w:hyperlink>
    </w:p>
    <w:p>
      <w:pPr>
        <w:pStyle w:val="Contents1"/>
        <w:tabs>
          <w:tab w:val="right" w:pos="8778" w:leader="dot"/>
        </w:tabs>
        <w:rPr/>
      </w:pPr>
      <w:hyperlink w:anchor="_Toc426548392">
        <w:r>
          <w:rPr>
            <w:rStyle w:val="IndexLink"/>
          </w:rPr>
          <w:t>KẾT LUẬN VÀ HƯỚNG PHÁT TRIỂN</w:t>
        </w:r>
      </w:hyperlink>
      <w:hyperlink w:anchor="_Toc426548392">
        <w:r>
          <w:rPr>
            <w:webHidden/>
          </w:rPr>
          <w:fldChar w:fldCharType="begin"/>
        </w:r>
        <w:r>
          <w:rPr>
            <w:webHidden/>
          </w:rPr>
          <w:instrText>PAGEREF _Toc426548392 \h</w:instrText>
        </w:r>
        <w:r>
          <w:rPr>
            <w:webHidden/>
          </w:rPr>
          <w:fldChar w:fldCharType="separate"/>
        </w:r>
        <w:r>
          <w:rPr>
            <w:rStyle w:val="IndexLink"/>
            <w:vanish w:val="false"/>
          </w:rPr>
          <w:tab/>
          <w:t>61</w:t>
        </w:r>
        <w:r>
          <w:rPr>
            <w:webHidden/>
          </w:rPr>
          <w:fldChar w:fldCharType="end"/>
        </w:r>
      </w:hyperlink>
    </w:p>
    <w:p>
      <w:pPr>
        <w:pStyle w:val="Contents2"/>
        <w:tabs>
          <w:tab w:val="right" w:pos="8778" w:leader="dot"/>
        </w:tabs>
        <w:rPr/>
      </w:pPr>
      <w:hyperlink w:anchor="_Toc426548393">
        <w:r>
          <w:rPr>
            <w:rStyle w:val="IndexLink"/>
          </w:rPr>
          <w:t>Kết quả đạt được</w:t>
        </w:r>
      </w:hyperlink>
      <w:hyperlink w:anchor="_Toc426548393">
        <w:r>
          <w:rPr>
            <w:webHidden/>
          </w:rPr>
          <w:fldChar w:fldCharType="begin"/>
        </w:r>
        <w:r>
          <w:rPr>
            <w:webHidden/>
          </w:rPr>
          <w:instrText>PAGEREF _Toc426548393 \h</w:instrText>
        </w:r>
        <w:r>
          <w:rPr>
            <w:webHidden/>
          </w:rPr>
          <w:fldChar w:fldCharType="separate"/>
        </w:r>
        <w:r>
          <w:rPr>
            <w:rStyle w:val="IndexLink"/>
            <w:vanish w:val="false"/>
          </w:rPr>
          <w:tab/>
          <w:t>61</w:t>
        </w:r>
        <w:r>
          <w:rPr>
            <w:webHidden/>
          </w:rPr>
          <w:fldChar w:fldCharType="end"/>
        </w:r>
      </w:hyperlink>
    </w:p>
    <w:p>
      <w:pPr>
        <w:pStyle w:val="Contents2"/>
        <w:tabs>
          <w:tab w:val="right" w:pos="8778" w:leader="dot"/>
        </w:tabs>
        <w:rPr/>
      </w:pPr>
      <w:hyperlink w:anchor="_Toc426548394">
        <w:r>
          <w:rPr>
            <w:rStyle w:val="IndexLink"/>
          </w:rPr>
          <w:t>Hướng phát triển</w:t>
        </w:r>
      </w:hyperlink>
      <w:hyperlink w:anchor="_Toc426548394">
        <w:r>
          <w:rPr>
            <w:webHidden/>
          </w:rPr>
          <w:fldChar w:fldCharType="begin"/>
        </w:r>
        <w:r>
          <w:rPr>
            <w:webHidden/>
          </w:rPr>
          <w:instrText>PAGEREF _Toc426548394 \h</w:instrText>
        </w:r>
        <w:r>
          <w:rPr>
            <w:webHidden/>
          </w:rPr>
          <w:fldChar w:fldCharType="separate"/>
        </w:r>
        <w:r>
          <w:rPr>
            <w:rStyle w:val="IndexLink"/>
            <w:vanish w:val="false"/>
          </w:rPr>
          <w:tab/>
          <w:t>62</w:t>
        </w:r>
        <w:r>
          <w:rPr>
            <w:webHidden/>
          </w:rPr>
          <w:fldChar w:fldCharType="end"/>
        </w:r>
      </w:hyperlink>
    </w:p>
    <w:p>
      <w:pPr>
        <w:pStyle w:val="Contents1"/>
        <w:tabs>
          <w:tab w:val="right" w:pos="8778" w:leader="dot"/>
        </w:tabs>
        <w:rPr/>
      </w:pPr>
      <w:hyperlink w:anchor="_Toc426548395">
        <w:r>
          <w:rPr>
            <w:rStyle w:val="IndexLink"/>
          </w:rPr>
          <w:t>DANH MỤC CÔNG BỐ KHOA HỌC CỦA TÁC GIẢ</w:t>
        </w:r>
      </w:hyperlink>
      <w:hyperlink w:anchor="_Toc426548395">
        <w:r>
          <w:rPr>
            <w:webHidden/>
          </w:rPr>
          <w:fldChar w:fldCharType="begin"/>
        </w:r>
        <w:r>
          <w:rPr>
            <w:webHidden/>
          </w:rPr>
          <w:instrText>PAGEREF _Toc426548395 \h</w:instrText>
        </w:r>
        <w:r>
          <w:rPr>
            <w:webHidden/>
          </w:rPr>
          <w:fldChar w:fldCharType="separate"/>
        </w:r>
        <w:r>
          <w:rPr>
            <w:rStyle w:val="IndexLink"/>
            <w:vanish w:val="false"/>
          </w:rPr>
          <w:tab/>
          <w:t>63</w:t>
        </w:r>
        <w:r>
          <w:rPr>
            <w:webHidden/>
          </w:rPr>
          <w:fldChar w:fldCharType="end"/>
        </w:r>
      </w:hyperlink>
    </w:p>
    <w:p>
      <w:pPr>
        <w:pStyle w:val="Contents1"/>
        <w:tabs>
          <w:tab w:val="right" w:pos="8778" w:leader="dot"/>
        </w:tabs>
        <w:rPr/>
      </w:pPr>
      <w:hyperlink w:anchor="_Toc426548396">
        <w:r>
          <w:rPr>
            <w:rStyle w:val="IndexLink"/>
          </w:rPr>
          <w:t>TÀI LIỆU THAM KHẢO</w:t>
        </w:r>
      </w:hyperlink>
      <w:hyperlink w:anchor="_Toc426548396">
        <w:r>
          <w:rPr>
            <w:webHidden/>
          </w:rPr>
          <w:fldChar w:fldCharType="begin"/>
        </w:r>
        <w:r>
          <w:rPr>
            <w:webHidden/>
          </w:rPr>
          <w:instrText>PAGEREF _Toc426548396 \h</w:instrText>
        </w:r>
        <w:r>
          <w:rPr>
            <w:webHidden/>
          </w:rPr>
          <w:fldChar w:fldCharType="separate"/>
        </w:r>
        <w:r>
          <w:rPr>
            <w:rStyle w:val="IndexLink"/>
            <w:vanish w:val="false"/>
          </w:rPr>
          <w:tab/>
          <w:t>64</w:t>
        </w:r>
        <w:r>
          <w:rPr>
            <w:webHidden/>
          </w:rPr>
          <w:fldChar w:fldCharType="end"/>
        </w:r>
      </w:hyperlink>
    </w:p>
    <w:p>
      <w:pPr>
        <w:pStyle w:val="Contents1"/>
        <w:tabs>
          <w:tab w:val="right" w:pos="8778" w:leader="dot"/>
        </w:tabs>
        <w:rPr/>
      </w:pPr>
      <w:hyperlink w:anchor="_Toc426548397">
        <w:r>
          <w:rPr>
            <w:rStyle w:val="IndexLink"/>
          </w:rPr>
          <w:t>PHỤ LỤC</w:t>
        </w:r>
      </w:hyperlink>
      <w:hyperlink w:anchor="_Toc426548397">
        <w:r>
          <w:rPr>
            <w:webHidden/>
          </w:rPr>
          <w:fldChar w:fldCharType="begin"/>
        </w:r>
        <w:r>
          <w:rPr>
            <w:webHidden/>
          </w:rPr>
          <w:instrText>PAGEREF _Toc426548397 \h</w:instrText>
        </w:r>
        <w:r>
          <w:rPr>
            <w:webHidden/>
          </w:rPr>
          <w:fldChar w:fldCharType="separate"/>
        </w:r>
        <w:r>
          <w:rPr>
            <w:rStyle w:val="IndexLink"/>
            <w:vanish w:val="false"/>
          </w:rPr>
          <w:tab/>
          <w:t>66</w:t>
        </w:r>
        <w:r>
          <w:rPr>
            <w:webHidden/>
          </w:rPr>
          <w:fldChar w:fldCharType="end"/>
        </w:r>
      </w:hyperlink>
    </w:p>
    <w:p>
      <w:pPr>
        <w:pStyle w:val="Contents2"/>
        <w:tabs>
          <w:tab w:val="right" w:pos="8778" w:leader="dot"/>
        </w:tabs>
        <w:rPr/>
      </w:pPr>
      <w:hyperlink w:anchor="_Toc426548398">
        <w:r>
          <w:rPr>
            <w:rStyle w:val="IndexLink"/>
          </w:rPr>
          <w:t>Phụ lục 1: Kết quả thực nghiệm chi tiết</w:t>
        </w:r>
      </w:hyperlink>
      <w:hyperlink w:anchor="_Toc426548398">
        <w:r>
          <w:rPr>
            <w:webHidden/>
          </w:rPr>
          <w:fldChar w:fldCharType="begin"/>
        </w:r>
        <w:r>
          <w:rPr>
            <w:webHidden/>
          </w:rPr>
          <w:instrText>PAGEREF _Toc426548398 \h</w:instrText>
        </w:r>
        <w:r>
          <w:rPr>
            <w:webHidden/>
          </w:rPr>
          <w:fldChar w:fldCharType="separate"/>
        </w:r>
        <w:r>
          <w:rPr>
            <w:rStyle w:val="IndexLink"/>
            <w:vanish w:val="false"/>
          </w:rPr>
          <w:tab/>
          <w:t>66</w:t>
        </w:r>
        <w:r>
          <w:rPr>
            <w:webHidden/>
          </w:rPr>
          <w:fldChar w:fldCharType="end"/>
        </w:r>
      </w:hyperlink>
    </w:p>
    <w:p>
      <w:pPr>
        <w:pStyle w:val="Contents2"/>
        <w:tabs>
          <w:tab w:val="right" w:pos="8778" w:leader="dot"/>
        </w:tabs>
        <w:rPr/>
      </w:pPr>
      <w:hyperlink w:anchor="_Toc426548399">
        <w:r>
          <w:rPr>
            <w:rStyle w:val="IndexLink"/>
          </w:rPr>
          <w:t>Phụ lục 2: Nội dung bài báo được chấp nhận đăng trong hội nghị KES</w:t>
        </w:r>
      </w:hyperlink>
      <w:hyperlink w:anchor="_Toc426548399">
        <w:r>
          <w:rPr>
            <w:webHidden/>
          </w:rPr>
          <w:fldChar w:fldCharType="begin"/>
        </w:r>
        <w:r>
          <w:rPr>
            <w:webHidden/>
          </w:rPr>
          <w:instrText>PAGEREF _Toc426548399 \h</w:instrText>
        </w:r>
        <w:r>
          <w:rPr>
            <w:webHidden/>
          </w:rPr>
          <w:fldChar w:fldCharType="separate"/>
        </w:r>
        <w:r>
          <w:rPr>
            <w:rStyle w:val="IndexLink"/>
            <w:vanish w:val="false"/>
          </w:rPr>
          <w:tab/>
          <w:t>74</w:t>
        </w:r>
        <w:r>
          <w:rPr>
            <w:webHidden/>
          </w:rPr>
          <w:fldChar w:fldCharType="end"/>
        </w:r>
      </w:hyperlink>
    </w:p>
    <w:p>
      <w:pPr>
        <w:pStyle w:val="Normal"/>
        <w:rPr/>
      </w:pPr>
      <w:r>
        <w:rPr/>
      </w:r>
      <w:r>
        <w:fldChar w:fldCharType="end"/>
      </w:r>
    </w:p>
    <w:p>
      <w:pPr>
        <w:pStyle w:val="Normal"/>
        <w:rPr/>
      </w:pPr>
      <w:r>
        <w:rPr/>
      </w:r>
      <w:r>
        <w:br w:type="page"/>
      </w:r>
    </w:p>
    <w:p>
      <w:pPr>
        <w:pStyle w:val="Heading1"/>
        <w:spacing w:lineRule="auto" w:line="360" w:before="0" w:after="120"/>
        <w:rPr>
          <w:rFonts w:ascii="Times New Roman" w:hAnsi="Times New Roman" w:cs="Times New Roman"/>
          <w:color w:val="00000A"/>
          <w:sz w:val="30"/>
          <w:szCs w:val="30"/>
        </w:rPr>
      </w:pPr>
      <w:bookmarkStart w:id="1" w:name="_Toc426548342"/>
      <w:bookmarkEnd w:id="1"/>
      <w:r>
        <w:rPr>
          <w:rFonts w:cs="Times New Roman" w:ascii="Times New Roman" w:hAnsi="Times New Roman"/>
          <w:color w:val="00000A"/>
          <w:sz w:val="30"/>
          <w:szCs w:val="30"/>
        </w:rPr>
        <w:t>Danh mục các ký hiệu và chữ viết tắt</w:t>
      </w:r>
    </w:p>
    <w:p>
      <w:pPr>
        <w:pStyle w:val="Normal"/>
        <w:tabs>
          <w:tab w:val="left" w:pos="1701" w:leader="none"/>
        </w:tabs>
        <w:spacing w:lineRule="auto" w:line="360" w:before="0" w:after="0"/>
        <w:rPr/>
      </w:pPr>
      <w:r>
        <w:rPr/>
        <w:t>E</w:t>
        <w:tab/>
        <w:t>Tập cạnh của đồ thị mạng xã hội</w:t>
      </w:r>
    </w:p>
    <w:p>
      <w:pPr>
        <w:pStyle w:val="Normal"/>
        <w:tabs>
          <w:tab w:val="left" w:pos="1701" w:leader="none"/>
        </w:tabs>
        <w:spacing w:lineRule="auto" w:line="360" w:before="0" w:after="0"/>
        <w:rPr/>
      </w:pPr>
      <w:r>
        <w:rPr/>
        <w:t>G</w:t>
        <w:tab/>
        <w:t>Mô hình đồ thị mạng xã hội</w:t>
      </w:r>
    </w:p>
    <w:p>
      <w:pPr>
        <w:pStyle w:val="Normal"/>
        <w:tabs>
          <w:tab w:val="left" w:pos="1701" w:leader="none"/>
        </w:tabs>
        <w:spacing w:lineRule="auto" w:line="360" w:before="0" w:after="0"/>
        <w:rPr/>
      </w:pPr>
      <w:r>
        <w:rPr/>
        <w:t>HOC</w:t>
        <w:tab/>
        <w:t>Higher Order Cycle</w:t>
      </w:r>
    </w:p>
    <w:p>
      <w:pPr>
        <w:pStyle w:val="Normal"/>
        <w:tabs>
          <w:tab w:val="left" w:pos="1701" w:leader="none"/>
        </w:tabs>
        <w:spacing w:lineRule="auto" w:line="360" w:before="0" w:after="0"/>
        <w:rPr/>
      </w:pPr>
      <w:r>
        <w:rPr/>
        <w:t>NMTF</w:t>
        <w:tab/>
        <w:t>Nonnegative Matrix Tri-Factorization</w:t>
      </w:r>
    </w:p>
    <w:p>
      <w:pPr>
        <w:pStyle w:val="Normal"/>
        <w:tabs>
          <w:tab w:val="left" w:pos="1701" w:leader="none"/>
        </w:tabs>
        <w:spacing w:lineRule="auto" w:line="360" w:before="0" w:after="0"/>
        <w:rPr/>
      </w:pPr>
      <w:r>
        <w:rPr/>
        <w:t>PLSA</w:t>
        <w:tab/>
        <w:t>Probabilistic Latent Semantic Analysis</w:t>
      </w:r>
    </w:p>
    <w:p>
      <w:pPr>
        <w:pStyle w:val="Normal"/>
        <w:tabs>
          <w:tab w:val="left" w:pos="1701" w:leader="none"/>
        </w:tabs>
        <w:spacing w:lineRule="auto" w:line="360" w:before="0" w:after="0"/>
        <w:rPr/>
      </w:pPr>
      <w:r>
        <w:rPr/>
        <w:t>PNR</w:t>
        <w:tab/>
        <w:t>Positive Negative Ratio</w:t>
      </w:r>
    </w:p>
    <w:p>
      <w:pPr>
        <w:pStyle w:val="Normal"/>
        <w:tabs>
          <w:tab w:val="left" w:pos="1701" w:leader="none"/>
        </w:tabs>
        <w:spacing w:lineRule="auto" w:line="360" w:before="0" w:after="0"/>
        <w:rPr/>
      </w:pPr>
      <w:r>
        <w:rPr/>
        <w:t>PR</w:t>
        <w:tab/>
        <w:t>Precision-Recall</w:t>
      </w:r>
    </w:p>
    <w:p>
      <w:pPr>
        <w:pStyle w:val="Normal"/>
        <w:tabs>
          <w:tab w:val="left" w:pos="1701" w:leader="none"/>
        </w:tabs>
        <w:spacing w:lineRule="auto" w:line="360" w:before="0" w:after="0"/>
        <w:rPr/>
      </w:pPr>
      <w:r>
        <w:rPr/>
        <w:t>SVM</w:t>
        <w:tab/>
        <w:t>Support Vector Machine</w:t>
      </w:r>
    </w:p>
    <w:p>
      <w:pPr>
        <w:pStyle w:val="Normal"/>
        <w:tabs>
          <w:tab w:val="left" w:pos="1701" w:leader="none"/>
        </w:tabs>
        <w:spacing w:lineRule="auto" w:line="360" w:before="0" w:after="0"/>
        <w:rPr/>
      </w:pPr>
      <w:r>
        <w:rPr/>
        <w:t>TAS</w:t>
        <w:tab/>
        <w:t>Transfer AdaBoost with SVM</w:t>
      </w:r>
    </w:p>
    <w:p>
      <w:pPr>
        <w:pStyle w:val="Normal"/>
        <w:tabs>
          <w:tab w:val="left" w:pos="1701" w:leader="none"/>
        </w:tabs>
        <w:spacing w:lineRule="auto" w:line="360" w:before="0" w:after="0"/>
        <w:rPr/>
      </w:pPr>
      <w:r>
        <w:rPr/>
        <w:t>V</w:t>
        <w:tab/>
        <w:t>Tập đỉnh của đồ thị mạng xã hội</w:t>
      </w:r>
    </w:p>
    <w:p>
      <w:pPr>
        <w:pStyle w:val="Normal"/>
        <w:tabs>
          <w:tab w:val="left" w:pos="1701" w:leader="none"/>
        </w:tabs>
        <w:spacing w:lineRule="auto" w:line="360" w:before="0" w:after="0"/>
        <w:rPr/>
      </w:pPr>
      <w:r>
        <w:rPr/>
      </w:r>
    </w:p>
    <w:p>
      <w:pPr>
        <w:pStyle w:val="Normal"/>
        <w:rPr/>
      </w:pPr>
      <w:r>
        <w:rPr/>
      </w:r>
      <w:r>
        <w:br w:type="page"/>
      </w:r>
    </w:p>
    <w:p>
      <w:pPr>
        <w:pStyle w:val="Heading1"/>
        <w:spacing w:lineRule="auto" w:line="360" w:before="0" w:after="120"/>
        <w:rPr>
          <w:rFonts w:ascii="Times New Roman" w:hAnsi="Times New Roman" w:cs="Times New Roman"/>
          <w:color w:val="00000A"/>
          <w:sz w:val="30"/>
          <w:szCs w:val="30"/>
        </w:rPr>
      </w:pPr>
      <w:bookmarkStart w:id="2" w:name="_Toc426548343"/>
      <w:bookmarkEnd w:id="2"/>
      <w:r>
        <w:rPr>
          <w:rFonts w:cs="Times New Roman" w:ascii="Times New Roman" w:hAnsi="Times New Roman"/>
          <w:color w:val="00000A"/>
          <w:sz w:val="30"/>
          <w:szCs w:val="30"/>
        </w:rPr>
        <w:t xml:space="preserve">Danh mục các </w:t>
      </w:r>
    </w:p>
    <w:p>
      <w:pPr>
        <w:pStyle w:val="Tableoffigures"/>
        <w:tabs>
          <w:tab w:val="right" w:pos="8778" w:leader="dot"/>
        </w:tabs>
        <w:rPr/>
      </w:pPr>
      <w:r>
        <w:fldChar w:fldCharType="begin"/>
      </w:r>
      <w:r>
        <w:instrText> TOC \c "Bảng 1." </w:instrText>
      </w:r>
      <w:r>
        <w:fldChar w:fldCharType="separate"/>
      </w:r>
      <w:hyperlink w:anchor="_Toc426548400">
        <w:r>
          <w:rPr>
            <w:rStyle w:val="IndexLink"/>
          </w:rPr>
          <w:t>Bảng 1.1. Danh sách các ma trận sử dụng trong mô hình lan truyền độ tin cậy</w:t>
        </w:r>
      </w:hyperlink>
      <w:hyperlink w:anchor="_Toc426548400">
        <w:r>
          <w:rPr>
            <w:webHidden/>
          </w:rPr>
          <w:fldChar w:fldCharType="begin"/>
        </w:r>
        <w:r>
          <w:rPr>
            <w:webHidden/>
          </w:rPr>
          <w:instrText>PAGEREF _Toc426548400 \h</w:instrText>
        </w:r>
        <w:r>
          <w:rPr>
            <w:webHidden/>
          </w:rPr>
          <w:fldChar w:fldCharType="separate"/>
        </w:r>
        <w:r>
          <w:rPr>
            <w:rStyle w:val="IndexLink"/>
            <w:vanish w:val="false"/>
          </w:rPr>
          <w:tab/>
          <w:t>15</w:t>
        </w:r>
        <w:r>
          <w:rPr>
            <w:webHidden/>
          </w:rPr>
          <w:fldChar w:fldCharType="end"/>
        </w:r>
      </w:hyperlink>
    </w:p>
    <w:p>
      <w:pPr>
        <w:pStyle w:val="Tableoffigures"/>
        <w:tabs>
          <w:tab w:val="right" w:pos="8778" w:leader="dot"/>
        </w:tabs>
        <w:rPr/>
      </w:pPr>
      <w:hyperlink w:anchor="_Toc426548401">
        <w:r>
          <w:rPr>
            <w:rStyle w:val="IndexLink"/>
          </w:rPr>
          <w:t>Bảng 1.2. Danh sách các mẫu hạt nhân lan truyền</w:t>
        </w:r>
      </w:hyperlink>
      <w:hyperlink w:anchor="_Toc426548401">
        <w:r>
          <w:rPr>
            <w:webHidden/>
          </w:rPr>
          <w:fldChar w:fldCharType="begin"/>
        </w:r>
        <w:r>
          <w:rPr>
            <w:webHidden/>
          </w:rPr>
          <w:instrText>PAGEREF _Toc426548401 \h</w:instrText>
        </w:r>
        <w:r>
          <w:rPr>
            <w:webHidden/>
          </w:rPr>
          <w:fldChar w:fldCharType="separate"/>
        </w:r>
        <w:r>
          <w:rPr>
            <w:rStyle w:val="IndexLink"/>
            <w:vanish w:val="false"/>
          </w:rPr>
          <w:tab/>
          <w:t>16</w:t>
        </w:r>
        <w:r>
          <w:rPr>
            <w:webHidden/>
          </w:rPr>
          <w:fldChar w:fldCharType="end"/>
        </w:r>
      </w:hyperlink>
    </w:p>
    <w:p>
      <w:pPr>
        <w:pStyle w:val="Tableoffigures"/>
        <w:tabs>
          <w:tab w:val="right" w:pos="8778" w:leader="dot"/>
        </w:tabs>
        <w:rPr/>
      </w:pPr>
      <w:r>
        <w:rPr/>
        <w:t>Y</w:t>
      </w:r>
      <w:hyperlink w:anchor="_Toc426548402">
        <w:r>
          <w:rPr>
            <w:rStyle w:val="IndexLink"/>
          </w:rPr>
          <w:t>Bảng 3.1. Thành phần dữ liệu của bài toán dự đoán loại liên kết</w:t>
        </w:r>
      </w:hyperlink>
      <w:hyperlink w:anchor="_Toc426548402">
        <w:r>
          <w:rPr>
            <w:webHidden/>
          </w:rPr>
          <w:fldChar w:fldCharType="begin"/>
        </w:r>
        <w:r>
          <w:rPr>
            <w:webHidden/>
          </w:rPr>
          <w:instrText>PAGEREF _Toc426548402 \h</w:instrText>
        </w:r>
        <w:r>
          <w:rPr>
            <w:webHidden/>
          </w:rPr>
          <w:fldChar w:fldCharType="separate"/>
        </w:r>
        <w:r>
          <w:rPr>
            <w:rStyle w:val="IndexLink"/>
            <w:vanish w:val="false"/>
          </w:rPr>
          <w:tab/>
          <w:t>44</w:t>
        </w:r>
        <w:r>
          <w:rPr>
            <w:webHidden/>
          </w:rPr>
          <w:fldChar w:fldCharType="end"/>
        </w:r>
      </w:hyperlink>
    </w:p>
    <w:p>
      <w:pPr>
        <w:pStyle w:val="Tableoffigures"/>
        <w:tabs>
          <w:tab w:val="right" w:pos="8778" w:leader="dot"/>
        </w:tabs>
        <w:rPr/>
      </w:pPr>
      <w:r>
        <w:rPr/>
        <w:t>Y</w:t>
      </w:r>
      <w:hyperlink w:anchor="_Toc426548403">
        <w:r>
          <w:rPr>
            <w:rStyle w:val="IndexLink"/>
          </w:rPr>
          <w:t>Bảng 4.1. Thống kê dữ liệu thực nghiệm của 3 mạng xã hội</w:t>
        </w:r>
      </w:hyperlink>
      <w:hyperlink w:anchor="_Toc426548403">
        <w:r>
          <w:rPr>
            <w:webHidden/>
          </w:rPr>
          <w:fldChar w:fldCharType="begin"/>
        </w:r>
        <w:r>
          <w:rPr>
            <w:webHidden/>
          </w:rPr>
          <w:instrText>PAGEREF _Toc426548403 \h</w:instrText>
        </w:r>
        <w:r>
          <w:rPr>
            <w:webHidden/>
          </w:rPr>
          <w:fldChar w:fldCharType="separate"/>
        </w:r>
        <w:r>
          <w:rPr>
            <w:rStyle w:val="IndexLink"/>
            <w:vanish w:val="false"/>
          </w:rPr>
          <w:tab/>
          <w:t>50</w:t>
        </w:r>
        <w:r>
          <w:rPr>
            <w:webHidden/>
          </w:rPr>
          <w:fldChar w:fldCharType="end"/>
        </w:r>
      </w:hyperlink>
    </w:p>
    <w:p>
      <w:pPr>
        <w:pStyle w:val="Tableoffigures"/>
        <w:tabs>
          <w:tab w:val="right" w:pos="8778" w:leader="dot"/>
        </w:tabs>
        <w:rPr/>
      </w:pPr>
      <w:hyperlink w:anchor="_Toc426548404">
        <w:r>
          <w:rPr>
            <w:rStyle w:val="IndexLink"/>
          </w:rPr>
          <w:t>Bảng 4.2. Thống kê dữ liệu cân bằng của 3 mạng xã hội</w:t>
        </w:r>
      </w:hyperlink>
      <w:hyperlink w:anchor="_Toc426548404">
        <w:r>
          <w:rPr>
            <w:webHidden/>
          </w:rPr>
          <w:fldChar w:fldCharType="begin"/>
        </w:r>
        <w:r>
          <w:rPr>
            <w:webHidden/>
          </w:rPr>
          <w:instrText>PAGEREF _Toc426548404 \h</w:instrText>
        </w:r>
        <w:r>
          <w:rPr>
            <w:webHidden/>
          </w:rPr>
          <w:fldChar w:fldCharType="separate"/>
        </w:r>
        <w:r>
          <w:rPr>
            <w:rStyle w:val="IndexLink"/>
            <w:vanish w:val="false"/>
          </w:rPr>
          <w:tab/>
          <w:t>50</w:t>
        </w:r>
        <w:r>
          <w:rPr>
            <w:webHidden/>
          </w:rPr>
          <w:fldChar w:fldCharType="end"/>
        </w:r>
      </w:hyperlink>
    </w:p>
    <w:p>
      <w:pPr>
        <w:pStyle w:val="Tableoffigures"/>
        <w:tabs>
          <w:tab w:val="right" w:pos="8778" w:leader="dot"/>
        </w:tabs>
        <w:rPr/>
      </w:pPr>
      <w:hyperlink w:anchor="_Toc426548405">
        <w:r>
          <w:rPr>
            <w:rStyle w:val="IndexLink"/>
          </w:rPr>
          <w:t>Bảng 4.3. Các phương pháp thực nghiệm (</w:t>
        </w:r>
      </w:hyperlink>
      <w:hyperlink w:anchor="_Toc426548405">
        <w:r>
          <w:rPr>
            <w:webHidden/>
          </w:rPr>
          <w:fldChar w:fldCharType="begin"/>
        </w:r>
        <w:r>
          <w:rPr>
            <w:webHidden/>
          </w:rPr>
          <w:instrText>PAGEREF _Toc426548405 \h</w:instrText>
        </w:r>
        <w:r>
          <w:rPr>
            <w:webHidden/>
          </w:rPr>
          <w:fldChar w:fldCharType="separate"/>
        </w:r>
        <w:r>
          <w:rPr>
            <w:rStyle w:val="IndexLink"/>
            <w:rFonts w:eastAsia="Symbol" w:cs="Symbol" w:ascii="Symbol" w:hAnsi="Symbol"/>
            <w:b/>
            <w:sz w:val="24"/>
          </w:rPr>
          <w:t></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rPr>
          <w:t xml:space="preserve"> </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rFonts w:eastAsia="Symbol" w:cs="Symbol" w:ascii="Symbol" w:hAnsi="Symbol"/>
            <w:b/>
            <w:sz w:val="24"/>
          </w:rPr>
          <w:t></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rPr>
          <w:t xml:space="preserve"> có, </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rFonts w:eastAsia="Symbol" w:cs="Symbol" w:ascii="Symbol" w:hAnsi="Symbol"/>
            <w:b/>
            <w:sz w:val="24"/>
          </w:rPr>
          <w:t></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rPr>
          <w:t xml:space="preserve"> </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rFonts w:eastAsia="Symbol" w:cs="Symbol" w:ascii="Symbol" w:hAnsi="Symbol"/>
            <w:b/>
            <w:sz w:val="24"/>
          </w:rPr>
          <w:t></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rPr>
          <w:t xml:space="preserve"> không)</w:t>
        </w:r>
        <w:r>
          <w:rPr>
            <w:webHidden/>
          </w:rPr>
          <w:fldChar w:fldCharType="end"/>
        </w:r>
      </w:hyperlink>
      <w:hyperlink w:anchor="_Toc426548405">
        <w:r>
          <w:rPr>
            <w:webHidden/>
          </w:rPr>
          <w:fldChar w:fldCharType="begin"/>
        </w:r>
        <w:r>
          <w:rPr>
            <w:webHidden/>
          </w:rPr>
          <w:instrText>PAGEREF _Toc426548405 \h</w:instrText>
        </w:r>
        <w:r>
          <w:rPr>
            <w:webHidden/>
          </w:rPr>
          <w:fldChar w:fldCharType="separate"/>
        </w:r>
        <w:r>
          <w:rPr>
            <w:rStyle w:val="IndexLink"/>
            <w:vanish w:val="false"/>
          </w:rPr>
          <w:tab/>
          <w:t>53</w:t>
        </w:r>
        <w:r>
          <w:rPr>
            <w:webHidden/>
          </w:rPr>
          <w:fldChar w:fldCharType="end"/>
        </w:r>
      </w:hyperlink>
    </w:p>
    <w:p>
      <w:pPr>
        <w:pStyle w:val="Tableoffigures"/>
        <w:tabs>
          <w:tab w:val="right" w:pos="8778" w:leader="dot"/>
        </w:tabs>
        <w:rPr/>
      </w:pPr>
      <w:hyperlink w:anchor="_Toc426548406">
        <w:r>
          <w:rPr>
            <w:rStyle w:val="IndexLink"/>
          </w:rPr>
          <w:t>Bảng 4.4. Độ đo accuracy (%) trung bình của các phương pháp thực nghiệm (E – Epinions, S – Slashdot, W – Wiki)</w:t>
        </w:r>
      </w:hyperlink>
      <w:hyperlink w:anchor="_Toc426548406">
        <w:r>
          <w:rPr>
            <w:webHidden/>
          </w:rPr>
          <w:fldChar w:fldCharType="begin"/>
        </w:r>
        <w:r>
          <w:rPr>
            <w:webHidden/>
          </w:rPr>
          <w:instrText>PAGEREF _Toc426548406 \h</w:instrText>
        </w:r>
        <w:r>
          <w:rPr>
            <w:webHidden/>
          </w:rPr>
          <w:fldChar w:fldCharType="separate"/>
        </w:r>
        <w:r>
          <w:rPr>
            <w:rStyle w:val="IndexLink"/>
            <w:vanish w:val="false"/>
          </w:rPr>
          <w:tab/>
          <w:t>54</w:t>
        </w:r>
        <w:r>
          <w:rPr>
            <w:webHidden/>
          </w:rPr>
          <w:fldChar w:fldCharType="end"/>
        </w:r>
      </w:hyperlink>
    </w:p>
    <w:p>
      <w:pPr>
        <w:pStyle w:val="Tableoffigures"/>
        <w:tabs>
          <w:tab w:val="right" w:pos="8778" w:leader="dot"/>
        </w:tabs>
        <w:rPr/>
      </w:pPr>
      <w:hyperlink w:anchor="_Toc426548407">
        <w:r>
          <w:rPr>
            <w:rStyle w:val="IndexLink"/>
          </w:rPr>
          <w:t>Bảng 4.5. Thời gian thực hiện trung bình (phút) của quá trình rút trích đặc trưng (E – Epinions, S – Slashdot, W – Wiki)</w:t>
        </w:r>
      </w:hyperlink>
      <w:hyperlink w:anchor="_Toc426548407">
        <w:r>
          <w:rPr>
            <w:webHidden/>
          </w:rPr>
          <w:fldChar w:fldCharType="begin"/>
        </w:r>
        <w:r>
          <w:rPr>
            <w:webHidden/>
          </w:rPr>
          <w:instrText>PAGEREF _Toc426548407 \h</w:instrText>
        </w:r>
        <w:r>
          <w:rPr>
            <w:webHidden/>
          </w:rPr>
          <w:fldChar w:fldCharType="separate"/>
        </w:r>
        <w:r>
          <w:rPr>
            <w:rStyle w:val="IndexLink"/>
            <w:vanish w:val="false"/>
          </w:rPr>
          <w:tab/>
          <w:t>58</w:t>
        </w:r>
        <w:r>
          <w:rPr>
            <w:webHidden/>
          </w:rPr>
          <w:fldChar w:fldCharType="end"/>
        </w:r>
      </w:hyperlink>
    </w:p>
    <w:p>
      <w:pPr>
        <w:pStyle w:val="Tableoffigures"/>
        <w:tabs>
          <w:tab w:val="right" w:pos="8778" w:leader="dot"/>
        </w:tabs>
        <w:rPr/>
      </w:pPr>
      <w:hyperlink w:anchor="_Toc426548408">
        <w:r>
          <w:rPr>
            <w:rStyle w:val="IndexLink"/>
          </w:rPr>
          <w:t>Bảng 4.6. Thời gian thực hiện trung bình (phút) của quá trình huấn luyện và kiểm tra dữ liệu với SVM (E – Epinions, S – Slashdot, W – Wiki)</w:t>
        </w:r>
      </w:hyperlink>
      <w:hyperlink w:anchor="_Toc426548408">
        <w:r>
          <w:rPr>
            <w:webHidden/>
          </w:rPr>
          <w:fldChar w:fldCharType="begin"/>
        </w:r>
        <w:r>
          <w:rPr>
            <w:webHidden/>
          </w:rPr>
          <w:instrText>PAGEREF _Toc426548408 \h</w:instrText>
        </w:r>
        <w:r>
          <w:rPr>
            <w:webHidden/>
          </w:rPr>
          <w:fldChar w:fldCharType="separate"/>
        </w:r>
        <w:r>
          <w:rPr>
            <w:rStyle w:val="IndexLink"/>
            <w:vanish w:val="false"/>
          </w:rPr>
          <w:tab/>
          <w:t>58</w:t>
        </w:r>
        <w:r>
          <w:rPr>
            <w:webHidden/>
          </w:rPr>
          <w:fldChar w:fldCharType="end"/>
        </w:r>
      </w:hyperlink>
    </w:p>
    <w:p>
      <w:pPr>
        <w:pStyle w:val="Tableoffigures"/>
        <w:tabs>
          <w:tab w:val="right" w:pos="8778" w:leader="dot"/>
        </w:tabs>
        <w:rPr/>
      </w:pPr>
      <w:hyperlink w:anchor="_Toc426548409">
        <w:r>
          <w:rPr>
            <w:rStyle w:val="IndexLink"/>
          </w:rPr>
          <w:t>Bảng 4.7. Thời gian thực hiện trung bình (phút) của quá trình huấn luyện và kiểm tra dữ liệu với TAS (E – Epinions, S – Slashdot, W – Wiki)</w:t>
        </w:r>
      </w:hyperlink>
      <w:hyperlink w:anchor="_Toc426548409">
        <w:r>
          <w:rPr>
            <w:webHidden/>
          </w:rPr>
          <w:fldChar w:fldCharType="begin"/>
        </w:r>
        <w:r>
          <w:rPr>
            <w:webHidden/>
          </w:rPr>
          <w:instrText>PAGEREF _Toc426548409 \h</w:instrText>
        </w:r>
        <w:r>
          <w:rPr>
            <w:webHidden/>
          </w:rPr>
          <w:fldChar w:fldCharType="separate"/>
        </w:r>
        <w:r>
          <w:rPr>
            <w:rStyle w:val="IndexLink"/>
            <w:vanish w:val="false"/>
          </w:rPr>
          <w:tab/>
          <w:t>59</w:t>
        </w:r>
        <w:r>
          <w:rPr>
            <w:webHidden/>
          </w:rPr>
          <w:fldChar w:fldCharType="end"/>
        </w:r>
      </w:hyperlink>
    </w:p>
    <w:p>
      <w:pPr>
        <w:pStyle w:val="Tableoffigures"/>
        <w:tabs>
          <w:tab w:val="right" w:pos="8778" w:leader="dot"/>
        </w:tabs>
        <w:rPr/>
      </w:pPr>
      <w:r>
        <w:rPr/>
      </w:r>
      <w:r>
        <w:fldChar w:fldCharType="end"/>
      </w:r>
    </w:p>
    <w:p>
      <w:pPr>
        <w:pStyle w:val="Normal"/>
        <w:rPr/>
      </w:pPr>
      <w:r>
        <w:rPr/>
      </w:r>
      <w:r>
        <w:br w:type="page"/>
      </w:r>
    </w:p>
    <w:p>
      <w:pPr>
        <w:pStyle w:val="Heading1"/>
        <w:spacing w:lineRule="auto" w:line="360" w:before="0" w:after="120"/>
        <w:rPr>
          <w:rFonts w:ascii="Times New Roman" w:hAnsi="Times New Roman" w:cs="Times New Roman"/>
          <w:color w:val="00000A"/>
          <w:sz w:val="30"/>
          <w:szCs w:val="30"/>
        </w:rPr>
      </w:pPr>
      <w:bookmarkStart w:id="3" w:name="_Toc426548344"/>
      <w:bookmarkEnd w:id="3"/>
      <w:r>
        <w:rPr>
          <w:rFonts w:cs="Times New Roman" w:ascii="Times New Roman" w:hAnsi="Times New Roman"/>
          <w:color w:val="00000A"/>
          <w:sz w:val="30"/>
          <w:szCs w:val="30"/>
        </w:rPr>
        <w:t>Danh mục các hình vẽ</w:t>
      </w:r>
    </w:p>
    <w:p>
      <w:pPr>
        <w:pStyle w:val="Tableoffigures"/>
        <w:tabs>
          <w:tab w:val="right" w:pos="8778" w:leader="dot"/>
        </w:tabs>
        <w:rPr/>
      </w:pPr>
      <w:r>
        <w:fldChar w:fldCharType="begin"/>
      </w:r>
      <w:r>
        <w:instrText> TOC \c "Hình 0." </w:instrText>
      </w:r>
      <w:r>
        <w:fldChar w:fldCharType="separate"/>
      </w:r>
      <w:hyperlink w:anchor="_Toc426548410">
        <w:r>
          <w:rPr>
            <w:rStyle w:val="IndexLink"/>
          </w:rPr>
          <w:t>Hình 0.1. Mô hình đồ thị mạng xã hội</w:t>
        </w:r>
      </w:hyperlink>
      <w:hyperlink w:anchor="_Toc426548410">
        <w:r>
          <w:rPr>
            <w:webHidden/>
          </w:rPr>
          <w:fldChar w:fldCharType="begin"/>
        </w:r>
        <w:r>
          <w:rPr>
            <w:webHidden/>
          </w:rPr>
          <w:instrText>PAGEREF _Toc426548410 \h</w:instrText>
        </w:r>
        <w:r>
          <w:rPr>
            <w:webHidden/>
          </w:rPr>
          <w:fldChar w:fldCharType="separate"/>
        </w:r>
        <w:r>
          <w:rPr>
            <w:rStyle w:val="IndexLink"/>
            <w:vanish w:val="false"/>
          </w:rPr>
          <w:tab/>
          <w:t>6</w:t>
        </w:r>
        <w:r>
          <w:rPr>
            <w:webHidden/>
          </w:rPr>
          <w:fldChar w:fldCharType="end"/>
        </w:r>
      </w:hyperlink>
    </w:p>
    <w:p>
      <w:pPr>
        <w:pStyle w:val="Tableoffigures"/>
        <w:tabs>
          <w:tab w:val="right" w:pos="8778" w:leader="dot"/>
        </w:tabs>
        <w:rPr/>
      </w:pPr>
      <w:hyperlink w:anchor="_Toc426548411">
        <w:r>
          <w:rPr>
            <w:rStyle w:val="IndexLink"/>
          </w:rPr>
          <w:t>Hình 0.2. Mô hình bài toán dự đoán loại liên kết “</w:t>
        </w:r>
      </w:hyperlink>
      <w:hyperlink w:anchor="_Toc426548411">
        <w:r>
          <w:rPr>
            <w:webHidden/>
          </w:rPr>
          <w:fldChar w:fldCharType="begin"/>
        </w:r>
        <w:r>
          <w:rPr>
            <w:webHidden/>
          </w:rPr>
          <w:instrText>PAGEREF _Toc426548411 \h</w:instrText>
        </w:r>
        <w:r>
          <w:rPr>
            <w:webHidden/>
          </w:rPr>
          <w:fldChar w:fldCharType="separate"/>
        </w:r>
        <w:r>
          <w:rPr>
            <w:rStyle w:val="IndexLink"/>
            <w:i/>
          </w:rPr>
          <w:t>positive</w:t>
        </w:r>
        <w:r>
          <w:rPr>
            <w:webHidden/>
          </w:rPr>
          <w:fldChar w:fldCharType="end"/>
        </w:r>
      </w:hyperlink>
      <w:hyperlink w:anchor="_Toc426548411">
        <w:r>
          <w:rPr>
            <w:webHidden/>
          </w:rPr>
          <w:fldChar w:fldCharType="begin"/>
        </w:r>
        <w:r>
          <w:rPr>
            <w:webHidden/>
          </w:rPr>
          <w:instrText>PAGEREF _Toc426548411 \h</w:instrText>
        </w:r>
        <w:r>
          <w:rPr>
            <w:webHidden/>
          </w:rPr>
          <w:fldChar w:fldCharType="separate"/>
        </w:r>
        <w:r>
          <w:rPr>
            <w:rStyle w:val="IndexLink"/>
          </w:rPr>
          <w:t>” và “</w:t>
        </w:r>
        <w:r>
          <w:rPr>
            <w:webHidden/>
          </w:rPr>
          <w:fldChar w:fldCharType="end"/>
        </w:r>
      </w:hyperlink>
      <w:hyperlink w:anchor="_Toc426548411">
        <w:r>
          <w:rPr>
            <w:webHidden/>
          </w:rPr>
          <w:fldChar w:fldCharType="begin"/>
        </w:r>
        <w:r>
          <w:rPr>
            <w:webHidden/>
          </w:rPr>
          <w:instrText>PAGEREF _Toc426548411 \h</w:instrText>
        </w:r>
        <w:r>
          <w:rPr>
            <w:webHidden/>
          </w:rPr>
          <w:fldChar w:fldCharType="separate"/>
        </w:r>
        <w:r>
          <w:rPr>
            <w:rStyle w:val="IndexLink"/>
            <w:i/>
          </w:rPr>
          <w:t>negative</w:t>
        </w:r>
        <w:r>
          <w:rPr>
            <w:webHidden/>
          </w:rPr>
          <w:fldChar w:fldCharType="end"/>
        </w:r>
      </w:hyperlink>
      <w:hyperlink w:anchor="_Toc426548411">
        <w:r>
          <w:rPr>
            <w:webHidden/>
          </w:rPr>
          <w:fldChar w:fldCharType="begin"/>
        </w:r>
        <w:r>
          <w:rPr>
            <w:webHidden/>
          </w:rPr>
          <w:instrText>PAGEREF _Toc426548411 \h</w:instrText>
        </w:r>
        <w:r>
          <w:rPr>
            <w:webHidden/>
          </w:rPr>
          <w:fldChar w:fldCharType="separate"/>
        </w:r>
        <w:r>
          <w:rPr>
            <w:rStyle w:val="IndexLink"/>
          </w:rPr>
          <w:t>”</w:t>
        </w:r>
        <w:r>
          <w:rPr>
            <w:webHidden/>
          </w:rPr>
          <w:fldChar w:fldCharType="end"/>
        </w:r>
      </w:hyperlink>
      <w:hyperlink w:anchor="_Toc426548411">
        <w:r>
          <w:rPr>
            <w:webHidden/>
          </w:rPr>
          <w:fldChar w:fldCharType="begin"/>
        </w:r>
        <w:r>
          <w:rPr>
            <w:webHidden/>
          </w:rPr>
          <w:instrText>PAGEREF _Toc426548411 \h</w:instrText>
        </w:r>
        <w:r>
          <w:rPr>
            <w:webHidden/>
          </w:rPr>
          <w:fldChar w:fldCharType="separate"/>
        </w:r>
        <w:r>
          <w:rPr>
            <w:rStyle w:val="IndexLink"/>
            <w:vanish w:val="false"/>
          </w:rPr>
          <w:tab/>
          <w:t>8</w:t>
        </w:r>
        <w:r>
          <w:rPr>
            <w:webHidden/>
          </w:rPr>
          <w:fldChar w:fldCharType="end"/>
        </w:r>
      </w:hyperlink>
    </w:p>
    <w:p>
      <w:pPr>
        <w:pStyle w:val="Tableoffigures"/>
        <w:tabs>
          <w:tab w:val="right" w:pos="8778" w:leader="dot"/>
        </w:tabs>
        <w:rPr/>
      </w:pPr>
      <w:r>
        <w:rPr/>
        <w:t>Y</w:t>
      </w:r>
      <w:hyperlink w:anchor="_Toc426548412">
        <w:r>
          <w:rPr>
            <w:rStyle w:val="IndexLink"/>
          </w:rPr>
          <w:t>Hình 1.1. Mô hình lan truyền độ tin cậy</w:t>
        </w:r>
      </w:hyperlink>
      <w:hyperlink w:anchor="_Toc426548412">
        <w:r>
          <w:rPr>
            <w:webHidden/>
          </w:rPr>
          <w:fldChar w:fldCharType="begin"/>
        </w:r>
        <w:r>
          <w:rPr>
            <w:webHidden/>
          </w:rPr>
          <w:instrText>PAGEREF _Toc426548412 \h</w:instrText>
        </w:r>
        <w:r>
          <w:rPr>
            <w:webHidden/>
          </w:rPr>
          <w:fldChar w:fldCharType="separate"/>
        </w:r>
        <w:r>
          <w:rPr>
            <w:rStyle w:val="IndexLink"/>
            <w:vanish w:val="false"/>
          </w:rPr>
          <w:tab/>
          <w:t>16</w:t>
        </w:r>
        <w:r>
          <w:rPr>
            <w:webHidden/>
          </w:rPr>
          <w:fldChar w:fldCharType="end"/>
        </w:r>
      </w:hyperlink>
    </w:p>
    <w:p>
      <w:pPr>
        <w:pStyle w:val="Tableoffigures"/>
        <w:tabs>
          <w:tab w:val="right" w:pos="8778" w:leader="dot"/>
        </w:tabs>
        <w:rPr/>
      </w:pPr>
      <w:hyperlink w:anchor="_Toc426548413">
        <w:r>
          <w:rPr>
            <w:rStyle w:val="IndexLink"/>
          </w:rPr>
          <w:t>Hình 1.2. Mô hình phân tích phổ đồ thị</w:t>
        </w:r>
      </w:hyperlink>
      <w:hyperlink w:anchor="_Toc426548413">
        <w:r>
          <w:rPr>
            <w:webHidden/>
          </w:rPr>
          <w:fldChar w:fldCharType="begin"/>
        </w:r>
        <w:r>
          <w:rPr>
            <w:webHidden/>
          </w:rPr>
          <w:instrText>PAGEREF _Toc426548413 \h</w:instrText>
        </w:r>
        <w:r>
          <w:rPr>
            <w:webHidden/>
          </w:rPr>
          <w:fldChar w:fldCharType="separate"/>
        </w:r>
        <w:r>
          <w:rPr>
            <w:rStyle w:val="IndexLink"/>
            <w:vanish w:val="false"/>
          </w:rPr>
          <w:tab/>
          <w:t>17</w:t>
        </w:r>
        <w:r>
          <w:rPr>
            <w:webHidden/>
          </w:rPr>
          <w:fldChar w:fldCharType="end"/>
        </w:r>
      </w:hyperlink>
    </w:p>
    <w:p>
      <w:pPr>
        <w:pStyle w:val="Tableoffigures"/>
        <w:tabs>
          <w:tab w:val="right" w:pos="8778" w:leader="dot"/>
        </w:tabs>
        <w:rPr/>
      </w:pPr>
      <w:hyperlink w:anchor="_Toc426548414">
        <w:r>
          <w:rPr>
            <w:rStyle w:val="IndexLink"/>
          </w:rPr>
          <w:t>Hình 1.3. Bộ ba cân bằng tuân theo quy luật (1) [3]</w:t>
        </w:r>
      </w:hyperlink>
      <w:hyperlink w:anchor="_Toc426548414">
        <w:r>
          <w:rPr>
            <w:webHidden/>
          </w:rPr>
          <w:fldChar w:fldCharType="begin"/>
        </w:r>
        <w:r>
          <w:rPr>
            <w:webHidden/>
          </w:rPr>
          <w:instrText>PAGEREF _Toc426548414 \h</w:instrText>
        </w:r>
        <w:r>
          <w:rPr>
            <w:webHidden/>
          </w:rPr>
          <w:fldChar w:fldCharType="separate"/>
        </w:r>
        <w:r>
          <w:rPr>
            <w:rStyle w:val="IndexLink"/>
            <w:vanish w:val="false"/>
          </w:rPr>
          <w:tab/>
          <w:t>19</w:t>
        </w:r>
        <w:r>
          <w:rPr>
            <w:webHidden/>
          </w:rPr>
          <w:fldChar w:fldCharType="end"/>
        </w:r>
      </w:hyperlink>
    </w:p>
    <w:p>
      <w:pPr>
        <w:pStyle w:val="Tableoffigures"/>
        <w:tabs>
          <w:tab w:val="right" w:pos="8778" w:leader="dot"/>
        </w:tabs>
        <w:rPr/>
      </w:pPr>
      <w:hyperlink w:anchor="_Toc426548415">
        <w:r>
          <w:rPr>
            <w:rStyle w:val="IndexLink"/>
          </w:rPr>
          <w:t>Hình 1.4. Bộ ba cân bằng tuân theo quy luật (2), (3), (4) [3]</w:t>
        </w:r>
      </w:hyperlink>
      <w:hyperlink w:anchor="_Toc426548415">
        <w:r>
          <w:rPr>
            <w:webHidden/>
          </w:rPr>
          <w:fldChar w:fldCharType="begin"/>
        </w:r>
        <w:r>
          <w:rPr>
            <w:webHidden/>
          </w:rPr>
          <w:instrText>PAGEREF _Toc426548415 \h</w:instrText>
        </w:r>
        <w:r>
          <w:rPr>
            <w:webHidden/>
          </w:rPr>
          <w:fldChar w:fldCharType="separate"/>
        </w:r>
        <w:r>
          <w:rPr>
            <w:rStyle w:val="IndexLink"/>
            <w:vanish w:val="false"/>
          </w:rPr>
          <w:tab/>
          <w:t>19</w:t>
        </w:r>
        <w:r>
          <w:rPr>
            <w:webHidden/>
          </w:rPr>
          <w:fldChar w:fldCharType="end"/>
        </w:r>
      </w:hyperlink>
    </w:p>
    <w:p>
      <w:pPr>
        <w:pStyle w:val="Tableoffigures"/>
        <w:tabs>
          <w:tab w:val="right" w:pos="8778" w:leader="dot"/>
        </w:tabs>
        <w:rPr/>
      </w:pPr>
      <w:hyperlink w:anchor="_Toc426548416">
        <w:r>
          <w:rPr>
            <w:rStyle w:val="IndexLink"/>
          </w:rPr>
          <w:t>Hình 1.5. Bộ ba không cân bằng [3]</w:t>
        </w:r>
      </w:hyperlink>
      <w:hyperlink w:anchor="_Toc426548416">
        <w:r>
          <w:rPr>
            <w:webHidden/>
          </w:rPr>
          <w:fldChar w:fldCharType="begin"/>
        </w:r>
        <w:r>
          <w:rPr>
            <w:webHidden/>
          </w:rPr>
          <w:instrText>PAGEREF _Toc426548416 \h</w:instrText>
        </w:r>
        <w:r>
          <w:rPr>
            <w:webHidden/>
          </w:rPr>
          <w:fldChar w:fldCharType="separate"/>
        </w:r>
        <w:r>
          <w:rPr>
            <w:rStyle w:val="IndexLink"/>
            <w:vanish w:val="false"/>
          </w:rPr>
          <w:tab/>
          <w:t>19</w:t>
        </w:r>
        <w:r>
          <w:rPr>
            <w:webHidden/>
          </w:rPr>
          <w:fldChar w:fldCharType="end"/>
        </w:r>
      </w:hyperlink>
    </w:p>
    <w:p>
      <w:pPr>
        <w:pStyle w:val="Tableoffigures"/>
        <w:tabs>
          <w:tab w:val="right" w:pos="8778" w:leader="dot"/>
        </w:tabs>
        <w:rPr/>
      </w:pPr>
      <w:hyperlink w:anchor="_Toc426548417">
        <w:r>
          <w:rPr>
            <w:rStyle w:val="IndexLink"/>
          </w:rPr>
          <w:t>Hình 1.6. Các hình thái liên kết của bộ ba theo lý thuyết cân bằng [22]</w:t>
        </w:r>
      </w:hyperlink>
      <w:hyperlink w:anchor="_Toc426548417">
        <w:r>
          <w:rPr>
            <w:webHidden/>
          </w:rPr>
          <w:fldChar w:fldCharType="begin"/>
        </w:r>
        <w:r>
          <w:rPr>
            <w:webHidden/>
          </w:rPr>
          <w:instrText>PAGEREF _Toc426548417 \h</w:instrText>
        </w:r>
        <w:r>
          <w:rPr>
            <w:webHidden/>
          </w:rPr>
          <w:fldChar w:fldCharType="separate"/>
        </w:r>
        <w:r>
          <w:rPr>
            <w:rStyle w:val="IndexLink"/>
            <w:vanish w:val="false"/>
          </w:rPr>
          <w:tab/>
          <w:t>20</w:t>
        </w:r>
        <w:r>
          <w:rPr>
            <w:webHidden/>
          </w:rPr>
          <w:fldChar w:fldCharType="end"/>
        </w:r>
      </w:hyperlink>
    </w:p>
    <w:p>
      <w:pPr>
        <w:pStyle w:val="Tableoffigures"/>
        <w:tabs>
          <w:tab w:val="right" w:pos="8778" w:leader="dot"/>
        </w:tabs>
        <w:rPr/>
      </w:pPr>
      <w:hyperlink w:anchor="_Toc426548418">
        <w:r>
          <w:rPr>
            <w:rStyle w:val="IndexLink"/>
          </w:rPr>
          <w:t>Hình 1.7. Mô hình máy học khai thác đặc trưng dựa vào lý thuyết cân bằng</w:t>
        </w:r>
      </w:hyperlink>
      <w:hyperlink w:anchor="_Toc426548418">
        <w:r>
          <w:rPr>
            <w:webHidden/>
          </w:rPr>
          <w:fldChar w:fldCharType="begin"/>
        </w:r>
        <w:r>
          <w:rPr>
            <w:webHidden/>
          </w:rPr>
          <w:instrText>PAGEREF _Toc426548418 \h</w:instrText>
        </w:r>
        <w:r>
          <w:rPr>
            <w:webHidden/>
          </w:rPr>
          <w:fldChar w:fldCharType="separate"/>
        </w:r>
        <w:r>
          <w:rPr>
            <w:rStyle w:val="IndexLink"/>
            <w:vanish w:val="false"/>
          </w:rPr>
          <w:tab/>
          <w:t>22</w:t>
        </w:r>
        <w:r>
          <w:rPr>
            <w:webHidden/>
          </w:rPr>
          <w:fldChar w:fldCharType="end"/>
        </w:r>
      </w:hyperlink>
    </w:p>
    <w:p>
      <w:pPr>
        <w:pStyle w:val="Tableoffigures"/>
        <w:tabs>
          <w:tab w:val="right" w:pos="8778" w:leader="dot"/>
        </w:tabs>
        <w:rPr/>
      </w:pPr>
      <w:r>
        <w:rPr/>
        <w:t>Y</w:t>
      </w:r>
      <w:hyperlink w:anchor="_Toc426548419">
        <w:r>
          <w:rPr>
            <w:rStyle w:val="IndexLink"/>
          </w:rPr>
          <w:t>Hình 2.1. Mô hình tổng quát dự đoán dấu của liên kết</w:t>
        </w:r>
      </w:hyperlink>
      <w:hyperlink w:anchor="_Toc426548419">
        <w:r>
          <w:rPr>
            <w:webHidden/>
          </w:rPr>
          <w:fldChar w:fldCharType="begin"/>
        </w:r>
        <w:r>
          <w:rPr>
            <w:webHidden/>
          </w:rPr>
          <w:instrText>PAGEREF _Toc426548419 \h</w:instrText>
        </w:r>
        <w:r>
          <w:rPr>
            <w:webHidden/>
          </w:rPr>
          <w:fldChar w:fldCharType="separate"/>
        </w:r>
        <w:r>
          <w:rPr>
            <w:rStyle w:val="IndexLink"/>
            <w:vanish w:val="false"/>
          </w:rPr>
          <w:tab/>
          <w:t>27</w:t>
        </w:r>
        <w:r>
          <w:rPr>
            <w:webHidden/>
          </w:rPr>
          <w:fldChar w:fldCharType="end"/>
        </w:r>
      </w:hyperlink>
    </w:p>
    <w:p>
      <w:pPr>
        <w:pStyle w:val="Tableoffigures"/>
        <w:tabs>
          <w:tab w:val="right" w:pos="8778" w:leader="dot"/>
        </w:tabs>
        <w:rPr/>
      </w:pPr>
      <w:hyperlink w:anchor="_Toc426548420">
        <w:r>
          <w:rPr>
            <w:rStyle w:val="IndexLink"/>
          </w:rPr>
          <w:t>Hình 2.2. Bốn loại bộ ba</w:t>
        </w:r>
      </w:hyperlink>
      <w:hyperlink w:anchor="_Toc426548420">
        <w:r>
          <w:rPr>
            <w:webHidden/>
          </w:rPr>
          <w:fldChar w:fldCharType="begin"/>
        </w:r>
        <w:r>
          <w:rPr>
            <w:webHidden/>
          </w:rPr>
          <w:instrText>PAGEREF _Toc426548420 \h</w:instrText>
        </w:r>
        <w:r>
          <w:rPr>
            <w:webHidden/>
          </w:rPr>
          <w:fldChar w:fldCharType="separate"/>
        </w:r>
        <w:r>
          <w:rPr>
            <w:rStyle w:val="IndexLink"/>
            <w:vanish w:val="false"/>
          </w:rPr>
          <w:tab/>
          <w:t>30</w:t>
        </w:r>
        <w:r>
          <w:rPr>
            <w:webHidden/>
          </w:rPr>
          <w:fldChar w:fldCharType="end"/>
        </w:r>
      </w:hyperlink>
    </w:p>
    <w:p>
      <w:pPr>
        <w:pStyle w:val="Tableoffigures"/>
        <w:tabs>
          <w:tab w:val="right" w:pos="8778" w:leader="dot"/>
        </w:tabs>
        <w:rPr/>
      </w:pPr>
      <w:hyperlink w:anchor="_Toc426548421">
        <w:r>
          <w:rPr>
            <w:rStyle w:val="IndexLink"/>
          </w:rPr>
          <w:t>Hình 2.3. Mã giả thuật toán tối ưu hóa [23]</w:t>
        </w:r>
      </w:hyperlink>
      <w:hyperlink w:anchor="_Toc426548421">
        <w:r>
          <w:rPr>
            <w:webHidden/>
          </w:rPr>
          <w:fldChar w:fldCharType="begin"/>
        </w:r>
        <w:r>
          <w:rPr>
            <w:webHidden/>
          </w:rPr>
          <w:instrText>PAGEREF _Toc426548421 \h</w:instrText>
        </w:r>
        <w:r>
          <w:rPr>
            <w:webHidden/>
          </w:rPr>
          <w:fldChar w:fldCharType="separate"/>
        </w:r>
        <w:r>
          <w:rPr>
            <w:rStyle w:val="IndexLink"/>
            <w:vanish w:val="false"/>
          </w:rPr>
          <w:tab/>
          <w:t>35</w:t>
        </w:r>
        <w:r>
          <w:rPr>
            <w:webHidden/>
          </w:rPr>
          <w:fldChar w:fldCharType="end"/>
        </w:r>
      </w:hyperlink>
    </w:p>
    <w:p>
      <w:pPr>
        <w:pStyle w:val="Tableoffigures"/>
        <w:tabs>
          <w:tab w:val="right" w:pos="8778" w:leader="dot"/>
        </w:tabs>
        <w:rPr/>
      </w:pPr>
      <w:r>
        <w:rPr/>
        <w:t>Y</w:t>
      </w:r>
      <w:hyperlink w:anchor="_Toc426548422">
        <w:r>
          <w:rPr>
            <w:rStyle w:val="IndexLink"/>
          </w:rPr>
          <w:t>Hình 3.1. Mô hình dự đoán loại liên kết “</w:t>
        </w:r>
      </w:hyperlink>
      <w:hyperlink w:anchor="_Toc426548422">
        <w:r>
          <w:rPr>
            <w:webHidden/>
          </w:rPr>
          <w:fldChar w:fldCharType="begin"/>
        </w:r>
        <w:r>
          <w:rPr>
            <w:webHidden/>
          </w:rPr>
          <w:instrText>PAGEREF _Toc426548422 \h</w:instrText>
        </w:r>
        <w:r>
          <w:rPr>
            <w:webHidden/>
          </w:rPr>
          <w:fldChar w:fldCharType="separate"/>
        </w:r>
        <w:r>
          <w:rPr>
            <w:rStyle w:val="IndexLink"/>
            <w:i/>
          </w:rPr>
          <w:t>positive</w:t>
        </w:r>
        <w:r>
          <w:rPr>
            <w:webHidden/>
          </w:rPr>
          <w:fldChar w:fldCharType="end"/>
        </w:r>
      </w:hyperlink>
      <w:hyperlink w:anchor="_Toc426548422">
        <w:r>
          <w:rPr>
            <w:webHidden/>
          </w:rPr>
          <w:fldChar w:fldCharType="begin"/>
        </w:r>
        <w:r>
          <w:rPr>
            <w:webHidden/>
          </w:rPr>
          <w:instrText>PAGEREF _Toc426548422 \h</w:instrText>
        </w:r>
        <w:r>
          <w:rPr>
            <w:webHidden/>
          </w:rPr>
          <w:fldChar w:fldCharType="separate"/>
        </w:r>
        <w:r>
          <w:rPr>
            <w:rStyle w:val="IndexLink"/>
          </w:rPr>
          <w:t>” và “</w:t>
        </w:r>
        <w:r>
          <w:rPr>
            <w:webHidden/>
          </w:rPr>
          <w:fldChar w:fldCharType="end"/>
        </w:r>
      </w:hyperlink>
      <w:hyperlink w:anchor="_Toc426548422">
        <w:r>
          <w:rPr>
            <w:webHidden/>
          </w:rPr>
          <w:fldChar w:fldCharType="begin"/>
        </w:r>
        <w:r>
          <w:rPr>
            <w:webHidden/>
          </w:rPr>
          <w:instrText>PAGEREF _Toc426548422 \h</w:instrText>
        </w:r>
        <w:r>
          <w:rPr>
            <w:webHidden/>
          </w:rPr>
          <w:fldChar w:fldCharType="separate"/>
        </w:r>
        <w:r>
          <w:rPr>
            <w:rStyle w:val="IndexLink"/>
            <w:i/>
          </w:rPr>
          <w:t>negative</w:t>
        </w:r>
        <w:r>
          <w:rPr>
            <w:webHidden/>
          </w:rPr>
          <w:fldChar w:fldCharType="end"/>
        </w:r>
      </w:hyperlink>
      <w:hyperlink w:anchor="_Toc426548422">
        <w:r>
          <w:rPr>
            <w:webHidden/>
          </w:rPr>
          <w:fldChar w:fldCharType="begin"/>
        </w:r>
        <w:r>
          <w:rPr>
            <w:webHidden/>
          </w:rPr>
          <w:instrText>PAGEREF _Toc426548422 \h</w:instrText>
        </w:r>
        <w:r>
          <w:rPr>
            <w:webHidden/>
          </w:rPr>
          <w:fldChar w:fldCharType="separate"/>
        </w:r>
        <w:r>
          <w:rPr>
            <w:rStyle w:val="IndexLink"/>
          </w:rPr>
          <w:t>” cho mạng xã hội mới thành lập</w:t>
        </w:r>
        <w:r>
          <w:rPr>
            <w:webHidden/>
          </w:rPr>
          <w:fldChar w:fldCharType="end"/>
        </w:r>
      </w:hyperlink>
      <w:hyperlink w:anchor="_Toc426548422">
        <w:r>
          <w:rPr>
            <w:webHidden/>
          </w:rPr>
          <w:fldChar w:fldCharType="begin"/>
        </w:r>
        <w:r>
          <w:rPr>
            <w:webHidden/>
          </w:rPr>
          <w:instrText>PAGEREF _Toc426548422 \h</w:instrText>
        </w:r>
        <w:r>
          <w:rPr>
            <w:webHidden/>
          </w:rPr>
          <w:fldChar w:fldCharType="separate"/>
        </w:r>
        <w:r>
          <w:rPr>
            <w:rStyle w:val="IndexLink"/>
            <w:vanish w:val="false"/>
          </w:rPr>
          <w:tab/>
          <w:t>43</w:t>
        </w:r>
        <w:r>
          <w:rPr>
            <w:webHidden/>
          </w:rPr>
          <w:fldChar w:fldCharType="end"/>
        </w:r>
      </w:hyperlink>
    </w:p>
    <w:p>
      <w:pPr>
        <w:pStyle w:val="Tableoffigures"/>
        <w:tabs>
          <w:tab w:val="right" w:pos="8778" w:leader="dot"/>
        </w:tabs>
        <w:rPr/>
      </w:pPr>
      <w:hyperlink w:anchor="_Toc426548423">
        <w:r>
          <w:rPr>
            <w:rStyle w:val="IndexLink"/>
          </w:rPr>
          <w:t>Hình 3.2. Mã giả thuật toán TAS</w:t>
        </w:r>
      </w:hyperlink>
      <w:hyperlink w:anchor="_Toc426548423">
        <w:r>
          <w:rPr>
            <w:webHidden/>
          </w:rPr>
          <w:fldChar w:fldCharType="begin"/>
        </w:r>
        <w:r>
          <w:rPr>
            <w:webHidden/>
          </w:rPr>
          <w:instrText>PAGEREF _Toc426548423 \h</w:instrText>
        </w:r>
        <w:r>
          <w:rPr>
            <w:webHidden/>
          </w:rPr>
          <w:fldChar w:fldCharType="separate"/>
        </w:r>
        <w:r>
          <w:rPr>
            <w:rStyle w:val="IndexLink"/>
            <w:vanish w:val="false"/>
          </w:rPr>
          <w:tab/>
          <w:t>47</w:t>
        </w:r>
        <w:r>
          <w:rPr>
            <w:webHidden/>
          </w:rPr>
          <w:fldChar w:fldCharType="end"/>
        </w:r>
      </w:hyperlink>
    </w:p>
    <w:p>
      <w:pPr>
        <w:pStyle w:val="Tableoffigures"/>
        <w:tabs>
          <w:tab w:val="right" w:pos="8778" w:leader="dot"/>
        </w:tabs>
        <w:rPr/>
      </w:pPr>
      <w:r>
        <w:rPr/>
        <w:t>Y</w:t>
      </w:r>
      <w:hyperlink w:anchor="_Toc426548424">
        <w:r>
          <w:rPr>
            <w:rStyle w:val="IndexLink"/>
          </w:rPr>
          <w:t>Hình 4.1. Độ đo accuracy trung bình</w:t>
        </w:r>
      </w:hyperlink>
      <w:hyperlink w:anchor="_Toc426548424">
        <w:r>
          <w:rPr>
            <w:webHidden/>
          </w:rPr>
          <w:fldChar w:fldCharType="begin"/>
        </w:r>
        <w:r>
          <w:rPr>
            <w:webHidden/>
          </w:rPr>
          <w:instrText>PAGEREF _Toc426548424 \h</w:instrText>
        </w:r>
        <w:r>
          <w:rPr>
            <w:webHidden/>
          </w:rPr>
          <w:fldChar w:fldCharType="separate"/>
        </w:r>
        <w:r>
          <w:rPr>
            <w:rStyle w:val="IndexLink"/>
            <w:vanish w:val="false"/>
          </w:rPr>
          <w:tab/>
          <w:t>55</w:t>
        </w:r>
        <w:r>
          <w:rPr>
            <w:webHidden/>
          </w:rPr>
          <w:fldChar w:fldCharType="end"/>
        </w:r>
      </w:hyperlink>
    </w:p>
    <w:p>
      <w:pPr>
        <w:pStyle w:val="Tableoffigures"/>
        <w:tabs>
          <w:tab w:val="right" w:pos="8778" w:leader="dot"/>
        </w:tabs>
        <w:rPr/>
      </w:pPr>
      <w:hyperlink w:anchor="_Toc426548425">
        <w:r>
          <w:rPr>
            <w:rStyle w:val="IndexLink"/>
          </w:rPr>
          <w:t>Hình 4.2. Đường cong PR trung bình</w:t>
        </w:r>
      </w:hyperlink>
      <w:hyperlink w:anchor="_Toc426548425">
        <w:r>
          <w:rPr>
            <w:webHidden/>
          </w:rPr>
          <w:fldChar w:fldCharType="begin"/>
        </w:r>
        <w:r>
          <w:rPr>
            <w:webHidden/>
          </w:rPr>
          <w:instrText>PAGEREF _Toc426548425 \h</w:instrText>
        </w:r>
        <w:r>
          <w:rPr>
            <w:webHidden/>
          </w:rPr>
          <w:fldChar w:fldCharType="separate"/>
        </w:r>
        <w:r>
          <w:rPr>
            <w:rStyle w:val="IndexLink"/>
            <w:vanish w:val="false"/>
          </w:rPr>
          <w:tab/>
          <w:t>57</w:t>
        </w:r>
        <w:r>
          <w:rPr>
            <w:webHidden/>
          </w:rPr>
          <w:fldChar w:fldCharType="end"/>
        </w:r>
      </w:hyperlink>
    </w:p>
    <w:p>
      <w:pPr>
        <w:pStyle w:val="Tableoffigures"/>
        <w:tabs>
          <w:tab w:val="right" w:pos="8778" w:leader="dot"/>
        </w:tabs>
        <w:rPr/>
      </w:pPr>
      <w:hyperlink w:anchor="_Toc426548426">
        <w:r>
          <w:rPr>
            <w:rStyle w:val="IndexLink"/>
          </w:rPr>
          <w:t>Hình 4.3. Chương trình minh họa</w:t>
        </w:r>
      </w:hyperlink>
      <w:hyperlink w:anchor="_Toc426548426">
        <w:r>
          <w:rPr>
            <w:webHidden/>
          </w:rPr>
          <w:fldChar w:fldCharType="begin"/>
        </w:r>
        <w:r>
          <w:rPr>
            <w:webHidden/>
          </w:rPr>
          <w:instrText>PAGEREF _Toc426548426 \h</w:instrText>
        </w:r>
        <w:r>
          <w:rPr>
            <w:webHidden/>
          </w:rPr>
          <w:fldChar w:fldCharType="separate"/>
        </w:r>
        <w:r>
          <w:rPr>
            <w:rStyle w:val="IndexLink"/>
            <w:vanish w:val="false"/>
          </w:rPr>
          <w:tab/>
          <w:t>59</w:t>
        </w:r>
        <w:r>
          <w:rPr>
            <w:webHidden/>
          </w:rPr>
          <w:fldChar w:fldCharType="end"/>
        </w:r>
      </w:hyperlink>
    </w:p>
    <w:p>
      <w:pPr>
        <w:pStyle w:val="Tableoffigures"/>
        <w:tabs>
          <w:tab w:val="right" w:pos="8778" w:leader="dot"/>
        </w:tabs>
        <w:rPr/>
      </w:pPr>
      <w:r>
        <w:rPr/>
      </w:r>
      <w:r>
        <w:fldChar w:fldCharType="end"/>
      </w:r>
    </w:p>
    <w:p>
      <w:pPr>
        <w:pStyle w:val="Normal"/>
        <w:rPr/>
      </w:pPr>
      <w:r>
        <w:rPr/>
      </w:r>
      <w:r>
        <w:br w:type="page"/>
      </w:r>
    </w:p>
    <w:p>
      <w:pPr>
        <w:pStyle w:val="Heading1"/>
        <w:spacing w:lineRule="auto" w:line="360" w:before="0" w:after="120"/>
        <w:rPr>
          <w:rFonts w:ascii="Times New Roman" w:hAnsi="Times New Roman" w:cs="Times New Roman"/>
          <w:color w:val="00000A"/>
          <w:sz w:val="30"/>
          <w:szCs w:val="30"/>
        </w:rPr>
      </w:pPr>
      <w:bookmarkStart w:id="4" w:name="_Toc426548345"/>
      <w:bookmarkEnd w:id="4"/>
      <w:r>
        <w:rPr>
          <w:rFonts w:cs="Times New Roman" w:ascii="Times New Roman" w:hAnsi="Times New Roman"/>
          <w:color w:val="00000A"/>
          <w:sz w:val="30"/>
          <w:szCs w:val="30"/>
        </w:rPr>
        <w:t>MỞ ĐẦU</w:t>
      </w:r>
    </w:p>
    <w:p>
      <w:pPr>
        <w:pStyle w:val="Heading2"/>
        <w:spacing w:lineRule="auto" w:line="360" w:before="0" w:after="120"/>
        <w:rPr>
          <w:rFonts w:ascii="Times New Roman" w:hAnsi="Times New Roman" w:cs="Times New Roman"/>
          <w:color w:val="00000A"/>
          <w:sz w:val="28"/>
          <w:szCs w:val="28"/>
        </w:rPr>
      </w:pPr>
      <w:bookmarkStart w:id="5" w:name="_Toc426548346"/>
      <w:bookmarkEnd w:id="5"/>
      <w:r>
        <w:rPr>
          <w:rFonts w:cs="Times New Roman" w:ascii="Times New Roman" w:hAnsi="Times New Roman"/>
          <w:color w:val="00000A"/>
          <w:sz w:val="28"/>
          <w:szCs w:val="28"/>
        </w:rPr>
        <w:t>Giới thiệu</w:t>
      </w:r>
    </w:p>
    <w:p>
      <w:pPr>
        <w:pStyle w:val="Normal"/>
        <w:spacing w:lineRule="auto" w:line="360" w:before="0" w:after="0"/>
        <w:ind w:left="0" w:right="0" w:firstLine="426"/>
        <w:rPr/>
      </w:pPr>
      <w:r>
        <w:rPr/>
        <w:t>Kể từ khi ra đời, internet không ngừng phát triển và mở rộng đã mang lại rất nhiều tiện ích hữu dụng như: hệ thống thư điện tử (</w:t>
      </w:r>
      <w:r>
        <w:rPr>
          <w:i/>
        </w:rPr>
        <w:t>email</w:t>
      </w:r>
      <w:r>
        <w:rPr/>
        <w:t>), trò chuyện trực tuyến (</w:t>
      </w:r>
      <w:r>
        <w:rPr>
          <w:i/>
        </w:rPr>
        <w:t>chat</w:t>
      </w:r>
      <w:r>
        <w:rPr/>
        <w:t>), tìm kiếm dữ liệu (</w:t>
      </w:r>
      <w:r>
        <w:rPr>
          <w:i/>
        </w:rPr>
        <w:t>search engine</w:t>
      </w:r>
      <w:r>
        <w:rPr/>
        <w:t xml:space="preserve">), … Những năm gần đây, sự ra đời của mạng xã hội trực tuyến là một trong những sự kiện thú vị nhất. Có rất nhiều mạng xã hội trực tuyến phổ biến hiện nay như: </w:t>
      </w:r>
      <w:r>
        <w:rPr>
          <w:i/>
        </w:rPr>
        <w:t>Facebook</w:t>
      </w:r>
      <w:r>
        <w:rPr/>
        <w:t xml:space="preserve">, </w:t>
      </w:r>
      <w:r>
        <w:rPr>
          <w:i/>
        </w:rPr>
        <w:t>Twitter</w:t>
      </w:r>
      <w:r>
        <w:rPr/>
        <w:t xml:space="preserve">, </w:t>
      </w:r>
      <w:r>
        <w:rPr>
          <w:i/>
        </w:rPr>
        <w:t>LinkedIn</w:t>
      </w:r>
      <w:r>
        <w:rPr/>
        <w:t>, … Với sự phát triển nhanh chóng về số người sử dụng trên toàn thế giới, mạng xã hội trực tuyến như một mô hình thu nhỏ của thế giới thực. Do đó, mạng xã hội trở thành nơi cất giữ thông tin và các mối quan hệ giữa các cá nhân, doanh nghiệp, … Những thông tin này tạo thành “</w:t>
      </w:r>
      <w:r>
        <w:rPr>
          <w:i/>
        </w:rPr>
        <w:t>đám mây tri thức</w:t>
      </w:r>
      <w:r>
        <w:rPr/>
        <w:t>”. Việc tìm hiểu và khai thác hiệu quả những thông tin này sẽ tạo tiền đề cho nhiều ứng dụng khác như: hệ thống tư vấn, hệ thống tìm kiếm thông tin, tiếp thị trực tuyến, điều tra tội phạm, dự đoán sự phát triển của mạng xã hội [</w:t>
      </w:r>
      <w:r>
        <w:rPr/>
        <w:fldChar w:fldCharType="begin"/>
      </w:r>
      <w:r>
        <w:instrText> REF Yang \h </w:instrText>
      </w:r>
      <w:r>
        <w:fldChar w:fldCharType="separate"/>
      </w:r>
      <w:r>
        <w:t>22</w:t>
      </w:r>
      <w:r>
        <w:fldChar w:fldCharType="end"/>
      </w:r>
      <w:r>
        <w:rPr/>
        <w:t>], … Vì vậy, việc khai thác những thông tin trên mạng xã hội để áp dụng vào thực tiễn ngày càng trở nên quan trọng.</w:t>
      </w:r>
    </w:p>
    <w:p>
      <w:pPr>
        <w:pStyle w:val="Normal"/>
        <w:spacing w:lineRule="auto" w:line="360" w:before="0" w:after="0"/>
        <w:ind w:left="0" w:right="0" w:firstLine="426"/>
        <w:rPr/>
      </w:pPr>
      <w:r>
        <w:rPr/>
        <w:t>Mạng xã hội được định nghĩa như là một mô hình mạng (</w:t>
      </w:r>
      <w:r>
        <w:rPr>
          <w:i/>
        </w:rPr>
        <w:t>đồ thị</w:t>
      </w:r>
      <w:r>
        <w:rPr/>
        <w:t>) được cấu tạo bởi các đỉnh và các cạnh. Các đỉnh là tập các đối tượng và các cạnh là tập các liên kết thể hiện mối quan hệ hoặc sự tương tác giữa các đối tượng này.</w:t>
      </w:r>
    </w:p>
    <w:p>
      <w:pPr>
        <w:pStyle w:val="Normal"/>
        <w:spacing w:lineRule="auto" w:line="360" w:before="0" w:after="0"/>
        <w:ind w:left="0" w:right="0" w:firstLine="567"/>
        <w:jc w:val="center"/>
        <w:rPr/>
      </w:pPr>
      <w:r>
        <w:rPr/>
        <w:drawing>
          <wp:inline distT="0" distB="0" distL="0" distR="9525">
            <wp:extent cx="2848610" cy="2937510"/>
            <wp:effectExtent l="0" t="0" r="0" b="0"/>
            <wp:docPr id="1" name="Picture 6" descr="Link Analysis Diagram of the Al Qaeda Terroris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Link Analysis Diagram of the Al Qaeda Terrorist Network"/>
                    <pic:cNvPicPr>
                      <a:picLocks noChangeAspect="1" noChangeArrowheads="1"/>
                    </pic:cNvPicPr>
                  </pic:nvPicPr>
                  <pic:blipFill>
                    <a:blip r:embed="rId2"/>
                    <a:stretch>
                      <a:fillRect/>
                    </a:stretch>
                  </pic:blipFill>
                  <pic:spPr bwMode="auto">
                    <a:xfrm>
                      <a:off x="0" y="0"/>
                      <a:ext cx="2848610" cy="2937510"/>
                    </a:xfrm>
                    <a:prstGeom prst="rect">
                      <a:avLst/>
                    </a:prstGeom>
                  </pic:spPr>
                </pic:pic>
              </a:graphicData>
            </a:graphic>
          </wp:inline>
        </w:drawing>
      </w:r>
    </w:p>
    <w:p>
      <w:pPr>
        <w:sectPr>
          <w:footerReference w:type="default" r:id="rId3"/>
          <w:footnotePr>
            <w:numFmt w:val="decimal"/>
          </w:footnotePr>
          <w:type w:val="nextPage"/>
          <w:pgSz w:w="11906" w:h="16838"/>
          <w:pgMar w:left="1985" w:right="1134" w:header="0" w:top="1418" w:footer="720" w:bottom="1418" w:gutter="0"/>
          <w:pgNumType w:fmt="decimal"/>
          <w:formProt w:val="false"/>
          <w:textDirection w:val="lrTb"/>
          <w:docGrid w:type="default" w:linePitch="360" w:charSpace="4294957055"/>
        </w:sectPr>
        <w:pStyle w:val="Caption1"/>
        <w:jc w:val="center"/>
        <w:rPr/>
      </w:pPr>
      <w:r>
        <w:rPr>
          <w:color w:val="00000A"/>
          <w:sz w:val="24"/>
          <w:szCs w:val="24"/>
        </w:rPr>
        <w:t>Hình 0.</w:t>
      </w:r>
      <w:r>
        <w:rPr>
          <w:color w:val="00000A"/>
          <w:sz w:val="24"/>
          <w:szCs w:val="24"/>
        </w:rPr>
        <w:fldChar w:fldCharType="begin"/>
      </w:r>
      <w:r>
        <w:instrText> SEQ Hình_0. \* ARABIC </w:instrText>
      </w:r>
      <w:r>
        <w:fldChar w:fldCharType="separate"/>
      </w:r>
      <w:r>
        <w:t>1</w:t>
      </w:r>
      <w:r>
        <w:fldChar w:fldCharType="end"/>
      </w:r>
      <w:r>
        <w:rPr>
          <w:color w:val="00000A"/>
          <w:sz w:val="24"/>
          <w:szCs w:val="24"/>
        </w:rPr>
        <w:t>.</w:t>
      </w:r>
      <w:r>
        <w:rPr>
          <w:b w:val="false"/>
          <w:color w:val="00000A"/>
          <w:sz w:val="24"/>
          <w:szCs w:val="24"/>
        </w:rPr>
        <w:t xml:space="preserve"> Mô hình đồ thị mạng xã hội</w:t>
      </w:r>
      <w:bookmarkStart w:id="6" w:name="_Toc426548410"/>
      <w:bookmarkStart w:id="7" w:name="_Toc422474759"/>
      <w:bookmarkEnd w:id="6"/>
      <w:bookmarkEnd w:id="7"/>
      <w:r>
        <w:rPr>
          <w:rStyle w:val="FootnoteAnchor"/>
          <w:b w:val="false"/>
          <w:color w:val="00000A"/>
          <w:sz w:val="24"/>
          <w:szCs w:val="24"/>
        </w:rPr>
        <w:footnoteReference w:id="2"/>
      </w:r>
    </w:p>
    <w:p>
      <w:pPr>
        <w:pStyle w:val="Normal"/>
        <w:spacing w:lineRule="auto" w:line="360" w:before="0" w:after="0"/>
        <w:ind w:left="0" w:right="0" w:firstLine="425"/>
        <w:rPr/>
      </w:pPr>
      <w:r>
        <w:rPr/>
        <w:t>Dự đoán liên kết trong mạng xã hội là bài toán khá mới và thu hút sự quan tâm nghiên cứu của các nhà khoa học, nhất là khi các mạng xã hội ngày càng phát triển mạnh mẽ trên phạm vi toàn thế giới như hiện nay.</w:t>
      </w:r>
    </w:p>
    <w:p>
      <w:pPr>
        <w:pStyle w:val="Normal"/>
        <w:spacing w:lineRule="auto" w:line="360" w:before="0" w:after="0"/>
        <w:ind w:left="0" w:right="0" w:firstLine="426"/>
        <w:rPr/>
      </w:pPr>
      <w:r>
        <w:rPr/>
        <w:t>Bài toán dự đoán liên kết trong mạng xã hội có thể chia thành 4 bài toán con như sau:</w:t>
      </w:r>
    </w:p>
    <w:p>
      <w:pPr>
        <w:pStyle w:val="ListParagraph"/>
        <w:numPr>
          <w:ilvl w:val="0"/>
          <w:numId w:val="2"/>
        </w:numPr>
        <w:spacing w:lineRule="auto" w:line="360" w:before="0" w:after="0"/>
        <w:ind w:left="851" w:right="0" w:hanging="426"/>
        <w:rPr/>
      </w:pPr>
      <w:r>
        <w:rPr/>
        <w:t>Dự đoán sự tồn tại của liên kết.</w:t>
      </w:r>
    </w:p>
    <w:p>
      <w:pPr>
        <w:pStyle w:val="ListParagraph"/>
        <w:numPr>
          <w:ilvl w:val="0"/>
          <w:numId w:val="2"/>
        </w:numPr>
        <w:spacing w:lineRule="auto" w:line="360" w:before="0" w:after="0"/>
        <w:ind w:left="851" w:right="0" w:hanging="426"/>
        <w:rPr/>
      </w:pPr>
      <w:r>
        <w:rPr/>
        <w:t>Dự đoán loại liên kết.</w:t>
      </w:r>
    </w:p>
    <w:p>
      <w:pPr>
        <w:pStyle w:val="ListParagraph"/>
        <w:numPr>
          <w:ilvl w:val="0"/>
          <w:numId w:val="2"/>
        </w:numPr>
        <w:spacing w:lineRule="auto" w:line="360" w:before="0" w:after="0"/>
        <w:ind w:left="851" w:right="0" w:hanging="426"/>
        <w:rPr/>
      </w:pPr>
      <w:r>
        <w:rPr/>
        <w:t>Dự đoán trọng số liên kết.</w:t>
      </w:r>
    </w:p>
    <w:p>
      <w:pPr>
        <w:pStyle w:val="ListParagraph"/>
        <w:numPr>
          <w:ilvl w:val="0"/>
          <w:numId w:val="2"/>
        </w:numPr>
        <w:spacing w:lineRule="auto" w:line="360" w:before="0" w:after="0"/>
        <w:ind w:left="851" w:right="0" w:hanging="426"/>
        <w:rPr/>
      </w:pPr>
      <w:r>
        <w:rPr/>
        <w:t>Dự đoán số lượng liên kết.</w:t>
      </w:r>
    </w:p>
    <w:p>
      <w:pPr>
        <w:pStyle w:val="Normal"/>
        <w:spacing w:lineRule="auto" w:line="360" w:before="0" w:after="0"/>
        <w:ind w:left="0" w:right="0" w:firstLine="426"/>
        <w:rPr/>
      </w:pPr>
      <w:r>
        <w:rPr/>
        <w:t>Hầu hết các nghiên cứu dự đoán liên kết chỉ xem xét đến các mối quan hệ tích cực (</w:t>
      </w:r>
      <w:r>
        <w:rPr>
          <w:i/>
        </w:rPr>
        <w:t>positive</w:t>
      </w:r>
      <w:r>
        <w:rPr/>
        <w:t>) tồn tại trong mạng. Từ đó, các nghiên cứu này tập trung vào việc xác định sự tồn tại của liên kết (</w:t>
      </w:r>
      <w:r>
        <w:rPr>
          <w:i/>
        </w:rPr>
        <w:t>dự đoán một liên kết mới giữa 2 đối tượng trong mạng xã hội trong tương lai có tồn tại hay không</w:t>
      </w:r>
      <w:r>
        <w:rPr/>
        <w:t>) bởi vì từ bài toán này dễ mở rộng sang bài toán dự đoán trọng số của liên kết (</w:t>
      </w:r>
      <w:r>
        <w:rPr>
          <w:i/>
        </w:rPr>
        <w:t>những liên kết có trọng số khác nhau</w:t>
      </w:r>
      <w:r>
        <w:rPr/>
        <w:t>) và số lượng liên kết (</w:t>
      </w:r>
      <w:r>
        <w:rPr>
          <w:i/>
        </w:rPr>
        <w:t>có hơn một liên kết giữa cùng một cặp đỉnh trong mạng xã hội</w:t>
      </w:r>
      <w:r>
        <w:rPr/>
        <w:t>). Nhưng trong khoảng vài năm gần đây, các nhà khoa học bắt đầu quan tâm đến bài toán dự đoán loại liên kết, cụ thể bài toán dự đoán loại liên kết “</w:t>
      </w:r>
      <w:r>
        <w:rPr>
          <w:i/>
        </w:rPr>
        <w:t>positive</w:t>
      </w:r>
      <w:r>
        <w:rPr/>
        <w:t>” và liên kết “</w:t>
      </w:r>
      <w:r>
        <w:rPr>
          <w:i/>
        </w:rPr>
        <w:t>negative</w:t>
      </w:r>
      <w:r>
        <w:rPr/>
        <w:t>” trong mạng xã hội. Bởi lẽ, trong thực tế, mối liên kết giữa các đối tượng trong mạng xã hội luôn hàm chứa song song hai loại liên kết: positive (</w:t>
      </w:r>
      <w:r>
        <w:rPr>
          <w:i/>
        </w:rPr>
        <w:t>mối quan hệ tích cực giữa bạn bè</w:t>
      </w:r>
      <w:r>
        <w:rPr/>
        <w:t>) và negative (</w:t>
      </w:r>
      <w:r>
        <w:rPr>
          <w:i/>
        </w:rPr>
        <w:t>mối quan hệ tiêu cực giữa hai cá nhân có quan điểm trái ngược nhau</w:t>
      </w:r>
      <w:r>
        <w:rPr/>
        <w:t>). Từ các liên kết “</w:t>
      </w:r>
      <w:r>
        <w:rPr>
          <w:i/>
        </w:rPr>
        <w:t>negative</w:t>
      </w:r>
      <w:r>
        <w:rPr/>
        <w:t>”, các nghiên cứu có thể suy dẫn ra những thông tin hữu ích liên quan đến các liên kết hàm ẩn khác, đóng góp một phần không nhỏ vào quá trình và kết quả dự đoán liên kết trong toàn mạng. Vì thế, nếu chỉ xem xét các liên kết “</w:t>
      </w:r>
      <w:r>
        <w:rPr>
          <w:i/>
        </w:rPr>
        <w:t>positive</w:t>
      </w:r>
      <w:r>
        <w:rPr/>
        <w:t>” mà bỏ qua các liên kết “</w:t>
      </w:r>
      <w:r>
        <w:rPr>
          <w:i/>
        </w:rPr>
        <w:t>negative</w:t>
      </w:r>
      <w:r>
        <w:rPr/>
        <w:t>” thì sẽ là một thiếu sót của bài toán dự đoán liên kết trong mạng xã hội.</w:t>
      </w:r>
    </w:p>
    <w:p>
      <w:pPr>
        <w:pStyle w:val="Normal"/>
        <w:spacing w:lineRule="auto" w:line="360" w:before="0" w:after="0"/>
        <w:ind w:left="0" w:right="0" w:firstLine="426"/>
        <w:rPr/>
      </w:pPr>
      <w:r>
        <w:rPr/>
        <w:t xml:space="preserve">Do đó, luận văn sẽ tập trung nghiên cứu và giải quyết </w:t>
      </w:r>
      <w:r>
        <w:rPr>
          <w:i/>
        </w:rPr>
        <w:t>bài toán dự đoán loại liên kết trong mạng xã hội</w:t>
      </w:r>
      <w:r>
        <w:rPr/>
        <w:t>. Cụ thể là bài toán dự đoán loại liên kết “</w:t>
      </w:r>
      <w:r>
        <w:rPr>
          <w:i/>
        </w:rPr>
        <w:t>positive</w:t>
      </w:r>
      <w:r>
        <w:rPr/>
        <w:t>” (liên kết có dấu hiệu cạnh là “+”) và liên kết “</w:t>
      </w:r>
      <w:r>
        <w:rPr>
          <w:i/>
        </w:rPr>
        <w:t>negative</w:t>
      </w:r>
      <w:r>
        <w:rPr/>
        <w:t>” (liên kết có dấu hiệu cạnh là “</w:t>
      </w:r>
      <w:r>
        <w:rPr>
          <w:rFonts w:eastAsia="Symbol" w:cs="Symbol" w:ascii="Symbol" w:hAnsi="Symbol"/>
        </w:rPr>
        <w:t></w:t>
      </w:r>
      <w:r>
        <w:rPr/>
        <w:t>”) trong mạng xã hội. Trong đó, đầu vào thường là thông tin dấu hiệu cạnh có sẵn của một đồ thị mạng xã hội và đầu ra là dấu hiệu cạnh của tập cạnh chưa được gán nhãn trong đồ thị đó.</w:t>
      </w:r>
    </w:p>
    <w:p>
      <w:pPr>
        <w:pStyle w:val="Heading2"/>
        <w:spacing w:lineRule="auto" w:line="360" w:before="0" w:after="120"/>
        <w:rPr>
          <w:rFonts w:ascii="Times New Roman" w:hAnsi="Times New Roman" w:cs="Times New Roman"/>
          <w:color w:val="00000A"/>
          <w:sz w:val="28"/>
          <w:szCs w:val="28"/>
        </w:rPr>
      </w:pPr>
      <w:bookmarkStart w:id="8" w:name="_Toc426548347"/>
      <w:bookmarkEnd w:id="8"/>
      <w:r>
        <w:rPr>
          <w:rFonts w:cs="Times New Roman" w:ascii="Times New Roman" w:hAnsi="Times New Roman"/>
          <w:color w:val="00000A"/>
          <w:sz w:val="28"/>
          <w:szCs w:val="28"/>
        </w:rPr>
        <w:t>Phát biểu bài toán</w:t>
      </w:r>
    </w:p>
    <w:p>
      <w:pPr>
        <w:pStyle w:val="Normal"/>
        <w:spacing w:lineRule="auto" w:line="360" w:before="0" w:after="0"/>
        <w:ind w:left="0" w:right="0" w:firstLine="426"/>
        <w:rPr/>
      </w:pPr>
      <w:r>
        <w:rPr/>
        <w:t>Mạng xã hội là một mô hình mạng (</w:t>
      </w:r>
      <w:r>
        <w:rPr>
          <w:i/>
        </w:rPr>
        <w:t>đồ thị</w:t>
      </w:r>
      <w:r>
        <w:rPr/>
        <w:t>) G được cấu tạo bởi các đỉnh và các cạnh:</w:t>
      </w:r>
    </w:p>
    <w:p>
      <w:pPr>
        <w:pStyle w:val="ListParagraph"/>
        <w:numPr>
          <w:ilvl w:val="0"/>
          <w:numId w:val="2"/>
        </w:numPr>
        <w:spacing w:lineRule="auto" w:line="360" w:before="0" w:after="0"/>
        <w:ind w:left="851" w:right="0" w:hanging="426"/>
        <w:rPr/>
      </w:pPr>
      <w:r>
        <w:rPr/>
        <w:t>Các đỉnh là tập các đối tượng V.</w:t>
      </w:r>
    </w:p>
    <w:p>
      <w:pPr>
        <w:pStyle w:val="ListParagraph"/>
        <w:numPr>
          <w:ilvl w:val="0"/>
          <w:numId w:val="2"/>
        </w:numPr>
        <w:spacing w:lineRule="auto" w:line="360" w:before="0" w:after="0"/>
        <w:ind w:left="851" w:right="0" w:hanging="426"/>
        <w:rPr/>
      </w:pPr>
      <w:r>
        <w:rPr/>
        <w:t>Các cạnh là tập các liên kết E.</w:t>
      </w:r>
    </w:p>
    <w:p>
      <w:pPr>
        <w:pStyle w:val="Normal"/>
        <w:spacing w:lineRule="auto" w:line="360" w:before="0" w:after="0"/>
        <w:ind w:left="0" w:right="0" w:firstLine="426"/>
        <w:rPr/>
      </w:pPr>
      <w:r>
        <w:rPr/>
        <w:t>Luận văn quy định rằng liên kết “</w:t>
      </w:r>
      <w:r>
        <w:rPr>
          <w:i/>
        </w:rPr>
        <w:t>positive</w:t>
      </w:r>
      <w:r>
        <w:rPr/>
        <w:t>” sẽ được biểu diễn bằng một cạnh có dấu “+” trên đồ thị G và ngược lại liên kết “</w:t>
      </w:r>
      <w:r>
        <w:rPr>
          <w:i/>
        </w:rPr>
        <w:t>negative</w:t>
      </w:r>
      <w:r>
        <w:rPr/>
        <w:t>” sẽ được biểu diễn bằng một cạnh có dấu “</w:t>
      </w:r>
      <w:r>
        <w:rPr>
          <w:rFonts w:eastAsia="Symbol" w:cs="Symbol" w:ascii="Symbol" w:hAnsi="Symbol"/>
        </w:rPr>
        <w:t></w:t>
      </w:r>
      <w:r>
        <w:rPr/>
        <w:t>”.</w:t>
      </w:r>
    </w:p>
    <w:p>
      <w:pPr>
        <w:pStyle w:val="Normal"/>
        <w:spacing w:lineRule="auto" w:line="360" w:before="0" w:after="0"/>
        <w:ind w:left="0" w:right="0" w:firstLine="426"/>
        <w:rPr/>
      </w:pPr>
      <w:r>
        <w:rPr/>
        <w:t>Bài toán dự đoán loại liên kết “</w:t>
      </w:r>
      <w:r>
        <w:rPr>
          <w:i/>
        </w:rPr>
        <w:t>positive</w:t>
      </w:r>
      <w:r>
        <w:rPr/>
        <w:t>” và “</w:t>
      </w:r>
      <w:r>
        <w:rPr>
          <w:i/>
        </w:rPr>
        <w:t>negative</w:t>
      </w:r>
      <w:r>
        <w:rPr/>
        <w:t xml:space="preserve">” trong mạng xã hội có </w:t>
      </w:r>
      <w:r>
        <w:rPr>
          <w:i/>
        </w:rPr>
        <w:t>input</w:t>
      </w:r>
      <w:r>
        <w:rPr/>
        <w:t xml:space="preserve"> và </w:t>
      </w:r>
      <w:r>
        <w:rPr>
          <w:i/>
        </w:rPr>
        <w:t>output</w:t>
      </w:r>
      <w:r>
        <w:rPr/>
        <w:t xml:space="preserve"> như sau:</w:t>
      </w:r>
    </w:p>
    <w:p>
      <w:pPr>
        <w:pStyle w:val="ListParagraph"/>
        <w:numPr>
          <w:ilvl w:val="0"/>
          <w:numId w:val="2"/>
        </w:numPr>
        <w:spacing w:lineRule="auto" w:line="360" w:before="0" w:after="0"/>
        <w:ind w:left="851" w:right="0" w:hanging="426"/>
        <w:rPr/>
      </w:pPr>
      <w:r>
        <w:rPr>
          <w:b/>
          <w:i/>
        </w:rPr>
        <w:t>Input</w:t>
      </w:r>
      <w:r>
        <w:rPr/>
        <w:t>: Thông tin dấu hiệu cạnh có sẵn của một đồ thị mạng xã hội tại một thời điểm cụ thể.</w:t>
      </w:r>
    </w:p>
    <w:p>
      <w:pPr>
        <w:pStyle w:val="ListParagraph"/>
        <w:numPr>
          <w:ilvl w:val="0"/>
          <w:numId w:val="2"/>
        </w:numPr>
        <w:spacing w:lineRule="auto" w:line="360" w:before="0" w:after="0"/>
        <w:ind w:left="851" w:right="0" w:hanging="426"/>
        <w:rPr/>
      </w:pPr>
      <w:r>
        <w:rPr>
          <w:b/>
          <w:i/>
        </w:rPr>
        <w:t>Output</w:t>
      </w:r>
      <w:r>
        <w:rPr/>
        <w:t>: Dấu hiệu cạnh của tập cạnh chưa được gán nhãn trong đồ thị đó.</w:t>
      </w:r>
    </w:p>
    <w:p>
      <w:pPr>
        <w:pStyle w:val="Normal"/>
        <w:jc w:val="center"/>
        <w:rPr/>
      </w:pPr>
      <w:r>
        <w:rPr/>
        <w:drawing>
          <wp:inline distT="0" distB="0" distL="0" distR="0">
            <wp:extent cx="5732145" cy="198564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5732145" cy="1985645"/>
                    </a:xfrm>
                    <a:prstGeom prst="rect">
                      <a:avLst/>
                    </a:prstGeom>
                  </pic:spPr>
                </pic:pic>
              </a:graphicData>
            </a:graphic>
          </wp:inline>
        </w:drawing>
      </w:r>
    </w:p>
    <w:p>
      <w:pPr>
        <w:pStyle w:val="Caption1"/>
        <w:jc w:val="center"/>
        <w:rPr/>
      </w:pPr>
      <w:bookmarkStart w:id="9" w:name="_Toc426548411"/>
      <w:bookmarkStart w:id="10" w:name="_Toc422474760"/>
      <w:r>
        <w:rPr>
          <w:color w:val="00000A"/>
          <w:sz w:val="24"/>
          <w:szCs w:val="24"/>
        </w:rPr>
        <w:t>Hình 0.</w:t>
      </w:r>
      <w:r>
        <w:rPr>
          <w:color w:val="00000A"/>
          <w:sz w:val="24"/>
          <w:szCs w:val="24"/>
        </w:rPr>
        <w:fldChar w:fldCharType="begin"/>
      </w:r>
      <w:r>
        <w:instrText> SEQ Hình_0. \* ARABIC </w:instrText>
      </w:r>
      <w:r>
        <w:fldChar w:fldCharType="separate"/>
      </w:r>
      <w:r>
        <w:t>2</w:t>
      </w:r>
      <w:r>
        <w:fldChar w:fldCharType="end"/>
      </w:r>
      <w:r>
        <w:rPr>
          <w:color w:val="00000A"/>
          <w:sz w:val="24"/>
          <w:szCs w:val="24"/>
        </w:rPr>
        <w:t>.</w:t>
      </w:r>
      <w:r>
        <w:rPr>
          <w:b w:val="false"/>
          <w:color w:val="00000A"/>
          <w:sz w:val="24"/>
          <w:szCs w:val="24"/>
        </w:rPr>
        <w:t xml:space="preserve"> Mô hình bài toán dự đoán loại liên kết “</w:t>
      </w:r>
      <w:r>
        <w:rPr>
          <w:b w:val="false"/>
          <w:i/>
          <w:color w:val="00000A"/>
          <w:sz w:val="24"/>
          <w:szCs w:val="24"/>
        </w:rPr>
        <w:t>positive</w:t>
      </w:r>
      <w:r>
        <w:rPr>
          <w:b w:val="false"/>
          <w:color w:val="00000A"/>
          <w:sz w:val="24"/>
          <w:szCs w:val="24"/>
        </w:rPr>
        <w:t>” và “</w:t>
      </w:r>
      <w:r>
        <w:rPr>
          <w:b w:val="false"/>
          <w:i/>
          <w:color w:val="00000A"/>
          <w:sz w:val="24"/>
          <w:szCs w:val="24"/>
        </w:rPr>
        <w:t>negative</w:t>
      </w:r>
      <w:bookmarkEnd w:id="9"/>
      <w:bookmarkEnd w:id="10"/>
      <w:r>
        <w:rPr>
          <w:b w:val="false"/>
          <w:color w:val="00000A"/>
          <w:sz w:val="24"/>
          <w:szCs w:val="24"/>
        </w:rPr>
        <w:t>”</w:t>
      </w:r>
    </w:p>
    <w:p>
      <w:pPr>
        <w:pStyle w:val="Heading2"/>
        <w:spacing w:lineRule="auto" w:line="360" w:before="0" w:after="120"/>
        <w:rPr>
          <w:rFonts w:ascii="Times New Roman" w:hAnsi="Times New Roman" w:cs="Times New Roman"/>
          <w:color w:val="00000A"/>
          <w:sz w:val="28"/>
          <w:szCs w:val="28"/>
        </w:rPr>
      </w:pPr>
      <w:bookmarkStart w:id="11" w:name="_Toc426548348"/>
      <w:bookmarkEnd w:id="11"/>
      <w:r>
        <w:rPr>
          <w:rFonts w:cs="Times New Roman" w:ascii="Times New Roman" w:hAnsi="Times New Roman"/>
          <w:color w:val="00000A"/>
          <w:sz w:val="28"/>
          <w:szCs w:val="28"/>
        </w:rPr>
        <w:t>Ứng dụng của bài toán</w:t>
      </w:r>
    </w:p>
    <w:p>
      <w:pPr>
        <w:pStyle w:val="Normal"/>
        <w:spacing w:lineRule="auto" w:line="360" w:before="0" w:after="0"/>
        <w:ind w:left="0" w:right="0" w:firstLine="426"/>
        <w:rPr/>
      </w:pPr>
      <w:r>
        <w:rPr/>
        <w:t>Mạng xã hội là một đối tượng động, có cấu trúc thay đổi thường xuyên theo thời gian. Việc dự đoán loại liên kết cũng là một bài toán dự đoán liên kết trong mạng xã hội [</w:t>
      </w:r>
      <w:r>
        <w:rPr/>
        <w:fldChar w:fldCharType="begin"/>
      </w:r>
      <w:r>
        <w:instrText> REF Liben \h </w:instrText>
      </w:r>
      <w:r>
        <w:fldChar w:fldCharType="separate"/>
      </w:r>
      <w:r>
        <w:t>16</w:t>
      </w:r>
      <w:r>
        <w:fldChar w:fldCharType="end"/>
      </w:r>
      <w:r>
        <w:rPr/>
        <w:t>]. Vì thế, khi giải quyết được bài toán dự đoán liên kết này, luận văn sẽ dự đoán được cấu trúc của mạng xã hội trong tương lai (</w:t>
      </w:r>
      <w:r>
        <w:rPr>
          <w:i/>
        </w:rPr>
        <w:t>cách thức mạng xã hội hoạt động và tiến hóa theo thời gian</w:t>
      </w:r>
      <w:r>
        <w:rPr/>
        <w:t>) để ứng dụng vào các lĩnh vực thực tế như:</w:t>
      </w:r>
    </w:p>
    <w:p>
      <w:pPr>
        <w:pStyle w:val="ListParagraph"/>
        <w:numPr>
          <w:ilvl w:val="0"/>
          <w:numId w:val="2"/>
        </w:numPr>
        <w:spacing w:lineRule="auto" w:line="360" w:before="0" w:after="0"/>
        <w:ind w:left="851" w:right="0" w:hanging="426"/>
        <w:rPr/>
      </w:pPr>
      <w:r>
        <w:rPr/>
        <w:t>Xác định cấu trúc mạng lưới tội phạm và dự đoán các liên kết có thể tồn tại giữa các đối tượng. Từ đó, có thể ứng dụng vào lĩnh vực an ninh là điều tra và truy tìm tội phạm.</w:t>
      </w:r>
    </w:p>
    <w:p>
      <w:pPr>
        <w:pStyle w:val="ListParagraph"/>
        <w:numPr>
          <w:ilvl w:val="0"/>
          <w:numId w:val="2"/>
        </w:numPr>
        <w:spacing w:lineRule="auto" w:line="360" w:before="0" w:after="0"/>
        <w:ind w:left="851" w:right="0" w:hanging="426"/>
        <w:rPr/>
      </w:pPr>
      <w:r>
        <w:rPr/>
        <w:t>Khắc phục vấn đề thưa thớt dữ liệu trong các hệ thống giới thiệu sản phẩm cho người dùng sử dụng cơ cấu lọc cộng tác. Nhờ đó, có thể cải thiện chất lượng quảng cáo sản phẩm của hệ thống.</w:t>
      </w:r>
    </w:p>
    <w:p>
      <w:pPr>
        <w:pStyle w:val="ListParagraph"/>
        <w:numPr>
          <w:ilvl w:val="0"/>
          <w:numId w:val="2"/>
        </w:numPr>
        <w:spacing w:lineRule="auto" w:line="360" w:before="0" w:after="0"/>
        <w:ind w:left="851" w:right="0" w:hanging="426"/>
        <w:rPr/>
      </w:pPr>
      <w:r>
        <w:rPr/>
        <w:t>Ứng dụng cải thiện chức năng giới thiệu bạn mới phù hợp trên mạng xã hội hoặc đề cử việc cộng tác giữa các nhà khoa học và các nhà nghiên cứu.</w:t>
      </w:r>
    </w:p>
    <w:p>
      <w:pPr>
        <w:pStyle w:val="ListParagraph"/>
        <w:numPr>
          <w:ilvl w:val="0"/>
          <w:numId w:val="2"/>
        </w:numPr>
        <w:spacing w:lineRule="auto" w:line="360" w:before="0" w:after="0"/>
        <w:ind w:left="851" w:right="0" w:hanging="426"/>
        <w:rPr/>
      </w:pPr>
      <w:r>
        <w:rPr/>
        <w:t>Dự đoán các trang web mà người dùng có thể viếng thăm nhằm cải thiện hiệu quả việc tìm kiếm thông tin.</w:t>
      </w:r>
    </w:p>
    <w:p>
      <w:pPr>
        <w:pStyle w:val="ListParagraph"/>
        <w:numPr>
          <w:ilvl w:val="0"/>
          <w:numId w:val="2"/>
        </w:numPr>
        <w:spacing w:lineRule="auto" w:line="360" w:before="0" w:after="0"/>
        <w:ind w:left="851" w:right="0" w:hanging="426"/>
        <w:rPr/>
      </w:pPr>
      <w:r>
        <w:rPr/>
        <w:t>Các hệ thống tìm kiếm nâng cao.</w:t>
      </w:r>
    </w:p>
    <w:p>
      <w:pPr>
        <w:pStyle w:val="Normal"/>
        <w:spacing w:lineRule="auto" w:line="360" w:before="0" w:after="0"/>
        <w:ind w:left="0" w:right="0" w:firstLine="426"/>
        <w:rPr/>
      </w:pPr>
      <w:r>
        <w:rPr/>
        <w:t>Vào năm 1995, mạng xã hội ra đời và trở nên phổ biến từ những năm 2000. Cho đến nay, mạng xã hội đã phát triển với tốc độ không tưởng với sự gia tăng không ngừng về số người sử dụng và lượng thông tin chia sẻ. Mạng xã hội trở thành một kho lưu trữ dữ liệu khổng lồ tiềm ẩn nhiều thông tin quý báu cần được khai thác và sử dụng.</w:t>
      </w:r>
    </w:p>
    <w:p>
      <w:pPr>
        <w:pStyle w:val="Normal"/>
        <w:spacing w:lineRule="auto" w:line="360" w:before="0" w:after="0"/>
        <w:ind w:left="0" w:right="0" w:firstLine="426"/>
        <w:rPr/>
      </w:pPr>
      <w:r>
        <w:rPr/>
        <w:t>Dự đoán liên kết là một phần của lĩnh vực phân tích mạng xã hội nhằm khai thác những lợi ích rút trích được từ kho dữ liệu khổng lồ này. Bài toán dự đoán liên kết trong mạng xã hội nói chung, cụ thể là bài toán dự đoán loại liên kết trong mạng xã hội là một trong những bài toán thu hút được nhiều sự quan tâm của các nhà khoa học hiện nay vì tính mới mẻ và những ứng dụng to lớn mà nó mạng lại trong thực tế.</w:t>
      </w:r>
    </w:p>
    <w:p>
      <w:pPr>
        <w:pStyle w:val="Heading2"/>
        <w:spacing w:lineRule="auto" w:line="360" w:before="0" w:after="120"/>
        <w:rPr>
          <w:rFonts w:ascii="Times New Roman" w:hAnsi="Times New Roman" w:cs="Times New Roman"/>
          <w:color w:val="00000A"/>
          <w:sz w:val="28"/>
          <w:szCs w:val="28"/>
        </w:rPr>
      </w:pPr>
      <w:bookmarkStart w:id="12" w:name="_Toc426548349"/>
      <w:bookmarkEnd w:id="12"/>
      <w:r>
        <w:rPr>
          <w:rFonts w:cs="Times New Roman" w:ascii="Times New Roman" w:hAnsi="Times New Roman"/>
          <w:color w:val="00000A"/>
          <w:sz w:val="28"/>
          <w:szCs w:val="28"/>
        </w:rPr>
        <w:t>Thách thức của bài toán</w:t>
      </w:r>
    </w:p>
    <w:p>
      <w:pPr>
        <w:pStyle w:val="Normal"/>
        <w:spacing w:lineRule="auto" w:line="360" w:before="0" w:after="0"/>
        <w:ind w:left="0" w:right="0" w:firstLine="426"/>
        <w:rPr/>
      </w:pPr>
      <w:r>
        <w:rPr/>
        <w:t>Bản thân bài toán dự đoán liên kết trong mạng xã hội nói chung đã có những thách thức nhất định [</w:t>
      </w:r>
      <w:r>
        <w:rPr/>
        <w:fldChar w:fldCharType="begin"/>
      </w:r>
      <w:r>
        <w:instrText> REF Liben \h </w:instrText>
      </w:r>
      <w:r>
        <w:fldChar w:fldCharType="separate"/>
      </w:r>
      <w:r>
        <w:t>16</w:t>
      </w:r>
      <w:r>
        <w:fldChar w:fldCharType="end"/>
      </w:r>
      <w:r>
        <w:rPr/>
        <w:t>]. Khi xem xét mạng xã hội trong ngữ cảnh có hai loại liên kết “</w:t>
      </w:r>
      <w:r>
        <w:rPr>
          <w:i/>
        </w:rPr>
        <w:t>positive</w:t>
      </w:r>
      <w:r>
        <w:rPr/>
        <w:t>” và “</w:t>
      </w:r>
      <w:r>
        <w:rPr>
          <w:i/>
        </w:rPr>
        <w:t>negative</w:t>
      </w:r>
      <w:r>
        <w:rPr/>
        <w:t>”, điều này sẽ làm bản chất và độ phức tạp của nhiều vấn đề liên quan đến cấu trúc mạng thay đổi so với việc chỉ xét liên kết “</w:t>
      </w:r>
      <w:r>
        <w:rPr>
          <w:i/>
        </w:rPr>
        <w:t>positive</w:t>
      </w:r>
      <w:r>
        <w:rPr/>
        <w:t>” trong mạng xã hội. Chẳng hạn như trong các vấn đề sau:</w:t>
      </w:r>
    </w:p>
    <w:p>
      <w:pPr>
        <w:pStyle w:val="ListParagraph"/>
        <w:numPr>
          <w:ilvl w:val="0"/>
          <w:numId w:val="2"/>
        </w:numPr>
        <w:spacing w:lineRule="auto" w:line="360" w:before="0" w:after="0"/>
        <w:ind w:left="851" w:right="0" w:hanging="426"/>
        <w:rPr/>
      </w:pPr>
      <w:r>
        <w:rPr>
          <w:u w:val="single"/>
        </w:rPr>
        <w:t>Tính biến động và độ lớn của mạng xã hội</w:t>
      </w:r>
      <w:r>
        <w:rPr/>
        <w:t>: Mạng xã hội là loại dữ liệu có tính biến động rất cao và khả năng bùng nổ về kích thước là rất lớn. Số lượng người tham gia từ hàng trăm nghìn đến hàng trăm triệu người. Đồng thời số lượng liên kết thêm vào hoặc bỏ đi cũng luôn luôn thay đổi. Điều này cũng đủ làm cho những đặc trưng cũng như cấu trúc của mạng trở nên phức tạp và thường xuyên biến động. Với sự xuất hiện thêm loại liên kết “</w:t>
      </w:r>
      <w:r>
        <w:rPr>
          <w:i/>
        </w:rPr>
        <w:t>negative</w:t>
      </w:r>
      <w:r>
        <w:rPr/>
        <w:t>” thì sự phức tạp và độ biến động này càng cao hơn nữa. Vì thế, các thuật toán áp dụng vào môi trường mạng xã hội có 2 loại liên kết “</w:t>
      </w:r>
      <w:r>
        <w:rPr>
          <w:i/>
        </w:rPr>
        <w:t>positive</w:t>
      </w:r>
      <w:r>
        <w:rPr/>
        <w:t>” và “</w:t>
      </w:r>
      <w:r>
        <w:rPr>
          <w:i/>
        </w:rPr>
        <w:t>negative</w:t>
      </w:r>
      <w:r>
        <w:rPr/>
        <w:t>” đều phải trả giá cao về độ phức tạp.</w:t>
      </w:r>
    </w:p>
    <w:p>
      <w:pPr>
        <w:pStyle w:val="ListParagraph"/>
        <w:numPr>
          <w:ilvl w:val="0"/>
          <w:numId w:val="2"/>
        </w:numPr>
        <w:spacing w:lineRule="auto" w:line="360" w:before="0" w:after="0"/>
        <w:ind w:left="851" w:right="0" w:hanging="426"/>
        <w:rPr/>
      </w:pPr>
      <w:r>
        <w:rPr>
          <w:u w:val="single"/>
        </w:rPr>
        <w:t>Tính không đầy đủ của thông tin được chia sẻ</w:t>
      </w:r>
      <w:r>
        <w:rPr/>
        <w:t>: Giá trị lớn nhất của mạng xã hội là những thông tin mà người dùng chia sẻ cho nhau. Những thông tin này chính là cơ sở, là nhân tố mang tính quyết định đối với những bài toán khai thác mạng trong đó có bài toán dự đoán liên kết. Tuy nhiên, người dùng không phải lúc nào cũng chia sẻ đầy đủ những thông tin của họ. Vì thế, hầu hết các dữ liệu mạng xã hội đều là dữ liệu không đầy đủ. Những thông tin còn thiếu này, bằng những cách nào đó phải được suy diễn thêm ra nhằm đáp ứng cho yêu cầu của bài toán. Đặc biệt, đối với bài toán dự đoán loại liên kết “</w:t>
      </w:r>
      <w:r>
        <w:rPr>
          <w:i/>
        </w:rPr>
        <w:t>positive</w:t>
      </w:r>
      <w:r>
        <w:rPr/>
        <w:t>” và “</w:t>
      </w:r>
      <w:r>
        <w:rPr>
          <w:i/>
        </w:rPr>
        <w:t>negative</w:t>
      </w:r>
      <w:r>
        <w:rPr/>
        <w:t>”, điều này là một trong những yếu tố ảnh hưởng đến độ chính xác và tính hiệu quả.</w:t>
      </w:r>
    </w:p>
    <w:p>
      <w:pPr>
        <w:pStyle w:val="ListParagraph"/>
        <w:numPr>
          <w:ilvl w:val="0"/>
          <w:numId w:val="2"/>
        </w:numPr>
        <w:spacing w:lineRule="auto" w:line="360" w:before="0" w:after="0"/>
        <w:ind w:left="851" w:right="0" w:hanging="426"/>
        <w:rPr/>
      </w:pPr>
      <w:r>
        <w:rPr>
          <w:u w:val="single"/>
        </w:rPr>
        <w:t>Sự khác biệt lớn giữa các mạng xã hội</w:t>
      </w:r>
      <w:r>
        <w:rPr/>
        <w:t>: Một thách thức nữa của bài toán dự đoán liên kết trong mạng xã hội có 2 loại liên kết “</w:t>
      </w:r>
      <w:r>
        <w:rPr>
          <w:i/>
        </w:rPr>
        <w:t>positive</w:t>
      </w:r>
      <w:r>
        <w:rPr/>
        <w:t>” và “</w:t>
      </w:r>
      <w:r>
        <w:rPr>
          <w:i/>
        </w:rPr>
        <w:t>negative</w:t>
      </w:r>
      <w:r>
        <w:rPr/>
        <w:t xml:space="preserve">” đó là sự khác biệt khá lớn giữa tính chất của những thông tin trong từng mạng xã hội. Cách định nghĩa của đỉnh và cạnh trong các mạng cũng sẽ khác nhau. Ví dụ, ở hai mạng xã hội </w:t>
      </w:r>
      <w:r>
        <w:rPr>
          <w:i/>
        </w:rPr>
        <w:t>Epinions</w:t>
      </w:r>
      <w:r>
        <w:rPr>
          <w:rStyle w:val="FootnoteAnchor"/>
          <w:i/>
        </w:rPr>
        <w:footnoteReference w:id="3"/>
      </w:r>
      <w:r>
        <w:rPr/>
        <w:t xml:space="preserve"> và </w:t>
      </w:r>
      <w:r>
        <w:rPr>
          <w:i/>
        </w:rPr>
        <w:t>Slashdot</w:t>
      </w:r>
      <w:r>
        <w:rPr>
          <w:rStyle w:val="FootnoteAnchor"/>
          <w:i/>
        </w:rPr>
        <w:footnoteReference w:id="4"/>
      </w:r>
      <w:r>
        <w:rPr/>
        <w:t xml:space="preserve"> thì khái niệm đỉnh cạnh được xác định như sau:</w:t>
      </w:r>
    </w:p>
    <w:p>
      <w:pPr>
        <w:pStyle w:val="ListParagraph"/>
        <w:numPr>
          <w:ilvl w:val="1"/>
          <w:numId w:val="2"/>
        </w:numPr>
        <w:spacing w:lineRule="auto" w:line="360" w:before="0" w:after="0"/>
        <w:ind w:left="1276" w:right="0" w:hanging="425"/>
        <w:rPr/>
      </w:pPr>
      <w:r>
        <w:rPr>
          <w:i/>
          <w:u w:val="single"/>
        </w:rPr>
        <w:t>Epinions</w:t>
      </w:r>
      <w:r>
        <w:rPr/>
        <w:t>: đỉnh là người dùng tham gia bình luận sản phẩm, cạnh là liên kết thể hiện sự tin tưởng hay không tin tưởng của người dùng đối với bài bình luận sản phẩm của người dùng khác.</w:t>
      </w:r>
    </w:p>
    <w:p>
      <w:pPr>
        <w:pStyle w:val="ListParagraph"/>
        <w:numPr>
          <w:ilvl w:val="1"/>
          <w:numId w:val="2"/>
        </w:numPr>
        <w:spacing w:lineRule="auto" w:line="360" w:before="0" w:after="0"/>
        <w:ind w:left="1276" w:right="0" w:hanging="425"/>
        <w:rPr/>
      </w:pPr>
      <w:r>
        <w:rPr>
          <w:i/>
          <w:u w:val="single"/>
        </w:rPr>
        <w:t>Slashdot</w:t>
      </w:r>
      <w:r>
        <w:rPr/>
        <w:t>: đỉnh là người dùng tham gia vào mạng, cạnh là liên kết thể hiện mối quan hệ (</w:t>
      </w:r>
      <w:r>
        <w:rPr>
          <w:i/>
        </w:rPr>
        <w:t>“friend” hoặc “foe”</w:t>
      </w:r>
      <w:r>
        <w:rPr/>
        <w:t>) của người dùng đối với những người dùng khác.</w:t>
      </w:r>
    </w:p>
    <w:p>
      <w:pPr>
        <w:pStyle w:val="Normal"/>
        <w:spacing w:lineRule="auto" w:line="360" w:before="0" w:after="0"/>
        <w:ind w:left="851" w:right="0" w:hanging="0"/>
        <w:rPr/>
      </w:pPr>
      <w:r>
        <w:rPr/>
        <w:t>Do đó, việc làm thế nào để tìm ra những đặc trưng mang tính tổng quát nhất không phụ thuộc vào ngữ cảnh riêng của từng mạng xã hội cũng là một vấn đề đáng quan tâm của bài toán dự đoán loại liên kết “</w:t>
      </w:r>
      <w:r>
        <w:rPr>
          <w:i/>
        </w:rPr>
        <w:t>positive</w:t>
      </w:r>
      <w:r>
        <w:rPr/>
        <w:t>” và “</w:t>
      </w:r>
      <w:r>
        <w:rPr>
          <w:i/>
        </w:rPr>
        <w:t>negative</w:t>
      </w:r>
      <w:r>
        <w:rPr/>
        <w:t>”.</w:t>
      </w:r>
    </w:p>
    <w:p>
      <w:pPr>
        <w:pStyle w:val="Normal"/>
        <w:spacing w:lineRule="auto" w:line="360" w:before="0" w:after="0"/>
        <w:ind w:left="0" w:right="0" w:firstLine="426"/>
        <w:rPr/>
      </w:pPr>
      <w:r>
        <w:rPr/>
        <w:t>Vì vậy, không phải phương pháp nào được đề xuất cho mạng xã hội chỉ xét liên kết “</w:t>
      </w:r>
      <w:r>
        <w:rPr>
          <w:i/>
        </w:rPr>
        <w:t>positive</w:t>
      </w:r>
      <w:r>
        <w:rPr/>
        <w:t>” đều có thể áp dụng trong mạng xã hội có 2 loại liên kết “</w:t>
      </w:r>
      <w:r>
        <w:rPr>
          <w:i/>
        </w:rPr>
        <w:t>positive</w:t>
      </w:r>
      <w:r>
        <w:rPr/>
        <w:t>” và “</w:t>
      </w:r>
      <w:r>
        <w:rPr>
          <w:i/>
        </w:rPr>
        <w:t>negative</w:t>
      </w:r>
      <w:r>
        <w:rPr/>
        <w:t>”. Ngoài ra, dự đoán loại liên kết “</w:t>
      </w:r>
      <w:r>
        <w:rPr>
          <w:i/>
        </w:rPr>
        <w:t>positive</w:t>
      </w:r>
      <w:r>
        <w:rPr/>
        <w:t>” và “</w:t>
      </w:r>
      <w:r>
        <w:rPr>
          <w:i/>
        </w:rPr>
        <w:t>negative</w:t>
      </w:r>
      <w:r>
        <w:rPr/>
        <w:t>” trong mạng xã hội có sự kết nối với lý thuyết cân bằng thuộc lĩnh vực nghiên cứu xã hội trong khi các bài toán dự đoán liên kết truyền thống không có sự liên quan nào với lý thuyết này.</w:t>
      </w:r>
    </w:p>
    <w:p>
      <w:pPr>
        <w:pStyle w:val="Normal"/>
        <w:spacing w:lineRule="auto" w:line="360" w:before="0" w:after="0"/>
        <w:ind w:left="0" w:right="0" w:firstLine="426"/>
        <w:rPr/>
      </w:pPr>
      <w:r>
        <w:rPr/>
        <w:t>Bên cạnh những vấn đề trên, bài toán dự đoán loại liên kết “</w:t>
      </w:r>
      <w:r>
        <w:rPr>
          <w:i/>
        </w:rPr>
        <w:t>positive</w:t>
      </w:r>
      <w:r>
        <w:rPr/>
        <w:t>” và “</w:t>
      </w:r>
      <w:r>
        <w:rPr>
          <w:i/>
        </w:rPr>
        <w:t>negative</w:t>
      </w:r>
      <w:r>
        <w:rPr/>
        <w:t>” trong mạng xã hội còn tồn tại một vấn đề quan trọng khác. Các nghiên cứu trước đây về bài toán này [</w:t>
      </w:r>
      <w:r>
        <w:rPr/>
        <w:fldChar w:fldCharType="begin"/>
      </w:r>
      <w:r>
        <w:instrText> REF Liben \h </w:instrText>
      </w:r>
      <w:r>
        <w:fldChar w:fldCharType="separate"/>
      </w:r>
      <w:r>
        <w:t>16</w:t>
      </w:r>
      <w:r>
        <w:fldChar w:fldCharType="end"/>
      </w:r>
      <w:r>
        <w:rPr/>
        <w:t>] đều yêu cầu có nhiều thông tin dấu hiệu cạnh cho dữ liệu đầu vào: “</w:t>
      </w:r>
      <w:r>
        <w:rPr>
          <w:i/>
        </w:rPr>
        <w:t>Dấu hiệu của tất cả các liên kết ngoại trừ liên kết cần dự đoán đều biết trước</w:t>
      </w:r>
      <w:r>
        <w:rPr/>
        <w:t xml:space="preserve">”. Yêu cầu này đôi khi không thực tế, nhất là đối với các </w:t>
      </w:r>
      <w:r>
        <w:rPr>
          <w:b/>
          <w:i/>
        </w:rPr>
        <w:t>mạng xã hội mới thành lập</w:t>
      </w:r>
      <w:r>
        <w:rPr/>
        <w:t>, thông tin dấu hiệu cạnh có sẵn trong mạng này rất khan hiếm và gây nhiều khó khăn trong việc xây dựng một bộ phân lớp dấu hiệu cạnh tốt từ lượng thông tin có sẵn này.</w:t>
      </w:r>
    </w:p>
    <w:p>
      <w:pPr>
        <w:pStyle w:val="Normal"/>
        <w:spacing w:lineRule="auto" w:line="360" w:before="0" w:after="0"/>
        <w:ind w:left="0" w:right="0" w:firstLine="426"/>
        <w:rPr/>
      </w:pPr>
      <w:r>
        <w:rPr/>
        <w:t>Tóm lại, từ tất cả những vấn đề còn tồn tại trên và những đặc điểm khác biệt của bài toán dự đoán loại liên kết “</w:t>
      </w:r>
      <w:r>
        <w:rPr>
          <w:i/>
        </w:rPr>
        <w:t>positive</w:t>
      </w:r>
      <w:r>
        <w:rPr/>
        <w:t>” và “</w:t>
      </w:r>
      <w:r>
        <w:rPr>
          <w:i/>
        </w:rPr>
        <w:t>negative</w:t>
      </w:r>
      <w:r>
        <w:rPr/>
        <w:t>” trong mạng xã hội so với các bài toán dự đoán liên kết truyền thống, bài toán này trở thành một bài toán đầy hứa hẹn và hấp dẫn.</w:t>
      </w:r>
    </w:p>
    <w:p>
      <w:pPr>
        <w:pStyle w:val="Heading2"/>
        <w:spacing w:lineRule="auto" w:line="360" w:before="0" w:after="120"/>
        <w:rPr>
          <w:rFonts w:ascii="Times New Roman" w:hAnsi="Times New Roman" w:cs="Times New Roman"/>
          <w:color w:val="00000A"/>
          <w:sz w:val="28"/>
          <w:szCs w:val="28"/>
        </w:rPr>
      </w:pPr>
      <w:bookmarkStart w:id="13" w:name="_Toc426548350"/>
      <w:bookmarkEnd w:id="13"/>
      <w:r>
        <w:rPr>
          <w:rFonts w:cs="Times New Roman" w:ascii="Times New Roman" w:hAnsi="Times New Roman"/>
          <w:color w:val="00000A"/>
          <w:sz w:val="28"/>
          <w:szCs w:val="28"/>
        </w:rPr>
        <w:t>Mục tiêu của luận văn</w:t>
      </w:r>
    </w:p>
    <w:p>
      <w:pPr>
        <w:pStyle w:val="ListParagraph"/>
        <w:numPr>
          <w:ilvl w:val="0"/>
          <w:numId w:val="2"/>
        </w:numPr>
        <w:spacing w:lineRule="auto" w:line="360" w:before="0" w:after="0"/>
        <w:ind w:left="426" w:right="0" w:hanging="426"/>
        <w:rPr/>
      </w:pPr>
      <w:r>
        <w:rPr/>
        <w:t>Nghiên cứu đề xuất cải tiến phương pháp dự đoán loại liên kết bằng cách sử dụng sự hỗ trợ của đồ thị mạng xã hội khác theo mô hình máy học. Mục tiêu của phương pháp đề xuất là nâng cao hiệu quả dự đoán loại liên kết “</w:t>
      </w:r>
      <w:r>
        <w:rPr>
          <w:i/>
        </w:rPr>
        <w:t>positive</w:t>
      </w:r>
      <w:r>
        <w:rPr/>
        <w:t>” và “</w:t>
      </w:r>
      <w:r>
        <w:rPr>
          <w:i/>
        </w:rPr>
        <w:t>negative</w:t>
      </w:r>
      <w:r>
        <w:rPr/>
        <w:t>” cho mạng xã hội mới thành lập theo 2 tiêu chí:</w:t>
      </w:r>
    </w:p>
    <w:p>
      <w:pPr>
        <w:pStyle w:val="ListParagraph"/>
        <w:numPr>
          <w:ilvl w:val="0"/>
          <w:numId w:val="27"/>
        </w:numPr>
        <w:spacing w:lineRule="auto" w:line="360" w:before="0" w:after="0"/>
        <w:ind w:left="851" w:right="0" w:hanging="436"/>
        <w:rPr/>
      </w:pPr>
      <w:r>
        <w:rPr/>
        <w:t>Nâng cao độ chính xác dự đoán.</w:t>
      </w:r>
    </w:p>
    <w:p>
      <w:pPr>
        <w:pStyle w:val="ListParagraph"/>
        <w:numPr>
          <w:ilvl w:val="0"/>
          <w:numId w:val="27"/>
        </w:numPr>
        <w:spacing w:lineRule="auto" w:line="360" w:before="0" w:after="0"/>
        <w:ind w:left="851" w:right="0" w:hanging="436"/>
        <w:rPr/>
      </w:pPr>
      <w:r>
        <w:rPr/>
        <w:t>Rút ngắn thời gian rút trích đặc trưng, quá trình huấn luyện và kiểm tra dữ liệu.</w:t>
      </w:r>
    </w:p>
    <w:p>
      <w:pPr>
        <w:pStyle w:val="ListParagraph"/>
        <w:numPr>
          <w:ilvl w:val="0"/>
          <w:numId w:val="2"/>
        </w:numPr>
        <w:spacing w:lineRule="auto" w:line="360" w:before="0" w:after="0"/>
        <w:ind w:left="426" w:right="0" w:hanging="426"/>
        <w:rPr/>
      </w:pPr>
      <w:r>
        <w:rPr/>
        <w:t xml:space="preserve">Nghiên cứu bộ dữ liệu của 3 mạng xã hội trực tuyến: </w:t>
      </w:r>
      <w:r>
        <w:rPr>
          <w:i/>
        </w:rPr>
        <w:t>Epinions</w:t>
      </w:r>
      <w:r>
        <w:rPr/>
        <w:t xml:space="preserve">, </w:t>
      </w:r>
      <w:r>
        <w:rPr>
          <w:i/>
        </w:rPr>
        <w:t>Slashdot</w:t>
      </w:r>
      <w:r>
        <w:rPr/>
        <w:t xml:space="preserve"> và </w:t>
      </w:r>
      <w:r>
        <w:rPr>
          <w:i/>
        </w:rPr>
        <w:t>Wikipedia</w:t>
      </w:r>
      <w:r>
        <w:rPr/>
        <w:t>. Từ đó, tiến hành xây dựng dữ liệu thực nghiệm trên 3 mạng xã hội này.</w:t>
      </w:r>
    </w:p>
    <w:p>
      <w:pPr>
        <w:pStyle w:val="Heading2"/>
        <w:spacing w:lineRule="auto" w:line="360" w:before="0" w:after="120"/>
        <w:rPr>
          <w:rFonts w:ascii="Times New Roman" w:hAnsi="Times New Roman" w:cs="Times New Roman"/>
          <w:color w:val="00000A"/>
          <w:sz w:val="28"/>
          <w:szCs w:val="28"/>
        </w:rPr>
      </w:pPr>
      <w:bookmarkStart w:id="14" w:name="_Toc426548351"/>
      <w:bookmarkEnd w:id="14"/>
      <w:r>
        <w:rPr>
          <w:rFonts w:cs="Times New Roman" w:ascii="Times New Roman" w:hAnsi="Times New Roman"/>
          <w:color w:val="00000A"/>
          <w:sz w:val="28"/>
          <w:szCs w:val="28"/>
        </w:rPr>
        <w:t>Đối tượng và phạm vi nghiên cứu</w:t>
      </w:r>
    </w:p>
    <w:p>
      <w:pPr>
        <w:pStyle w:val="ListParagraph"/>
        <w:numPr>
          <w:ilvl w:val="0"/>
          <w:numId w:val="2"/>
        </w:numPr>
        <w:spacing w:lineRule="auto" w:line="360" w:before="0" w:after="0"/>
        <w:ind w:left="426" w:right="0" w:hanging="426"/>
        <w:rPr/>
      </w:pPr>
      <w:r>
        <w:rPr/>
        <w:t xml:space="preserve">Dấu hiệu của các liên kết trong đồ thị xã hội của 3 mạng trực tuyến </w:t>
      </w:r>
      <w:r>
        <w:rPr>
          <w:i/>
        </w:rPr>
        <w:t>Epinions</w:t>
      </w:r>
      <w:r>
        <w:rPr/>
        <w:t xml:space="preserve">, </w:t>
      </w:r>
      <w:r>
        <w:rPr>
          <w:i/>
        </w:rPr>
        <w:t>Slashdot</w:t>
      </w:r>
      <w:r>
        <w:rPr/>
        <w:t xml:space="preserve"> và </w:t>
      </w:r>
      <w:r>
        <w:rPr>
          <w:i/>
        </w:rPr>
        <w:t>Wikipedia</w:t>
      </w:r>
      <w:r>
        <w:rPr/>
        <w:t>.</w:t>
      </w:r>
    </w:p>
    <w:p>
      <w:pPr>
        <w:pStyle w:val="ListParagraph"/>
        <w:numPr>
          <w:ilvl w:val="1"/>
          <w:numId w:val="2"/>
        </w:numPr>
        <w:spacing w:lineRule="auto" w:line="360" w:before="0" w:after="0"/>
        <w:ind w:left="851" w:right="0" w:hanging="425"/>
        <w:rPr/>
      </w:pPr>
      <w:r>
        <w:rPr/>
        <w:t xml:space="preserve">Dữ liệu của 3 mạng xã hội trên được công khai và cho phép tải về tại </w:t>
      </w:r>
      <w:r>
        <w:rPr>
          <w:i/>
        </w:rPr>
        <w:t>Stanford Large Network Dataset Collection</w:t>
      </w:r>
      <w:r>
        <w:rPr/>
        <w:t>.</w:t>
      </w:r>
    </w:p>
    <w:p>
      <w:pPr>
        <w:pStyle w:val="ListParagraph"/>
        <w:numPr>
          <w:ilvl w:val="1"/>
          <w:numId w:val="2"/>
        </w:numPr>
        <w:spacing w:lineRule="auto" w:line="360" w:before="0" w:after="0"/>
        <w:ind w:left="851" w:right="0" w:hanging="425"/>
        <w:rPr/>
      </w:pPr>
      <w:r>
        <w:rPr/>
        <w:t xml:space="preserve">Đường dẫn tải về: </w:t>
      </w:r>
      <w:r>
        <w:rPr>
          <w:szCs w:val="26"/>
        </w:rPr>
        <w:t>http://snap.stanford.edu/data/index.html</w:t>
      </w:r>
      <w:r>
        <w:rPr/>
        <w:t>.</w:t>
      </w:r>
    </w:p>
    <w:p>
      <w:pPr>
        <w:pStyle w:val="Heading2"/>
        <w:spacing w:lineRule="auto" w:line="360" w:before="0" w:after="120"/>
        <w:rPr>
          <w:rFonts w:ascii="Times New Roman" w:hAnsi="Times New Roman" w:cs="Times New Roman"/>
          <w:color w:val="00000A"/>
          <w:sz w:val="28"/>
          <w:szCs w:val="28"/>
        </w:rPr>
      </w:pPr>
      <w:bookmarkStart w:id="15" w:name="_Toc426548352"/>
      <w:bookmarkEnd w:id="15"/>
      <w:r>
        <w:rPr>
          <w:rFonts w:cs="Times New Roman" w:ascii="Times New Roman" w:hAnsi="Times New Roman"/>
          <w:color w:val="00000A"/>
          <w:sz w:val="28"/>
          <w:szCs w:val="28"/>
        </w:rPr>
        <w:t>Đóng góp của luận văn</w:t>
      </w:r>
    </w:p>
    <w:p>
      <w:pPr>
        <w:pStyle w:val="Normal"/>
        <w:spacing w:lineRule="auto" w:line="360" w:before="0" w:after="0"/>
        <w:ind w:left="0" w:right="0" w:firstLine="426"/>
        <w:rPr/>
      </w:pPr>
      <w:r>
        <w:rPr/>
        <w:t>Do hầu hết các nghiên cứu trước đây về bài toán dự đoán loại liên kết “</w:t>
      </w:r>
      <w:r>
        <w:rPr>
          <w:i/>
        </w:rPr>
        <w:t>positive</w:t>
      </w:r>
      <w:r>
        <w:rPr/>
        <w:t>” và “</w:t>
      </w:r>
      <w:r>
        <w:rPr>
          <w:i/>
        </w:rPr>
        <w:t>negative</w:t>
      </w:r>
      <w:r>
        <w:rPr/>
        <w:t>” trong mạng xã hội [</w:t>
      </w:r>
      <w:r>
        <w:rPr/>
        <w:fldChar w:fldCharType="begin"/>
      </w:r>
      <w:r>
        <w:instrText> REF Liben \h </w:instrText>
      </w:r>
      <w:r>
        <w:fldChar w:fldCharType="separate"/>
      </w:r>
      <w:r>
        <w:t>16</w:t>
      </w:r>
      <w:r>
        <w:fldChar w:fldCharType="end"/>
      </w:r>
      <w:r>
        <w:rPr/>
        <w:t>] đều có yêu cầu cao về dữ liệu đầu vào: “</w:t>
      </w:r>
      <w:r>
        <w:rPr>
          <w:i/>
        </w:rPr>
        <w:t>Dấu hiệu của tất cả các liên kết ngoại trừ liên kết cần dự đoán đều biết trước</w:t>
      </w:r>
      <w:r>
        <w:rPr/>
        <w:t>” nên luận văn sẽ xem xét vấn đề dự đoán loại liên kết trong một ngữ cảnh thực tế hơn. Giả sử, luận văn có một mạng xã hội mới thành lập, thông tin dấu hiệu cạnh có sẵn trong mạng này rất khan hiếm. Từ lượng thông tin có sẵn này, việc xây dựng một bộ phân lớp dấu hiệu cạnh tốt sẽ gặp nhiều khó khăn. Để giải quyết vấn đề này, luận văn xem xét đến sự trợ giúp của một mạng xã hội khác có nhiều thông tin dấu hiệu cạnh. Phương pháp học này là phương pháp “</w:t>
      </w:r>
      <w:r>
        <w:rPr>
          <w:i/>
        </w:rPr>
        <w:t>transfer learning</w:t>
      </w:r>
      <w:r>
        <w:rPr/>
        <w:t>” [</w:t>
      </w:r>
      <w:r>
        <w:rPr/>
        <w:fldChar w:fldCharType="begin"/>
      </w:r>
      <w:r>
        <w:instrText> REF Pan \h </w:instrText>
      </w:r>
      <w:r>
        <w:fldChar w:fldCharType="separate"/>
      </w:r>
      <w:r>
        <w:t>18</w:t>
      </w:r>
      <w:r>
        <w:fldChar w:fldCharType="end"/>
      </w:r>
      <w:r>
        <w:rPr/>
        <w:t>,</w:t>
      </w:r>
      <w:r>
        <w:rPr/>
        <w:fldChar w:fldCharType="begin"/>
      </w:r>
      <w:r>
        <w:instrText> REF Raina \h </w:instrText>
      </w:r>
      <w:r>
        <w:fldChar w:fldCharType="separate"/>
      </w:r>
      <w:r>
        <w:t>19</w:t>
      </w:r>
      <w:r>
        <w:fldChar w:fldCharType="end"/>
      </w:r>
      <w:r>
        <w:rPr/>
        <w:t>].</w:t>
      </w:r>
    </w:p>
    <w:p>
      <w:pPr>
        <w:pStyle w:val="Normal"/>
        <w:spacing w:lineRule="auto" w:line="360" w:before="0" w:after="0"/>
        <w:ind w:left="0" w:right="0" w:firstLine="426"/>
        <w:rPr/>
      </w:pPr>
      <w:r>
        <w:rPr/>
        <w:t>Dựa theo phương pháp “</w:t>
      </w:r>
      <w:r>
        <w:rPr>
          <w:i/>
        </w:rPr>
        <w:t>transfer learning</w:t>
      </w:r>
      <w:r>
        <w:rPr/>
        <w:t xml:space="preserve">”, luận văn đề xuất phương pháp </w:t>
      </w:r>
      <w:r>
        <w:rPr>
          <w:b/>
        </w:rPr>
        <w:t>Transfer AdaBoost with SVM</w:t>
      </w:r>
      <w:r>
        <w:rPr/>
        <w:t xml:space="preserve"> (</w:t>
      </w:r>
      <w:r>
        <w:rPr>
          <w:b/>
          <w:i/>
        </w:rPr>
        <w:t>TAS</w:t>
      </w:r>
      <w:r>
        <w:rPr/>
        <w:t xml:space="preserve">). Phương pháp này là cải tiến phương pháp học của </w:t>
      </w:r>
      <w:r>
        <w:rPr>
          <w:b/>
          <w:i/>
        </w:rPr>
        <w:t>Freund &amp; Schapire</w:t>
      </w:r>
      <w:r>
        <w:rPr/>
        <w:t xml:space="preserve"> [</w:t>
      </w:r>
      <w:r>
        <w:rPr/>
        <w:fldChar w:fldCharType="begin"/>
      </w:r>
      <w:r>
        <w:instrText> REF Freund \h </w:instrText>
      </w:r>
      <w:r>
        <w:fldChar w:fldCharType="separate"/>
      </w:r>
      <w:r>
        <w:t>9</w:t>
      </w:r>
      <w:r>
        <w:fldChar w:fldCharType="end"/>
      </w:r>
      <w:r>
        <w:rPr/>
        <w:t xml:space="preserve">] và kết hợp với việc thiết kế bộ phân lớp thành phần là </w:t>
      </w:r>
      <w:r>
        <w:rPr>
          <w:b/>
          <w:i/>
        </w:rPr>
        <w:t>RBFSVM</w:t>
      </w:r>
      <w:r>
        <w:rPr/>
        <w:t xml:space="preserve"> (</w:t>
      </w:r>
      <w:r>
        <w:rPr>
          <w:i/>
        </w:rPr>
        <w:t>SVM sử dụng nhân RBF</w:t>
      </w:r>
      <w:r>
        <w:rPr/>
        <w:t>) [</w:t>
      </w:r>
      <w:r>
        <w:rPr/>
        <w:fldChar w:fldCharType="begin"/>
      </w:r>
      <w:r>
        <w:instrText> REF Li \h </w:instrText>
      </w:r>
      <w:r>
        <w:fldChar w:fldCharType="separate"/>
      </w:r>
      <w:r>
        <w:t>15</w:t>
      </w:r>
      <w:r>
        <w:fldChar w:fldCharType="end"/>
      </w:r>
      <w:r>
        <w:rPr/>
        <w:t>].</w:t>
      </w:r>
    </w:p>
    <w:p>
      <w:pPr>
        <w:pStyle w:val="Normal"/>
        <w:spacing w:lineRule="auto" w:line="360" w:before="0" w:after="0"/>
        <w:ind w:left="0" w:right="0" w:firstLine="426"/>
        <w:rPr/>
      </w:pPr>
      <w:r>
        <w:rPr/>
        <w:t xml:space="preserve">Ngoài ra, nghiên cứu trước đây về mạng xã hội mới thành lập đề xuất sử dụng 2 loại đặc trưng là </w:t>
      </w:r>
      <w:r>
        <w:rPr>
          <w:b/>
          <w:i/>
        </w:rPr>
        <w:t>explicit</w:t>
      </w:r>
      <w:r>
        <w:rPr/>
        <w:t xml:space="preserve"> và </w:t>
      </w:r>
      <w:r>
        <w:rPr>
          <w:b/>
          <w:i/>
        </w:rPr>
        <w:t>latent</w:t>
      </w:r>
      <w:r>
        <w:rPr/>
        <w:t xml:space="preserve"> [</w:t>
      </w:r>
      <w:r>
        <w:rPr/>
        <w:fldChar w:fldCharType="begin"/>
      </w:r>
      <w:r>
        <w:instrText> REF Ye \h </w:instrText>
      </w:r>
      <w:r>
        <w:fldChar w:fldCharType="separate"/>
      </w:r>
      <w:r>
        <w:t>23</w:t>
      </w:r>
      <w:r>
        <w:fldChar w:fldCharType="end"/>
      </w:r>
      <w:r>
        <w:rPr/>
        <w:t xml:space="preserve">]. Tuy nhiên, trong nghiên cứu này, luận văn đề xuất thay thế đặc trưng </w:t>
      </w:r>
      <w:r>
        <w:rPr>
          <w:b/>
          <w:i/>
        </w:rPr>
        <w:t>latent</w:t>
      </w:r>
      <w:r>
        <w:rPr/>
        <w:t xml:space="preserve"> bằng đặc trưng thích hợp với mô hình “</w:t>
      </w:r>
      <w:r>
        <w:rPr>
          <w:i/>
        </w:rPr>
        <w:t>transfer learning</w:t>
      </w:r>
      <w:r>
        <w:rPr/>
        <w:t xml:space="preserve">” hơn là </w:t>
      </w:r>
      <w:r>
        <w:rPr>
          <w:b/>
          <w:i/>
        </w:rPr>
        <w:t>Positive Negative Ratio</w:t>
      </w:r>
      <w:r>
        <w:rPr/>
        <w:t xml:space="preserve"> (</w:t>
      </w:r>
      <w:r>
        <w:rPr>
          <w:i/>
        </w:rPr>
        <w:t>PNR</w:t>
      </w:r>
      <w:r>
        <w:rPr/>
        <w:t>) [</w:t>
      </w:r>
      <w:r>
        <w:rPr/>
        <w:fldChar w:fldCharType="begin"/>
      </w:r>
      <w:r>
        <w:instrText> REF Tuyen \h </w:instrText>
      </w:r>
      <w:r>
        <w:fldChar w:fldCharType="separate"/>
      </w:r>
      <w:r>
        <w:t>21</w:t>
      </w:r>
      <w:r>
        <w:fldChar w:fldCharType="end"/>
      </w:r>
      <w:r>
        <w:rPr/>
        <w:t xml:space="preserve">]. Đặc trưng </w:t>
      </w:r>
      <w:r>
        <w:rPr>
          <w:b/>
          <w:i/>
        </w:rPr>
        <w:t>PNR</w:t>
      </w:r>
      <w:r>
        <w:rPr/>
        <w:t xml:space="preserve"> được xây dựng dựa trên lý thuyết ra quyết định trong mạng xã hội (</w:t>
      </w:r>
      <w:r>
        <w:rPr>
          <w:i/>
        </w:rPr>
        <w:t>thuộc lĩnh vực tâm lý xã hội</w:t>
      </w:r>
      <w:r>
        <w:rPr/>
        <w:t xml:space="preserve">). Đặc trưng này có tính khái quát cao và vượt trội hơn các đặc trưng được đề xuất trước đây về cả 3 tiêu chí: </w:t>
      </w:r>
      <w:r>
        <w:rPr>
          <w:i/>
        </w:rPr>
        <w:t>độ chính xác</w:t>
      </w:r>
      <w:r>
        <w:rPr/>
        <w:t xml:space="preserve">, </w:t>
      </w:r>
      <w:r>
        <w:rPr>
          <w:i/>
        </w:rPr>
        <w:t>tổng quát</w:t>
      </w:r>
      <w:r>
        <w:rPr/>
        <w:t xml:space="preserve"> và </w:t>
      </w:r>
      <w:r>
        <w:rPr>
          <w:i/>
        </w:rPr>
        <w:t>tốc độ</w:t>
      </w:r>
      <w:r>
        <w:rPr/>
        <w:t>.</w:t>
      </w:r>
    </w:p>
    <w:p>
      <w:pPr>
        <w:pStyle w:val="Normal"/>
        <w:spacing w:lineRule="auto" w:line="360" w:before="0" w:after="0"/>
        <w:ind w:left="0" w:right="0" w:firstLine="426"/>
        <w:rPr/>
      </w:pPr>
      <w:r>
        <w:rPr/>
        <w:t>Kết quả thực nghiệm trên ba mạng xã hội đã chứng minh phương pháp được đề xuất trong luận văn (</w:t>
      </w:r>
      <w:r>
        <w:rPr>
          <w:i/>
        </w:rPr>
        <w:t xml:space="preserve">phương pháp </w:t>
      </w:r>
      <w:r>
        <w:rPr>
          <w:b/>
          <w:i/>
        </w:rPr>
        <w:t>TAS</w:t>
      </w:r>
      <w:r>
        <w:rPr>
          <w:i/>
        </w:rPr>
        <w:t xml:space="preserve"> sử dụng các đặc trưng </w:t>
      </w:r>
      <w:r>
        <w:rPr>
          <w:b/>
          <w:i/>
        </w:rPr>
        <w:t>explicit</w:t>
      </w:r>
      <w:r>
        <w:rPr>
          <w:i/>
        </w:rPr>
        <w:t xml:space="preserve"> và </w:t>
      </w:r>
      <w:r>
        <w:rPr>
          <w:b/>
          <w:i/>
        </w:rPr>
        <w:t>PNR</w:t>
      </w:r>
      <w:r>
        <w:rPr/>
        <w:t>) có thể cải thiện độ chính xác dự đoán và giảm thời gian rút trích đặc trưng, huấn luyện và kiểm tra dữ liệu hơn phương pháp được đề xuất trước đây về mạng xã hội mới thành lập.</w:t>
      </w:r>
    </w:p>
    <w:p>
      <w:pPr>
        <w:pStyle w:val="Normal"/>
        <w:spacing w:lineRule="auto" w:line="360" w:before="0" w:after="0"/>
        <w:ind w:left="0" w:right="0" w:firstLine="426"/>
        <w:rPr/>
      </w:pPr>
      <w:r>
        <w:rPr/>
        <w:t>Kết quả nghiên cứu của luận văn được chấp nhận đăng trong kỷ yếu hội nghị khoa học quốc tế KES 2015 (</w:t>
      </w:r>
      <w:r>
        <w:rPr>
          <w:i/>
        </w:rPr>
        <w:t xml:space="preserve">The Nineteenth </w:t>
      </w:r>
      <w:r>
        <w:rPr>
          <w:bCs/>
          <w:i/>
        </w:rPr>
        <w:t>International Conference on Knowledge-Based and Intelligent Information &amp; Engineering Systems</w:t>
      </w:r>
      <w:r>
        <w:rPr>
          <w:bCs/>
        </w:rPr>
        <w:t>): Anh-Thu Nguyen-Thi, Phuc Quang Nguyen, Thanh Duc Ngo, Tu-Anh Nguyen-Hoang, “Transfer AdaBoost SVM for Link Prediction in Newly Signed Social Networks using Explicit and PNR Features”</w:t>
      </w:r>
      <w:r>
        <w:rPr/>
        <w:t>, 7-9/9/2015, Singapore</w:t>
      </w:r>
      <w:r>
        <w:rPr>
          <w:bCs/>
        </w:rPr>
        <w:t>.</w:t>
      </w:r>
    </w:p>
    <w:p>
      <w:pPr>
        <w:pStyle w:val="Heading2"/>
        <w:spacing w:lineRule="auto" w:line="360" w:before="0" w:after="120"/>
        <w:rPr>
          <w:rFonts w:ascii="Times New Roman" w:hAnsi="Times New Roman" w:cs="Times New Roman"/>
          <w:color w:val="00000A"/>
          <w:sz w:val="28"/>
          <w:szCs w:val="28"/>
        </w:rPr>
      </w:pPr>
      <w:bookmarkStart w:id="16" w:name="_Toc426548353"/>
      <w:bookmarkEnd w:id="16"/>
      <w:r>
        <w:rPr>
          <w:rFonts w:cs="Times New Roman" w:ascii="Times New Roman" w:hAnsi="Times New Roman"/>
          <w:color w:val="00000A"/>
          <w:sz w:val="28"/>
          <w:szCs w:val="28"/>
        </w:rPr>
        <w:t>Cấu trúc của luận văn</w:t>
      </w:r>
    </w:p>
    <w:p>
      <w:pPr>
        <w:pStyle w:val="Normal"/>
        <w:spacing w:lineRule="auto" w:line="360" w:before="0" w:after="0"/>
        <w:ind w:left="0" w:right="0" w:firstLine="426"/>
        <w:rPr/>
      </w:pPr>
      <w:r>
        <w:rPr>
          <w:b/>
          <w:i/>
        </w:rPr>
        <w:t>Bố cục của luận văn gồm 5 phần với nội dung chính như sau</w:t>
      </w:r>
      <w:r>
        <w:rPr/>
        <w:t>:</w:t>
      </w:r>
    </w:p>
    <w:p>
      <w:pPr>
        <w:pStyle w:val="ListParagraph"/>
        <w:numPr>
          <w:ilvl w:val="0"/>
          <w:numId w:val="2"/>
        </w:numPr>
        <w:spacing w:lineRule="auto" w:line="360" w:before="0" w:after="0"/>
        <w:ind w:left="851" w:right="0" w:hanging="436"/>
        <w:rPr/>
      </w:pPr>
      <w:r>
        <w:rPr>
          <w:u w:val="single"/>
        </w:rPr>
        <w:t>Chương 1</w:t>
      </w:r>
      <w:r>
        <w:rPr/>
        <w:t>. Tổng Quan Các Hướng Tiếp Cận</w:t>
      </w:r>
    </w:p>
    <w:p>
      <w:pPr>
        <w:pStyle w:val="Normal"/>
        <w:spacing w:lineRule="auto" w:line="360" w:before="0" w:after="0"/>
        <w:ind w:left="851" w:right="0" w:firstLine="426"/>
        <w:rPr/>
      </w:pPr>
      <w:r>
        <w:rPr/>
        <w:t>Chương này trình bày các hướng tiếp cận chính của bài toán dự đoán loại liên kết trong mạng xã hội. Đồng thời, phân tích và đánh giá các công trình nghiên cứu tiêu biểu đã được công bố có liên quan đến bài toán dự đoán loại liên kết này. Từ đó, xác định những vấn đề còn tồn tại và thách thức của bài toán dự đoán loại liên kết cho mạng xã hội mới thành lập mà luận văn sẽ tập trung giải quyết.</w:t>
      </w:r>
    </w:p>
    <w:p>
      <w:pPr>
        <w:pStyle w:val="ListParagraph"/>
        <w:numPr>
          <w:ilvl w:val="0"/>
          <w:numId w:val="2"/>
        </w:numPr>
        <w:spacing w:lineRule="auto" w:line="360" w:before="0" w:after="0"/>
        <w:ind w:left="851" w:right="0" w:hanging="436"/>
        <w:rPr/>
      </w:pPr>
      <w:r>
        <w:rPr>
          <w:u w:val="single"/>
        </w:rPr>
        <w:t>Chương 2</w:t>
      </w:r>
      <w:r>
        <w:rPr/>
        <w:t>. Cơ Sở Lý Thuyết</w:t>
      </w:r>
    </w:p>
    <w:p>
      <w:pPr>
        <w:pStyle w:val="Normal"/>
        <w:spacing w:lineRule="auto" w:line="360" w:before="0" w:after="0"/>
        <w:ind w:left="851" w:right="0" w:firstLine="426"/>
        <w:rPr/>
      </w:pPr>
      <w:r>
        <w:rPr/>
        <w:t>Trong chương này, luận văn sẽ trình bày những cơ sở lý thuyết cần thiết để xây dựng phương pháp dự đoán loại liên kết “</w:t>
      </w:r>
      <w:r>
        <w:rPr>
          <w:i/>
        </w:rPr>
        <w:t>positive</w:t>
      </w:r>
      <w:r>
        <w:rPr/>
        <w:t>” và “</w:t>
      </w:r>
      <w:r>
        <w:rPr>
          <w:i/>
        </w:rPr>
        <w:t>negative</w:t>
      </w:r>
      <w:r>
        <w:rPr/>
        <w:t>” cho mạng xã hội mới thành lập. Nội dung trình bày bao gồm:</w:t>
      </w:r>
    </w:p>
    <w:p>
      <w:pPr>
        <w:pStyle w:val="ListParagraph"/>
        <w:numPr>
          <w:ilvl w:val="0"/>
          <w:numId w:val="28"/>
        </w:numPr>
        <w:spacing w:lineRule="auto" w:line="360" w:before="0" w:after="0"/>
        <w:ind w:left="1701" w:right="0" w:hanging="425"/>
        <w:rPr/>
      </w:pPr>
      <w:r>
        <w:rPr/>
        <w:t>Mô hình tổng quát dùng để dự đoán loại liên kết “</w:t>
      </w:r>
      <w:r>
        <w:rPr>
          <w:i/>
        </w:rPr>
        <w:t>positive</w:t>
      </w:r>
      <w:r>
        <w:rPr/>
        <w:t>” và “</w:t>
      </w:r>
      <w:r>
        <w:rPr>
          <w:i/>
        </w:rPr>
        <w:t>negative</w:t>
      </w:r>
      <w:r>
        <w:rPr/>
        <w:t>” trong mạng xã hội.</w:t>
      </w:r>
    </w:p>
    <w:p>
      <w:pPr>
        <w:pStyle w:val="ListParagraph"/>
        <w:numPr>
          <w:ilvl w:val="0"/>
          <w:numId w:val="28"/>
        </w:numPr>
        <w:spacing w:lineRule="auto" w:line="360" w:before="0" w:after="0"/>
        <w:ind w:left="1701" w:right="0" w:hanging="425"/>
        <w:rPr/>
      </w:pPr>
      <w:r>
        <w:rPr/>
        <w:t>Các đặc trưng được sử dụng cho bài toán dự đoán loại liên kết “</w:t>
      </w:r>
      <w:r>
        <w:rPr>
          <w:i/>
        </w:rPr>
        <w:t>positive</w:t>
      </w:r>
      <w:r>
        <w:rPr/>
        <w:t>” và “</w:t>
      </w:r>
      <w:r>
        <w:rPr>
          <w:i/>
        </w:rPr>
        <w:t>negative</w:t>
      </w:r>
      <w:r>
        <w:rPr/>
        <w:t>” trong mạng xã hội.</w:t>
      </w:r>
    </w:p>
    <w:p>
      <w:pPr>
        <w:pStyle w:val="ListParagraph"/>
        <w:numPr>
          <w:ilvl w:val="0"/>
          <w:numId w:val="28"/>
        </w:numPr>
        <w:spacing w:lineRule="auto" w:line="360" w:before="0" w:after="0"/>
        <w:ind w:left="1701" w:right="0" w:hanging="425"/>
        <w:rPr/>
      </w:pPr>
      <w:r>
        <w:rPr/>
        <w:t>Phương pháp máy học (</w:t>
      </w:r>
      <w:r>
        <w:rPr>
          <w:i/>
        </w:rPr>
        <w:t>transfer learning và SVM</w:t>
      </w:r>
      <w:r>
        <w:rPr/>
        <w:t>) xây dựng mô hình dự đoán dấu của liên kết.</w:t>
      </w:r>
    </w:p>
    <w:p>
      <w:pPr>
        <w:pStyle w:val="ListParagraph"/>
        <w:numPr>
          <w:ilvl w:val="0"/>
          <w:numId w:val="2"/>
        </w:numPr>
        <w:spacing w:lineRule="auto" w:line="360" w:before="0" w:after="0"/>
        <w:ind w:left="851" w:right="0" w:hanging="436"/>
        <w:rPr/>
      </w:pPr>
      <w:r>
        <w:rPr>
          <w:u w:val="single"/>
        </w:rPr>
        <w:t>Chương 3</w:t>
      </w:r>
      <w:r>
        <w:rPr/>
        <w:t>. Mô Hình Dự Đoán Loại Liên Kết “Positive” Và “Negative”</w:t>
      </w:r>
    </w:p>
    <w:p>
      <w:pPr>
        <w:pStyle w:val="Normal"/>
        <w:spacing w:lineRule="auto" w:line="360" w:before="0" w:after="0"/>
        <w:ind w:left="851" w:right="0" w:firstLine="425"/>
        <w:rPr/>
      </w:pPr>
      <w:r>
        <w:rPr/>
        <w:t>Nội dung chính của chương là trình bày chi tiết về mô hình dự đoán loại liên kết mà luận văn đề xuất để nâng cao hiệu quả dự đoán loại liên kết “</w:t>
      </w:r>
      <w:r>
        <w:rPr>
          <w:i/>
        </w:rPr>
        <w:t>positive</w:t>
      </w:r>
      <w:r>
        <w:rPr/>
        <w:t>” và “</w:t>
      </w:r>
      <w:r>
        <w:rPr>
          <w:i/>
        </w:rPr>
        <w:t>negative</w:t>
      </w:r>
      <w:r>
        <w:rPr/>
        <w:t>” cho mạng xã hội mới thành lập. Mục tiêu chính của phương pháp đề xuất là:</w:t>
      </w:r>
    </w:p>
    <w:p>
      <w:pPr>
        <w:pStyle w:val="ListParagraph"/>
        <w:numPr>
          <w:ilvl w:val="0"/>
          <w:numId w:val="28"/>
        </w:numPr>
        <w:spacing w:lineRule="auto" w:line="360" w:before="0" w:after="0"/>
        <w:ind w:left="1701" w:right="0" w:hanging="425"/>
        <w:rPr/>
      </w:pPr>
      <w:r>
        <w:rPr/>
        <w:t>Nâng cao độ chính xác dự đoán.</w:t>
      </w:r>
    </w:p>
    <w:p>
      <w:pPr>
        <w:pStyle w:val="ListParagraph"/>
        <w:numPr>
          <w:ilvl w:val="0"/>
          <w:numId w:val="28"/>
        </w:numPr>
        <w:spacing w:lineRule="auto" w:line="360" w:before="0" w:after="0"/>
        <w:ind w:left="1701" w:right="0" w:hanging="425"/>
        <w:rPr/>
      </w:pPr>
      <w:r>
        <w:rPr/>
        <w:t>Rút ngắn thời gian rút trích đặc trưng, quá trình huấn luyện và kiểm tra dữ liệu.</w:t>
      </w:r>
    </w:p>
    <w:p>
      <w:pPr>
        <w:pStyle w:val="ListParagraph"/>
        <w:numPr>
          <w:ilvl w:val="0"/>
          <w:numId w:val="2"/>
        </w:numPr>
        <w:spacing w:lineRule="auto" w:line="360" w:before="0" w:after="0"/>
        <w:ind w:left="851" w:right="0" w:hanging="436"/>
        <w:rPr/>
      </w:pPr>
      <w:r>
        <w:rPr>
          <w:u w:val="single"/>
        </w:rPr>
        <w:t>Chương 4</w:t>
      </w:r>
      <w:r>
        <w:rPr/>
        <w:t>. Kết Quả Thực Nghiệm Và Đánh Giá</w:t>
      </w:r>
    </w:p>
    <w:p>
      <w:pPr>
        <w:pStyle w:val="Normal"/>
        <w:spacing w:lineRule="auto" w:line="360" w:before="0" w:after="0"/>
        <w:ind w:left="851" w:right="0" w:firstLine="426"/>
        <w:rPr/>
      </w:pPr>
      <w:r>
        <w:rPr/>
        <w:t>Trình bày kết quả thực nghiệm của phương pháp đề xuất và các phương pháp cơ sở (</w:t>
      </w:r>
      <w:r>
        <w:rPr>
          <w:i/>
        </w:rPr>
        <w:t>phương pháp của các công trình nghiên cứu liên quan đã được công bố</w:t>
      </w:r>
      <w:r>
        <w:rPr/>
        <w:t>). Từ đó, tiến hành phân tích, đánh giá và so sánh giữa các phương pháp với nhau.</w:t>
      </w:r>
    </w:p>
    <w:p>
      <w:pPr>
        <w:pStyle w:val="ListParagraph"/>
        <w:numPr>
          <w:ilvl w:val="0"/>
          <w:numId w:val="2"/>
        </w:numPr>
        <w:spacing w:lineRule="auto" w:line="360" w:before="0" w:after="0"/>
        <w:ind w:left="851" w:right="0" w:hanging="436"/>
        <w:rPr/>
      </w:pPr>
      <w:r>
        <w:rPr/>
        <w:t>Kết Luận Và Hướng Phát Triển</w:t>
      </w:r>
    </w:p>
    <w:p>
      <w:pPr>
        <w:pStyle w:val="Normal"/>
        <w:spacing w:lineRule="auto" w:line="360" w:before="0" w:after="0"/>
        <w:ind w:left="851" w:right="0" w:firstLine="426"/>
        <w:rPr/>
      </w:pPr>
      <w:r>
        <w:rPr/>
        <w:t>Luận văn đưa ra những kết luận từ quá trình nghiên cứu và kết quả thực nghiệm đạt được. Từ đó, đưa ra những định hướng nghiên cứu mở rộng cho đề tài trong tương lai.</w:t>
      </w:r>
    </w:p>
    <w:p>
      <w:pPr>
        <w:sectPr>
          <w:headerReference w:type="default" r:id="rId5"/>
          <w:footerReference w:type="default" r:id="rId6"/>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Normal"/>
        <w:rPr/>
      </w:pPr>
      <w:r>
        <w:rPr/>
      </w:r>
    </w:p>
    <w:p>
      <w:pPr>
        <w:pStyle w:val="Heading1"/>
        <w:spacing w:lineRule="auto" w:line="360" w:before="0" w:after="120"/>
        <w:rPr/>
      </w:pPr>
      <w:bookmarkStart w:id="17" w:name="_Toc426548354"/>
      <w:r>
        <w:rPr>
          <w:rFonts w:cs="Times New Roman" w:ascii="Times New Roman" w:hAnsi="Times New Roman"/>
          <w:color w:val="00000A"/>
          <w:sz w:val="30"/>
          <w:szCs w:val="30"/>
        </w:rPr>
        <w:t xml:space="preserve">Chương 1. </w:t>
      </w:r>
      <w:bookmarkEnd w:id="17"/>
      <w:r>
        <w:rPr>
          <w:rFonts w:cs="Times New Roman" w:ascii="Times New Roman" w:hAnsi="Times New Roman"/>
          <w:b w:val="false"/>
          <w:color w:val="00000A"/>
          <w:sz w:val="30"/>
          <w:szCs w:val="30"/>
        </w:rPr>
        <w:t>TỔNG QUAN CÁC HƯỚNG TIẾP CẬN</w:t>
      </w:r>
    </w:p>
    <w:p>
      <w:pPr>
        <w:pStyle w:val="Normal"/>
        <w:spacing w:lineRule="auto" w:line="360" w:before="0" w:after="0"/>
        <w:ind w:left="0" w:right="0" w:firstLine="426"/>
        <w:rPr/>
      </w:pPr>
      <w:r>
        <w:rPr/>
        <w:t>Mạng xã hội là một mô hình mạng (</w:t>
      </w:r>
      <w:r>
        <w:rPr>
          <w:i/>
        </w:rPr>
        <w:t>đồ thị G</w:t>
      </w:r>
      <w:r>
        <w:rPr/>
        <w:t>) được cấu tạo bởi các đỉnh (</w:t>
      </w:r>
      <w:r>
        <w:rPr>
          <w:i/>
        </w:rPr>
        <w:t>tập đối tượng V</w:t>
      </w:r>
      <w:r>
        <w:rPr/>
        <w:t>) và các cạnh (</w:t>
      </w:r>
      <w:r>
        <w:rPr>
          <w:i/>
        </w:rPr>
        <w:t>tập các liên kết E</w:t>
      </w:r>
      <w:r>
        <w:rPr/>
        <w:t>). Liên kết “</w:t>
      </w:r>
      <w:r>
        <w:rPr>
          <w:i/>
        </w:rPr>
        <w:t>positive</w:t>
      </w:r>
      <w:r>
        <w:rPr/>
        <w:t>” và “</w:t>
      </w:r>
      <w:r>
        <w:rPr>
          <w:i/>
        </w:rPr>
        <w:t>negative</w:t>
      </w:r>
      <w:r>
        <w:rPr/>
        <w:t>” được biểu diễn lần lượt bằng các cạnh có dấu “+” và dấu “</w:t>
      </w:r>
      <w:r>
        <w:rPr>
          <w:rFonts w:eastAsia="Symbol" w:cs="Symbol" w:ascii="Symbol" w:hAnsi="Symbol"/>
        </w:rPr>
        <w:t></w:t>
      </w:r>
      <w:r>
        <w:rPr/>
        <w:t>”. Các nghiên cứu hiện tại về bài toán dự đoán loại liên kết “</w:t>
      </w:r>
      <w:r>
        <w:rPr>
          <w:i/>
        </w:rPr>
        <w:t>positive</w:t>
      </w:r>
      <w:r>
        <w:rPr/>
        <w:t>” và “</w:t>
      </w:r>
      <w:r>
        <w:rPr>
          <w:i/>
        </w:rPr>
        <w:t>negative</w:t>
      </w:r>
      <w:r>
        <w:rPr/>
        <w:t>” trong mạng xã hội có thể phân loại thành 2 hướng tiếp cận chính như sau [</w:t>
      </w:r>
      <w:r>
        <w:rPr/>
        <w:fldChar w:fldCharType="begin"/>
      </w:r>
      <w:r>
        <w:instrText> REF Tuyen \h </w:instrText>
      </w:r>
      <w:r>
        <w:fldChar w:fldCharType="separate"/>
      </w:r>
      <w:r>
        <w:t>21</w:t>
      </w:r>
      <w:r>
        <w:fldChar w:fldCharType="end"/>
      </w:r>
      <w:r>
        <w:rPr/>
        <w:t>]:</w:t>
      </w:r>
    </w:p>
    <w:p>
      <w:pPr>
        <w:pStyle w:val="ListParagraph"/>
        <w:numPr>
          <w:ilvl w:val="0"/>
          <w:numId w:val="3"/>
        </w:numPr>
        <w:spacing w:lineRule="auto" w:line="360" w:before="0" w:after="0"/>
        <w:ind w:left="851" w:right="0" w:hanging="426"/>
        <w:rPr/>
      </w:pPr>
      <w:r>
        <w:rPr/>
        <w:t>Phân tích ma trận (Guha [</w:t>
      </w:r>
      <w:r>
        <w:rPr/>
        <w:fldChar w:fldCharType="begin"/>
      </w:r>
      <w:r>
        <w:instrText> REF Guha \h </w:instrText>
      </w:r>
      <w:r>
        <w:fldChar w:fldCharType="separate"/>
      </w:r>
      <w:r>
        <w:t>11</w:t>
      </w:r>
      <w:r>
        <w:fldChar w:fldCharType="end"/>
      </w:r>
      <w:r>
        <w:rPr/>
        <w:t>] – 2004, Kunegis [</w:t>
      </w:r>
      <w:r>
        <w:rPr/>
        <w:fldChar w:fldCharType="begin"/>
      </w:r>
      <w:r>
        <w:instrText> REF Kunegis \h </w:instrText>
      </w:r>
      <w:r>
        <w:fldChar w:fldCharType="separate"/>
      </w:r>
      <w:r>
        <w:t>12</w:t>
      </w:r>
      <w:r>
        <w:fldChar w:fldCharType="end"/>
      </w:r>
      <w:r>
        <w:rPr/>
        <w:t>] – 2010).</w:t>
      </w:r>
    </w:p>
    <w:p>
      <w:pPr>
        <w:pStyle w:val="ListParagraph"/>
        <w:numPr>
          <w:ilvl w:val="0"/>
          <w:numId w:val="3"/>
        </w:numPr>
        <w:spacing w:lineRule="auto" w:line="360" w:before="0" w:after="0"/>
        <w:ind w:left="851" w:right="0" w:hanging="426"/>
        <w:rPr/>
      </w:pPr>
      <w:r>
        <w:rPr/>
        <w:t>Máy học (Leskovec [</w:t>
      </w:r>
      <w:r>
        <w:rPr/>
        <w:fldChar w:fldCharType="begin"/>
      </w:r>
      <w:r>
        <w:instrText> REF Leskovec1 \h </w:instrText>
      </w:r>
      <w:r>
        <w:fldChar w:fldCharType="separate"/>
      </w:r>
      <w:r>
        <w:t>13</w:t>
      </w:r>
      <w:r>
        <w:fldChar w:fldCharType="end"/>
      </w:r>
      <w:r>
        <w:rPr/>
        <w:t>,</w:t>
      </w:r>
      <w:r>
        <w:rPr/>
        <w:fldChar w:fldCharType="begin"/>
      </w:r>
      <w:r>
        <w:instrText> REF Leskovec2 \h </w:instrText>
      </w:r>
      <w:r>
        <w:fldChar w:fldCharType="separate"/>
      </w:r>
      <w:r>
        <w:t>14</w:t>
      </w:r>
      <w:r>
        <w:fldChar w:fldCharType="end"/>
      </w:r>
      <w:r>
        <w:rPr/>
        <w:t>] – 2010, Kai-Yang [</w:t>
      </w:r>
      <w:r>
        <w:rPr/>
        <w:fldChar w:fldCharType="begin"/>
      </w:r>
      <w:r>
        <w:instrText> REF Chiang \h </w:instrText>
      </w:r>
      <w:r>
        <w:fldChar w:fldCharType="separate"/>
      </w:r>
      <w:r>
        <w:t>4</w:t>
      </w:r>
      <w:r>
        <w:fldChar w:fldCharType="end"/>
      </w:r>
      <w:r>
        <w:rPr/>
        <w:t>] – 2011, Tuyen [</w:t>
      </w:r>
      <w:r>
        <w:rPr/>
        <w:fldChar w:fldCharType="begin"/>
      </w:r>
      <w:r>
        <w:instrText> REF Tuyen \h </w:instrText>
      </w:r>
      <w:r>
        <w:fldChar w:fldCharType="separate"/>
      </w:r>
      <w:r>
        <w:t>21</w:t>
      </w:r>
      <w:r>
        <w:fldChar w:fldCharType="end"/>
      </w:r>
      <w:r>
        <w:rPr/>
        <w:t>] – 2013, Ye [</w:t>
      </w:r>
      <w:r>
        <w:rPr/>
        <w:fldChar w:fldCharType="begin"/>
      </w:r>
      <w:r>
        <w:instrText> REF Ye \h </w:instrText>
      </w:r>
      <w:r>
        <w:fldChar w:fldCharType="separate"/>
      </w:r>
      <w:r>
        <w:t>23</w:t>
      </w:r>
      <w:r>
        <w:fldChar w:fldCharType="end"/>
      </w:r>
      <w:r>
        <w:rPr/>
        <w:t>] – 2013).</w:t>
      </w:r>
    </w:p>
    <w:p>
      <w:pPr>
        <w:pStyle w:val="ListParagraph"/>
        <w:numPr>
          <w:ilvl w:val="0"/>
          <w:numId w:val="1"/>
        </w:numPr>
        <w:spacing w:lineRule="auto" w:line="360" w:before="0" w:after="0"/>
        <w:ind w:left="714" w:right="0" w:hanging="357"/>
        <w:outlineLvl w:val="1"/>
        <w:rPr>
          <w:b/>
          <w:b/>
          <w:sz w:val="28"/>
          <w:szCs w:val="28"/>
        </w:rPr>
      </w:pPr>
      <w:bookmarkStart w:id="18" w:name="_Toc426548355"/>
      <w:bookmarkEnd w:id="18"/>
      <w:r>
        <w:rPr>
          <w:b/>
          <w:sz w:val="28"/>
          <w:szCs w:val="28"/>
        </w:rPr>
        <w:t>Hướng tiếp cận phân tích ma trận</w:t>
      </w:r>
    </w:p>
    <w:p>
      <w:pPr>
        <w:pStyle w:val="ListParagraph"/>
        <w:numPr>
          <w:ilvl w:val="0"/>
          <w:numId w:val="4"/>
        </w:numPr>
        <w:spacing w:lineRule="auto" w:line="360" w:before="0" w:after="0"/>
        <w:ind w:left="1134" w:right="0" w:hanging="357"/>
        <w:outlineLvl w:val="2"/>
        <w:rPr>
          <w:b/>
          <w:b/>
          <w:i/>
          <w:i/>
        </w:rPr>
      </w:pPr>
      <w:bookmarkStart w:id="19" w:name="_Toc426548356"/>
      <w:bookmarkEnd w:id="19"/>
      <w:r>
        <w:rPr>
          <w:b/>
          <w:i/>
        </w:rPr>
        <w:t>Phương pháp lan truyền độ tin cậy</w:t>
      </w:r>
    </w:p>
    <w:p>
      <w:pPr>
        <w:pStyle w:val="Normal"/>
        <w:spacing w:lineRule="auto" w:line="360" w:before="0" w:after="0"/>
        <w:ind w:left="709" w:right="0" w:firstLine="425"/>
        <w:rPr/>
      </w:pPr>
      <w:r>
        <w:rPr/>
        <w:t>Phương pháp của Guha và các cộng sự [</w:t>
      </w:r>
      <w:r>
        <w:rPr/>
        <w:fldChar w:fldCharType="begin"/>
      </w:r>
      <w:r>
        <w:instrText> REF Guha \h </w:instrText>
      </w:r>
      <w:r>
        <w:fldChar w:fldCharType="separate"/>
      </w:r>
      <w:r>
        <w:t>11</w:t>
      </w:r>
      <w:r>
        <w:fldChar w:fldCharType="end"/>
      </w:r>
      <w:r>
        <w:rPr/>
        <w:t xml:space="preserve">] là nghiên cứu tiên phong về bài toán dự đoán loại liên kết trong mạng xã hội. Dựa vào ý tưởng của các thuật toán lan truyền trên mạng, Guha đã phát triển một mô hình lan truyền độ tin cậy để dự đoán mức độ tin cậy hoặc không tin cậy giữa các cặp đỉnh trong mạng xã hội. Các ma trận sử dụng trong mô hình lan truyền độ tin cậy của Guha được liệt kê trong </w:t>
      </w:r>
      <w:r>
        <w:rPr>
          <w:b/>
          <w:i/>
        </w:rPr>
        <w:t>Bảng 1.1</w:t>
      </w:r>
      <w:r>
        <w:rPr/>
        <w:t xml:space="preserve"> như sau:</w:t>
      </w:r>
    </w:p>
    <w:p>
      <w:pPr>
        <w:pStyle w:val="Caption1"/>
        <w:spacing w:lineRule="auto" w:line="360" w:before="480" w:after="0"/>
        <w:jc w:val="center"/>
        <w:rPr/>
      </w:pPr>
      <w:bookmarkStart w:id="20" w:name="_Toc426548400"/>
      <w:bookmarkStart w:id="21" w:name="_Toc422474829"/>
      <w:r>
        <w:rPr>
          <w:color w:val="00000A"/>
          <w:sz w:val="24"/>
          <w:szCs w:val="24"/>
        </w:rPr>
        <w:t>Bảng 1.</w:t>
      </w:r>
      <w:r>
        <w:rPr>
          <w:color w:val="00000A"/>
          <w:sz w:val="24"/>
          <w:szCs w:val="24"/>
        </w:rPr>
        <w:fldChar w:fldCharType="begin"/>
      </w:r>
      <w:r>
        <w:instrText> SEQ Bảng_1. \* ARABIC </w:instrText>
      </w:r>
      <w:r>
        <w:fldChar w:fldCharType="separate"/>
      </w:r>
      <w:r>
        <w:t>1</w:t>
      </w:r>
      <w:r>
        <w:fldChar w:fldCharType="end"/>
      </w:r>
      <w:r>
        <w:rPr>
          <w:color w:val="00000A"/>
          <w:sz w:val="24"/>
          <w:szCs w:val="24"/>
        </w:rPr>
        <w:t>.</w:t>
      </w:r>
      <w:bookmarkEnd w:id="20"/>
      <w:bookmarkEnd w:id="21"/>
      <w:r>
        <w:rPr>
          <w:b w:val="false"/>
          <w:color w:val="00000A"/>
          <w:sz w:val="24"/>
          <w:szCs w:val="24"/>
        </w:rPr>
        <w:t xml:space="preserve"> Danh sách các ma trận sử dụng trong mô hình lan truyền độ tin cậy</w:t>
      </w:r>
    </w:p>
    <w:tbl>
      <w:tblPr>
        <w:tblW w:w="4250" w:type="pct"/>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008"/>
        <w:gridCol w:w="4360"/>
        <w:gridCol w:w="2100"/>
      </w:tblGrid>
      <w:tr>
        <w:trPr/>
        <w:tc>
          <w:tcPr>
            <w:tcW w:w="100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Tên</w:t>
            </w:r>
          </w:p>
        </w:tc>
        <w:tc>
          <w:tcPr>
            <w:tcW w:w="436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Diễn giải</w:t>
            </w:r>
          </w:p>
        </w:tc>
        <w:tc>
          <w:tcPr>
            <w:tcW w:w="210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Giá trị</w:t>
            </w:r>
          </w:p>
        </w:tc>
      </w:tr>
      <w:tr>
        <w:trPr/>
        <w:tc>
          <w:tcPr>
            <w:tcW w:w="1008" w:type="dxa"/>
            <w:tcBorders>
              <w:top w:val="single" w:sz="4" w:space="0" w:color="00000A"/>
            </w:tcBorders>
            <w:shd w:fill="auto" w:val="clear"/>
          </w:tcPr>
          <w:p>
            <w:pPr>
              <w:pStyle w:val="Normal"/>
              <w:spacing w:before="0" w:after="0"/>
              <w:jc w:val="center"/>
              <w:rPr>
                <w:i/>
                <w:i/>
                <w:sz w:val="24"/>
              </w:rPr>
            </w:pPr>
            <w:r>
              <w:rPr>
                <w:i/>
                <w:sz w:val="24"/>
              </w:rPr>
              <w:t>T</w:t>
            </w:r>
          </w:p>
        </w:tc>
        <w:tc>
          <w:tcPr>
            <w:tcW w:w="4360" w:type="dxa"/>
            <w:tcBorders>
              <w:top w:val="single" w:sz="4" w:space="0" w:color="00000A"/>
            </w:tcBorders>
            <w:shd w:fill="auto" w:val="clear"/>
          </w:tcPr>
          <w:p>
            <w:pPr>
              <w:pStyle w:val="Normal"/>
              <w:spacing w:before="0" w:after="0"/>
              <w:rPr/>
            </w:pPr>
            <w:r>
              <w:rPr>
                <w:sz w:val="24"/>
              </w:rPr>
              <w:t xml:space="preserve">Ma trận tin cậy ( </w:t>
            </w:r>
            <w:r>
              <w:rPr>
                <w:sz w:val="24"/>
              </w:rPr>
            </w:r>
            <m:oMath xmlns:m="http://schemas.openxmlformats.org/officeDocument/2006/math">
              <m:sSub>
                <m:e>
                  <m:r>
                    <w:rPr>
                      <w:rFonts w:ascii="Cambria Math" w:hAnsi="Cambria Math"/>
                    </w:rPr>
                    <m:t xml:space="preserve">t</m:t>
                  </m:r>
                </m:e>
                <m:sub>
                  <m:r>
                    <w:rPr>
                      <w:rFonts w:ascii="Cambria Math" w:hAnsi="Cambria Math"/>
                    </w:rPr>
                    <m:t xml:space="preserve">uv</m:t>
                  </m:r>
                </m:sub>
              </m:sSub>
            </m:oMath>
            <w:r>
              <w:rPr>
                <w:sz w:val="24"/>
              </w:rPr>
              <w:t xml:space="preserve"> thể hiện mức độ tin tưởng giữa </w:t>
            </w:r>
            <w:r>
              <w:rPr>
                <w:i/>
                <w:sz w:val="24"/>
              </w:rPr>
              <w:t>u</w:t>
            </w:r>
            <w:r>
              <w:rPr>
                <w:sz w:val="24"/>
              </w:rPr>
              <w:t xml:space="preserve"> và </w:t>
            </w:r>
            <w:r>
              <w:rPr>
                <w:i/>
                <w:sz w:val="24"/>
              </w:rPr>
              <w:t>v</w:t>
            </w:r>
            <w:r>
              <w:rPr>
                <w:sz w:val="24"/>
              </w:rPr>
              <w:t>)</w:t>
            </w:r>
          </w:p>
        </w:tc>
        <w:tc>
          <w:tcPr>
            <w:tcW w:w="2100" w:type="dxa"/>
            <w:tcBorders>
              <w:top w:val="single" w:sz="4" w:space="0" w:color="00000A"/>
            </w:tcBorders>
            <w:shd w:fill="auto" w:val="clear"/>
          </w:tcPr>
          <w:p>
            <w:pPr>
              <w:pStyle w:val="Normal"/>
              <w:spacing w:before="0" w:after="0"/>
              <w:jc w:val="center"/>
              <w:rPr>
                <w:sz w:val="24"/>
              </w:rPr>
            </w:pPr>
            <w:r>
              <w:rPr>
                <w:sz w:val="24"/>
              </w:rPr>
              <w:t>[0,1]</w:t>
            </w:r>
          </w:p>
        </w:tc>
      </w:tr>
      <w:tr>
        <w:trPr/>
        <w:tc>
          <w:tcPr>
            <w:tcW w:w="1008" w:type="dxa"/>
            <w:tcBorders/>
            <w:shd w:fill="auto" w:val="clear"/>
          </w:tcPr>
          <w:p>
            <w:pPr>
              <w:pStyle w:val="Normal"/>
              <w:spacing w:before="0" w:after="0"/>
              <w:jc w:val="center"/>
              <w:rPr>
                <w:i/>
                <w:i/>
                <w:sz w:val="24"/>
              </w:rPr>
            </w:pPr>
            <w:r>
              <w:rPr>
                <w:i/>
                <w:sz w:val="24"/>
              </w:rPr>
              <w:t>D</w:t>
            </w:r>
          </w:p>
        </w:tc>
        <w:tc>
          <w:tcPr>
            <w:tcW w:w="4360" w:type="dxa"/>
            <w:tcBorders/>
            <w:shd w:fill="auto" w:val="clear"/>
          </w:tcPr>
          <w:p>
            <w:pPr>
              <w:pStyle w:val="Normal"/>
              <w:spacing w:before="0" w:after="0"/>
              <w:rPr/>
            </w:pPr>
            <w:r>
              <w:rPr>
                <w:sz w:val="24"/>
              </w:rPr>
              <w:t>Ma trận không tin cậy (</w:t>
            </w:r>
            <w:r>
              <w:rPr>
                <w:sz w:val="24"/>
              </w:rPr>
              <w:drawing>
                <wp:inline distT="0" distB="0" distL="0" distR="0">
                  <wp:extent cx="249555" cy="191135"/>
                  <wp:effectExtent l="0" t="0" r="0" b="0"/>
                  <wp:docPr id="3"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descr=""/>
                          <pic:cNvPicPr>
                            <a:picLocks noChangeAspect="1" noChangeArrowheads="1"/>
                          </pic:cNvPicPr>
                        </pic:nvPicPr>
                        <pic:blipFill>
                          <a:blip/>
                          <a:stretch>
                            <a:fillRect/>
                          </a:stretch>
                        </pic:blipFill>
                        <pic:spPr bwMode="auto">
                          <a:xfrm>
                            <a:off x="0" y="0"/>
                            <a:ext cx="249555" cy="191135"/>
                          </a:xfrm>
                          <a:prstGeom prst="rect">
                            <a:avLst/>
                          </a:prstGeom>
                        </pic:spPr>
                      </pic:pic>
                    </a:graphicData>
                  </a:graphic>
                </wp:inline>
              </w:drawing>
            </w:r>
            <w:r>
              <w:rPr>
                <w:sz w:val="24"/>
              </w:rPr>
              <w:t xml:space="preserve"> thể hiện mức độ không tin tưởng giữa </w:t>
            </w:r>
            <w:r>
              <w:rPr>
                <w:i/>
                <w:sz w:val="24"/>
              </w:rPr>
              <w:t>u</w:t>
            </w:r>
            <w:r>
              <w:rPr>
                <w:sz w:val="24"/>
              </w:rPr>
              <w:t xml:space="preserve"> và </w:t>
            </w:r>
            <w:r>
              <w:rPr>
                <w:i/>
                <w:sz w:val="24"/>
              </w:rPr>
              <w:t>v</w:t>
            </w:r>
            <w:r>
              <w:rPr>
                <w:sz w:val="24"/>
              </w:rPr>
              <w:t>)</w:t>
            </w:r>
          </w:p>
        </w:tc>
        <w:tc>
          <w:tcPr>
            <w:tcW w:w="2100" w:type="dxa"/>
            <w:tcBorders/>
            <w:shd w:fill="auto" w:val="clear"/>
          </w:tcPr>
          <w:p>
            <w:pPr>
              <w:pStyle w:val="Normal"/>
              <w:spacing w:before="0" w:after="0"/>
              <w:jc w:val="center"/>
              <w:rPr>
                <w:sz w:val="24"/>
              </w:rPr>
            </w:pPr>
            <w:r>
              <w:rPr>
                <w:sz w:val="24"/>
              </w:rPr>
              <w:t>[0,1]</w:t>
            </w:r>
          </w:p>
        </w:tc>
      </w:tr>
      <w:tr>
        <w:trPr/>
        <w:tc>
          <w:tcPr>
            <w:tcW w:w="1008" w:type="dxa"/>
            <w:tcBorders/>
            <w:shd w:fill="auto" w:val="clear"/>
          </w:tcPr>
          <w:p>
            <w:pPr>
              <w:pStyle w:val="Normal"/>
              <w:spacing w:before="0" w:after="0"/>
              <w:jc w:val="center"/>
              <w:rPr>
                <w:i/>
                <w:i/>
                <w:sz w:val="24"/>
              </w:rPr>
            </w:pPr>
            <w:r>
              <w:rPr>
                <w:i/>
                <w:sz w:val="24"/>
              </w:rPr>
              <w:t>B</w:t>
            </w:r>
          </w:p>
        </w:tc>
        <w:tc>
          <w:tcPr>
            <w:tcW w:w="4360" w:type="dxa"/>
            <w:tcBorders/>
            <w:shd w:fill="auto" w:val="clear"/>
          </w:tcPr>
          <w:p>
            <w:pPr>
              <w:pStyle w:val="Normal"/>
              <w:spacing w:before="0" w:after="0"/>
              <w:rPr>
                <w:sz w:val="24"/>
              </w:rPr>
            </w:pPr>
            <w:r>
              <w:rPr>
                <w:sz w:val="24"/>
              </w:rPr>
              <w:t>Ma trận độ tin cậy kết hợp</w:t>
            </w:r>
          </w:p>
        </w:tc>
        <w:tc>
          <w:tcPr>
            <w:tcW w:w="2100" w:type="dxa"/>
            <w:tcBorders/>
            <w:shd w:fill="auto" w:val="clear"/>
          </w:tcPr>
          <w:p>
            <w:pPr>
              <w:pStyle w:val="Normal"/>
              <w:spacing w:before="0" w:after="0"/>
              <w:jc w:val="center"/>
              <w:rPr/>
            </w:pPr>
            <w:r>
              <w:rPr/>
              <w:drawing>
                <wp:inline distT="0" distB="0" distL="0" distR="0">
                  <wp:extent cx="948690" cy="429260"/>
                  <wp:effectExtent l="0" t="0" r="0" b="0"/>
                  <wp:docPr id="4"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descr=""/>
                          <pic:cNvPicPr>
                            <a:picLocks noChangeAspect="1" noChangeArrowheads="1"/>
                          </pic:cNvPicPr>
                        </pic:nvPicPr>
                        <pic:blipFill>
                          <a:blip/>
                          <a:stretch>
                            <a:fillRect/>
                          </a:stretch>
                        </pic:blipFill>
                        <pic:spPr bwMode="auto">
                          <a:xfrm>
                            <a:off x="0" y="0"/>
                            <a:ext cx="948690" cy="429260"/>
                          </a:xfrm>
                          <a:prstGeom prst="rect">
                            <a:avLst/>
                          </a:prstGeom>
                        </pic:spPr>
                      </pic:pic>
                    </a:graphicData>
                  </a:graphic>
                </wp:inline>
              </w:drawing>
            </w:r>
          </w:p>
        </w:tc>
      </w:tr>
      <w:tr>
        <w:trPr/>
        <w:tc>
          <w:tcPr>
            <w:tcW w:w="1008" w:type="dxa"/>
            <w:tcBorders/>
            <w:shd w:fill="auto" w:val="clear"/>
          </w:tcPr>
          <w:p>
            <w:pPr>
              <w:pStyle w:val="Normal"/>
              <w:spacing w:before="0" w:after="0"/>
              <w:jc w:val="center"/>
              <w:rPr/>
            </w:pPr>
            <w:r>
              <w:rPr/>
              <w:drawing>
                <wp:inline distT="0" distB="0" distL="0" distR="0">
                  <wp:extent cx="342265" cy="191135"/>
                  <wp:effectExtent l="0" t="0" r="0" b="0"/>
                  <wp:docPr id="5"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descr=""/>
                          <pic:cNvPicPr>
                            <a:picLocks noChangeAspect="1" noChangeArrowheads="1"/>
                          </pic:cNvPicPr>
                        </pic:nvPicPr>
                        <pic:blipFill>
                          <a:blip/>
                          <a:stretch>
                            <a:fillRect/>
                          </a:stretch>
                        </pic:blipFill>
                        <pic:spPr bwMode="auto">
                          <a:xfrm>
                            <a:off x="0" y="0"/>
                            <a:ext cx="342265" cy="191135"/>
                          </a:xfrm>
                          <a:prstGeom prst="rect">
                            <a:avLst/>
                          </a:prstGeom>
                        </pic:spPr>
                      </pic:pic>
                    </a:graphicData>
                  </a:graphic>
                </wp:inline>
              </w:drawing>
            </w:r>
          </w:p>
        </w:tc>
        <w:tc>
          <w:tcPr>
            <w:tcW w:w="4360" w:type="dxa"/>
            <w:tcBorders/>
            <w:shd w:fill="auto" w:val="clear"/>
          </w:tcPr>
          <w:p>
            <w:pPr>
              <w:pStyle w:val="Normal"/>
              <w:spacing w:before="0" w:after="0"/>
              <w:rPr>
                <w:sz w:val="24"/>
              </w:rPr>
            </w:pPr>
            <w:r>
              <w:rPr>
                <w:sz w:val="24"/>
              </w:rPr>
              <w:t>Ma trận lan truyền hạt nhân kết hợp</w:t>
            </w:r>
          </w:p>
          <w:p>
            <w:pPr>
              <w:pStyle w:val="Normal"/>
              <w:spacing w:before="0" w:after="0"/>
              <w:rPr/>
            </w:pPr>
            <w:r>
              <w:rPr/>
              <w:drawing>
                <wp:inline distT="0" distB="0" distL="0" distR="0">
                  <wp:extent cx="2242820" cy="212725"/>
                  <wp:effectExtent l="0" t="0" r="0" b="0"/>
                  <wp:docPr id="6" nam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descr=""/>
                          <pic:cNvPicPr>
                            <a:picLocks noChangeAspect="1" noChangeArrowheads="1"/>
                          </pic:cNvPicPr>
                        </pic:nvPicPr>
                        <pic:blipFill>
                          <a:blip/>
                          <a:stretch>
                            <a:fillRect/>
                          </a:stretch>
                        </pic:blipFill>
                        <pic:spPr bwMode="auto">
                          <a:xfrm>
                            <a:off x="0" y="0"/>
                            <a:ext cx="2242820" cy="212725"/>
                          </a:xfrm>
                          <a:prstGeom prst="rect">
                            <a:avLst/>
                          </a:prstGeom>
                        </pic:spPr>
                      </pic:pic>
                    </a:graphicData>
                  </a:graphic>
                </wp:inline>
              </w:drawing>
            </w:r>
          </w:p>
        </w:tc>
        <w:tc>
          <w:tcPr>
            <w:tcW w:w="2100" w:type="dxa"/>
            <w:tcBorders/>
            <w:shd w:fill="auto" w:val="clear"/>
          </w:tcPr>
          <w:p>
            <w:pPr>
              <w:pStyle w:val="Normal"/>
              <w:spacing w:before="0" w:after="0"/>
              <w:jc w:val="center"/>
              <w:rPr/>
            </w:pPr>
            <w:r>
              <w:rPr/>
              <w:drawing>
                <wp:inline distT="0" distB="0" distL="0" distR="0">
                  <wp:extent cx="1149985" cy="211455"/>
                  <wp:effectExtent l="0" t="0" r="0" b="0"/>
                  <wp:docPr id="7"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descr=""/>
                          <pic:cNvPicPr>
                            <a:picLocks noChangeAspect="1" noChangeArrowheads="1"/>
                          </pic:cNvPicPr>
                        </pic:nvPicPr>
                        <pic:blipFill>
                          <a:blip/>
                          <a:stretch>
                            <a:fillRect/>
                          </a:stretch>
                        </pic:blipFill>
                        <pic:spPr bwMode="auto">
                          <a:xfrm>
                            <a:off x="0" y="0"/>
                            <a:ext cx="1149985" cy="211455"/>
                          </a:xfrm>
                          <a:prstGeom prst="rect">
                            <a:avLst/>
                          </a:prstGeom>
                        </pic:spPr>
                      </pic:pic>
                    </a:graphicData>
                  </a:graphic>
                </wp:inline>
              </w:drawing>
            </w:r>
          </w:p>
          <w:p>
            <w:pPr>
              <w:pStyle w:val="Normal"/>
              <w:spacing w:before="0" w:after="0"/>
              <w:rPr>
                <w:sz w:val="24"/>
              </w:rPr>
            </w:pPr>
            <w:r>
              <w:rPr>
                <w:sz w:val="24"/>
              </w:rPr>
              <w:t>Là bộ trọng số của 4 lan truyền hạt nhân</w:t>
            </w:r>
          </w:p>
        </w:tc>
      </w:tr>
      <w:tr>
        <w:trPr/>
        <w:tc>
          <w:tcPr>
            <w:tcW w:w="1008" w:type="dxa"/>
            <w:tcBorders/>
            <w:shd w:fill="auto" w:val="clear"/>
          </w:tcPr>
          <w:p>
            <w:pPr>
              <w:pStyle w:val="Normal"/>
              <w:spacing w:before="0" w:after="0"/>
              <w:jc w:val="center"/>
              <w:rPr/>
            </w:pPr>
            <w:r>
              <w:rPr/>
              <w:drawing>
                <wp:inline distT="0" distB="0" distL="0" distR="0">
                  <wp:extent cx="290830" cy="191770"/>
                  <wp:effectExtent l="0" t="0" r="0" b="0"/>
                  <wp:docPr id="8"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descr=""/>
                          <pic:cNvPicPr>
                            <a:picLocks noChangeAspect="1" noChangeArrowheads="1"/>
                          </pic:cNvPicPr>
                        </pic:nvPicPr>
                        <pic:blipFill>
                          <a:blip/>
                          <a:stretch>
                            <a:fillRect/>
                          </a:stretch>
                        </pic:blipFill>
                        <pic:spPr bwMode="auto">
                          <a:xfrm>
                            <a:off x="0" y="0"/>
                            <a:ext cx="290830" cy="191770"/>
                          </a:xfrm>
                          <a:prstGeom prst="rect">
                            <a:avLst/>
                          </a:prstGeom>
                        </pic:spPr>
                      </pic:pic>
                    </a:graphicData>
                  </a:graphic>
                </wp:inline>
              </w:drawing>
            </w:r>
          </w:p>
        </w:tc>
        <w:tc>
          <w:tcPr>
            <w:tcW w:w="4360" w:type="dxa"/>
            <w:tcBorders/>
            <w:shd w:fill="auto" w:val="clear"/>
          </w:tcPr>
          <w:p>
            <w:pPr>
              <w:pStyle w:val="Normal"/>
              <w:spacing w:before="0" w:after="0"/>
              <w:rPr/>
            </w:pPr>
            <w:r>
              <w:rPr>
                <w:sz w:val="24"/>
              </w:rPr>
              <w:t xml:space="preserve">Ma trận lan truyền qua </w:t>
            </w:r>
            <w:r>
              <w:rPr>
                <w:i/>
                <w:sz w:val="24"/>
              </w:rPr>
              <w:t>k</w:t>
            </w:r>
            <w:r>
              <w:rPr>
                <w:sz w:val="24"/>
              </w:rPr>
              <w:t xml:space="preserve"> bước</w:t>
            </w:r>
          </w:p>
        </w:tc>
        <w:tc>
          <w:tcPr>
            <w:tcW w:w="2100" w:type="dxa"/>
            <w:tcBorders/>
            <w:shd w:fill="auto" w:val="clear"/>
          </w:tcPr>
          <w:p>
            <w:pPr>
              <w:pStyle w:val="Normal"/>
              <w:spacing w:before="0" w:after="0"/>
              <w:jc w:val="center"/>
              <w:rPr>
                <w:sz w:val="24"/>
              </w:rPr>
            </w:pPr>
            <w:r>
              <w:rPr>
                <w:sz w:val="24"/>
              </w:rPr>
            </w:r>
          </w:p>
        </w:tc>
      </w:tr>
      <w:tr>
        <w:trPr/>
        <w:tc>
          <w:tcPr>
            <w:tcW w:w="1008" w:type="dxa"/>
            <w:tcBorders>
              <w:bottom w:val="single" w:sz="18" w:space="0" w:color="00000A"/>
              <w:insideH w:val="single" w:sz="18" w:space="0" w:color="00000A"/>
            </w:tcBorders>
            <w:shd w:fill="auto" w:val="clear"/>
          </w:tcPr>
          <w:p>
            <w:pPr>
              <w:pStyle w:val="Normal"/>
              <w:spacing w:before="0" w:after="0"/>
              <w:jc w:val="center"/>
              <w:rPr>
                <w:i/>
                <w:i/>
                <w:sz w:val="24"/>
              </w:rPr>
            </w:pPr>
            <w:r>
              <w:rPr>
                <w:i/>
                <w:sz w:val="24"/>
              </w:rPr>
              <w:t>F</w:t>
            </w:r>
          </w:p>
        </w:tc>
        <w:tc>
          <w:tcPr>
            <w:tcW w:w="4360" w:type="dxa"/>
            <w:tcBorders>
              <w:bottom w:val="single" w:sz="18" w:space="0" w:color="00000A"/>
              <w:insideH w:val="single" w:sz="18" w:space="0" w:color="00000A"/>
            </w:tcBorders>
            <w:shd w:fill="auto" w:val="clear"/>
          </w:tcPr>
          <w:p>
            <w:pPr>
              <w:pStyle w:val="Normal"/>
              <w:spacing w:before="0" w:after="0"/>
              <w:rPr>
                <w:sz w:val="24"/>
              </w:rPr>
            </w:pPr>
            <w:r>
              <w:rPr>
                <w:sz w:val="24"/>
              </w:rPr>
              <w:t>Ma trận kết quả</w:t>
            </w:r>
          </w:p>
        </w:tc>
        <w:tc>
          <w:tcPr>
            <w:tcW w:w="2100" w:type="dxa"/>
            <w:tcBorders>
              <w:bottom w:val="single" w:sz="18" w:space="0" w:color="00000A"/>
              <w:insideH w:val="single" w:sz="18" w:space="0" w:color="00000A"/>
            </w:tcBorders>
            <w:shd w:fill="auto" w:val="clear"/>
          </w:tcPr>
          <w:p>
            <w:pPr>
              <w:pStyle w:val="Normal"/>
              <w:spacing w:before="0" w:after="0"/>
              <w:jc w:val="center"/>
              <w:rPr>
                <w:sz w:val="24"/>
              </w:rPr>
            </w:pPr>
            <w:r>
              <w:rPr>
                <w:sz w:val="24"/>
              </w:rPr>
            </w:r>
          </w:p>
        </w:tc>
      </w:tr>
    </w:tbl>
    <w:p>
      <w:pPr>
        <w:sectPr>
          <w:headerReference w:type="default" r:id="rId7"/>
          <w:footerReference w:type="default" r:id="rId8"/>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Normal"/>
        <w:rPr/>
      </w:pPr>
      <w:r>
        <w:rPr/>
      </w:r>
    </w:p>
    <w:p>
      <w:pPr>
        <w:pStyle w:val="Normal"/>
        <w:spacing w:lineRule="auto" w:line="360" w:before="0" w:after="0"/>
        <w:ind w:left="709" w:right="0" w:firstLine="425"/>
        <w:rPr/>
      </w:pPr>
      <w:r>
        <w:rPr/>
        <w:t xml:space="preserve">Trong mô hình lan truyền độ tin cậy, ma trận </w:t>
      </w:r>
      <w:r>
        <w:rPr/>
        <w:drawing>
          <wp:inline distT="0" distB="0" distL="0" distR="0">
            <wp:extent cx="342265" cy="191135"/>
            <wp:effectExtent l="0" t="0" r="0" b="0"/>
            <wp:docPr id="9" nam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descr=""/>
                    <pic:cNvPicPr>
                      <a:picLocks noChangeAspect="1" noChangeArrowheads="1"/>
                    </pic:cNvPicPr>
                  </pic:nvPicPr>
                  <pic:blipFill>
                    <a:blip/>
                    <a:stretch>
                      <a:fillRect/>
                    </a:stretch>
                  </pic:blipFill>
                  <pic:spPr bwMode="auto">
                    <a:xfrm>
                      <a:off x="0" y="0"/>
                      <a:ext cx="342265" cy="191135"/>
                    </a:xfrm>
                    <a:prstGeom prst="rect">
                      <a:avLst/>
                    </a:prstGeom>
                  </pic:spPr>
                </pic:pic>
              </a:graphicData>
            </a:graphic>
          </wp:inline>
        </w:drawing>
      </w:r>
      <w:r>
        <w:rPr/>
        <w:t xml:space="preserve"> sử dụng 4 mẫu hạt nhân lan truyền được liệt kê trong </w:t>
      </w:r>
      <w:r>
        <w:rPr>
          <w:b/>
          <w:i/>
        </w:rPr>
        <w:t>Bảng 1.2</w:t>
      </w:r>
      <w:r>
        <w:rPr/>
        <w:t xml:space="preserve"> như sau:</w:t>
      </w:r>
    </w:p>
    <w:p>
      <w:pPr>
        <w:pStyle w:val="Caption1"/>
        <w:spacing w:lineRule="auto" w:line="360" w:before="120" w:after="0"/>
        <w:jc w:val="center"/>
        <w:rPr/>
      </w:pPr>
      <w:bookmarkStart w:id="22" w:name="_Toc426548401"/>
      <w:bookmarkStart w:id="23" w:name="_Toc422474830"/>
      <w:r>
        <w:rPr>
          <w:color w:val="00000A"/>
          <w:sz w:val="24"/>
          <w:szCs w:val="24"/>
        </w:rPr>
        <w:t>Bảng 1.</w:t>
      </w:r>
      <w:r>
        <w:rPr>
          <w:color w:val="00000A"/>
          <w:sz w:val="24"/>
          <w:szCs w:val="24"/>
        </w:rPr>
        <w:fldChar w:fldCharType="begin"/>
      </w:r>
      <w:r>
        <w:instrText> SEQ Bảng_1. \* ARABIC </w:instrText>
      </w:r>
      <w:r>
        <w:fldChar w:fldCharType="separate"/>
      </w:r>
      <w:r>
        <w:t>2</w:t>
      </w:r>
      <w:r>
        <w:fldChar w:fldCharType="end"/>
      </w:r>
      <w:r>
        <w:rPr>
          <w:color w:val="00000A"/>
          <w:sz w:val="24"/>
          <w:szCs w:val="24"/>
        </w:rPr>
        <w:t>.</w:t>
      </w:r>
      <w:bookmarkEnd w:id="22"/>
      <w:bookmarkEnd w:id="23"/>
      <w:r>
        <w:rPr>
          <w:b w:val="false"/>
          <w:color w:val="00000A"/>
          <w:sz w:val="24"/>
          <w:szCs w:val="24"/>
        </w:rPr>
        <w:t xml:space="preserve"> Danh sách các mẫu hạt nhân lan truyền</w:t>
      </w:r>
    </w:p>
    <w:tbl>
      <w:tblPr>
        <w:tblW w:w="702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101"/>
        <w:gridCol w:w="2977"/>
        <w:gridCol w:w="2945"/>
      </w:tblGrid>
      <w:tr>
        <w:trPr/>
        <w:tc>
          <w:tcPr>
            <w:tcW w:w="1101"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Toán tử</w:t>
            </w:r>
          </w:p>
        </w:tc>
        <w:tc>
          <w:tcPr>
            <w:tcW w:w="29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Mẫu hạt nhân lan truyền</w:t>
            </w:r>
          </w:p>
        </w:tc>
        <w:tc>
          <w:tcPr>
            <w:tcW w:w="2945"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Diễn giải</w:t>
            </w:r>
          </w:p>
        </w:tc>
      </w:tr>
      <w:tr>
        <w:trPr/>
        <w:tc>
          <w:tcPr>
            <w:tcW w:w="1101" w:type="dxa"/>
            <w:tcBorders>
              <w:top w:val="single" w:sz="4" w:space="0" w:color="00000A"/>
            </w:tcBorders>
            <w:shd w:fill="auto" w:val="clear"/>
          </w:tcPr>
          <w:p>
            <w:pPr>
              <w:pStyle w:val="Normal"/>
              <w:spacing w:before="0" w:after="0"/>
              <w:jc w:val="center"/>
              <w:rPr/>
            </w:pPr>
            <w:r>
              <w:rPr/>
              <w:drawing>
                <wp:inline distT="0" distB="0" distL="0" distR="0">
                  <wp:extent cx="175895" cy="168275"/>
                  <wp:effectExtent l="0" t="0" r="0" b="0"/>
                  <wp:docPr id="10" nam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 descr=""/>
                          <pic:cNvPicPr>
                            <a:picLocks noChangeAspect="1" noChangeArrowheads="1"/>
                          </pic:cNvPicPr>
                        </pic:nvPicPr>
                        <pic:blipFill>
                          <a:blip/>
                          <a:stretch>
                            <a:fillRect/>
                          </a:stretch>
                        </pic:blipFill>
                        <pic:spPr bwMode="auto">
                          <a:xfrm>
                            <a:off x="0" y="0"/>
                            <a:ext cx="175895" cy="168275"/>
                          </a:xfrm>
                          <a:prstGeom prst="rect">
                            <a:avLst/>
                          </a:prstGeom>
                        </pic:spPr>
                      </pic:pic>
                    </a:graphicData>
                  </a:graphic>
                </wp:inline>
              </w:drawing>
            </w:r>
          </w:p>
        </w:tc>
        <w:tc>
          <w:tcPr>
            <w:tcW w:w="2977" w:type="dxa"/>
            <w:tcBorders>
              <w:top w:val="single" w:sz="4" w:space="0" w:color="00000A"/>
            </w:tcBorders>
            <w:shd w:fill="auto" w:val="clear"/>
          </w:tcPr>
          <w:p>
            <w:pPr>
              <w:pStyle w:val="Normal"/>
              <w:spacing w:before="0" w:after="0"/>
              <w:jc w:val="center"/>
              <w:rPr>
                <w:sz w:val="24"/>
              </w:rPr>
            </w:pPr>
            <w:r>
              <w:rPr>
                <w:sz w:val="24"/>
              </w:rPr>
              <w:t>Lan truyền trực tiếp</w:t>
            </w:r>
          </w:p>
        </w:tc>
        <w:tc>
          <w:tcPr>
            <w:tcW w:w="2945" w:type="dxa"/>
            <w:tcBorders>
              <w:top w:val="single" w:sz="4" w:space="0" w:color="00000A"/>
            </w:tcBorders>
            <w:shd w:fill="auto" w:val="clear"/>
          </w:tcPr>
          <w:p>
            <w:pPr>
              <w:pStyle w:val="Normal"/>
              <w:spacing w:before="0" w:after="0"/>
              <w:rPr/>
            </w:pPr>
            <w:r>
              <w:rPr/>
              <w:drawing>
                <wp:inline distT="0" distB="0" distL="0" distR="0">
                  <wp:extent cx="1254760" cy="601345"/>
                  <wp:effectExtent l="0" t="0" r="0" b="0"/>
                  <wp:docPr id="11" nam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 descr=""/>
                          <pic:cNvPicPr>
                            <a:picLocks noChangeAspect="1" noChangeArrowheads="1"/>
                          </pic:cNvPicPr>
                        </pic:nvPicPr>
                        <pic:blipFill>
                          <a:blip/>
                          <a:stretch>
                            <a:fillRect/>
                          </a:stretch>
                        </pic:blipFill>
                        <pic:spPr bwMode="auto">
                          <a:xfrm>
                            <a:off x="0" y="0"/>
                            <a:ext cx="1254760" cy="601345"/>
                          </a:xfrm>
                          <a:prstGeom prst="rect">
                            <a:avLst/>
                          </a:prstGeom>
                        </pic:spPr>
                      </pic:pic>
                    </a:graphicData>
                  </a:graphic>
                </wp:inline>
              </w:drawing>
            </w:r>
          </w:p>
        </w:tc>
      </w:tr>
      <w:tr>
        <w:trPr/>
        <w:tc>
          <w:tcPr>
            <w:tcW w:w="1101" w:type="dxa"/>
            <w:tcBorders/>
            <w:shd w:fill="auto" w:val="clear"/>
          </w:tcPr>
          <w:p>
            <w:pPr>
              <w:pStyle w:val="Normal"/>
              <w:spacing w:before="0" w:after="0"/>
              <w:jc w:val="center"/>
              <w:rPr/>
            </w:pPr>
            <w:r>
              <w:rPr/>
              <w:drawing>
                <wp:inline distT="0" distB="0" distL="0" distR="0">
                  <wp:extent cx="355600" cy="189865"/>
                  <wp:effectExtent l="0" t="0" r="0" b="0"/>
                  <wp:docPr id="12" nam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descr=""/>
                          <pic:cNvPicPr>
                            <a:picLocks noChangeAspect="1" noChangeArrowheads="1"/>
                          </pic:cNvPicPr>
                        </pic:nvPicPr>
                        <pic:blipFill>
                          <a:blip/>
                          <a:stretch>
                            <a:fillRect/>
                          </a:stretch>
                        </pic:blipFill>
                        <pic:spPr bwMode="auto">
                          <a:xfrm>
                            <a:off x="0" y="0"/>
                            <a:ext cx="355600" cy="189865"/>
                          </a:xfrm>
                          <a:prstGeom prst="rect">
                            <a:avLst/>
                          </a:prstGeom>
                        </pic:spPr>
                      </pic:pic>
                    </a:graphicData>
                  </a:graphic>
                </wp:inline>
              </w:drawing>
            </w:r>
          </w:p>
        </w:tc>
        <w:tc>
          <w:tcPr>
            <w:tcW w:w="2977" w:type="dxa"/>
            <w:tcBorders/>
            <w:shd w:fill="auto" w:val="clear"/>
          </w:tcPr>
          <w:p>
            <w:pPr>
              <w:pStyle w:val="Normal"/>
              <w:spacing w:before="0" w:after="0"/>
              <w:jc w:val="center"/>
              <w:rPr>
                <w:sz w:val="24"/>
              </w:rPr>
            </w:pPr>
            <w:r>
              <w:rPr>
                <w:sz w:val="24"/>
              </w:rPr>
              <w:t>Đồng trích dẫn</w:t>
            </w:r>
          </w:p>
        </w:tc>
        <w:tc>
          <w:tcPr>
            <w:tcW w:w="2945" w:type="dxa"/>
            <w:tcBorders/>
            <w:shd w:fill="auto" w:val="clear"/>
          </w:tcPr>
          <w:p>
            <w:pPr>
              <w:pStyle w:val="Normal"/>
              <w:spacing w:before="0" w:after="0"/>
              <w:rPr/>
            </w:pPr>
            <w:r>
              <w:rPr/>
              <w:drawing>
                <wp:inline distT="0" distB="0" distL="0" distR="0">
                  <wp:extent cx="1296035" cy="647065"/>
                  <wp:effectExtent l="0" t="0" r="0" b="0"/>
                  <wp:docPr id="13" nam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descr=""/>
                          <pic:cNvPicPr>
                            <a:picLocks noChangeAspect="1" noChangeArrowheads="1"/>
                          </pic:cNvPicPr>
                        </pic:nvPicPr>
                        <pic:blipFill>
                          <a:blip/>
                          <a:stretch>
                            <a:fillRect/>
                          </a:stretch>
                        </pic:blipFill>
                        <pic:spPr bwMode="auto">
                          <a:xfrm>
                            <a:off x="0" y="0"/>
                            <a:ext cx="1296035" cy="647065"/>
                          </a:xfrm>
                          <a:prstGeom prst="rect">
                            <a:avLst/>
                          </a:prstGeom>
                        </pic:spPr>
                      </pic:pic>
                    </a:graphicData>
                  </a:graphic>
                </wp:inline>
              </w:drawing>
            </w:r>
          </w:p>
        </w:tc>
      </w:tr>
      <w:tr>
        <w:trPr/>
        <w:tc>
          <w:tcPr>
            <w:tcW w:w="1101" w:type="dxa"/>
            <w:tcBorders/>
            <w:shd w:fill="auto" w:val="clear"/>
          </w:tcPr>
          <w:p>
            <w:pPr>
              <w:pStyle w:val="Normal"/>
              <w:spacing w:before="0" w:after="0"/>
              <w:jc w:val="center"/>
              <w:rPr/>
            </w:pPr>
            <w:r>
              <w:rPr/>
              <w:drawing>
                <wp:inline distT="0" distB="0" distL="0" distR="0">
                  <wp:extent cx="236220" cy="189865"/>
                  <wp:effectExtent l="0" t="0" r="0" b="0"/>
                  <wp:docPr id="14" nam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 descr=""/>
                          <pic:cNvPicPr>
                            <a:picLocks noChangeAspect="1" noChangeArrowheads="1"/>
                          </pic:cNvPicPr>
                        </pic:nvPicPr>
                        <pic:blipFill>
                          <a:blip/>
                          <a:stretch>
                            <a:fillRect/>
                          </a:stretch>
                        </pic:blipFill>
                        <pic:spPr bwMode="auto">
                          <a:xfrm>
                            <a:off x="0" y="0"/>
                            <a:ext cx="236220" cy="189865"/>
                          </a:xfrm>
                          <a:prstGeom prst="rect">
                            <a:avLst/>
                          </a:prstGeom>
                        </pic:spPr>
                      </pic:pic>
                    </a:graphicData>
                  </a:graphic>
                </wp:inline>
              </w:drawing>
            </w:r>
          </w:p>
        </w:tc>
        <w:tc>
          <w:tcPr>
            <w:tcW w:w="2977" w:type="dxa"/>
            <w:tcBorders/>
            <w:shd w:fill="auto" w:val="clear"/>
          </w:tcPr>
          <w:p>
            <w:pPr>
              <w:pStyle w:val="Normal"/>
              <w:spacing w:before="0" w:after="0"/>
              <w:jc w:val="center"/>
              <w:rPr>
                <w:sz w:val="24"/>
              </w:rPr>
            </w:pPr>
            <w:r>
              <w:rPr>
                <w:sz w:val="24"/>
              </w:rPr>
              <w:t>Chuyển vị độ tin cậy</w:t>
            </w:r>
          </w:p>
        </w:tc>
        <w:tc>
          <w:tcPr>
            <w:tcW w:w="2945" w:type="dxa"/>
            <w:tcBorders/>
            <w:shd w:fill="auto" w:val="clear"/>
          </w:tcPr>
          <w:p>
            <w:pPr>
              <w:pStyle w:val="Normal"/>
              <w:spacing w:before="0" w:after="0"/>
              <w:rPr/>
            </w:pPr>
            <w:r>
              <w:rPr>
                <w:sz w:val="24"/>
              </w:rPr>
              <w:t xml:space="preserve">Nếu </w:t>
            </w:r>
            <w:r>
              <w:rPr>
                <w:sz w:val="24"/>
              </w:rPr>
              <w:drawing>
                <wp:inline distT="0" distB="0" distL="0" distR="0">
                  <wp:extent cx="484505" cy="168275"/>
                  <wp:effectExtent l="0" t="0" r="0" b="0"/>
                  <wp:docPr id="15" nam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descr=""/>
                          <pic:cNvPicPr>
                            <a:picLocks noChangeAspect="1" noChangeArrowheads="1"/>
                          </pic:cNvPicPr>
                        </pic:nvPicPr>
                        <pic:blipFill>
                          <a:blip/>
                          <a:stretch>
                            <a:fillRect/>
                          </a:stretch>
                        </pic:blipFill>
                        <pic:spPr bwMode="auto">
                          <a:xfrm>
                            <a:off x="0" y="0"/>
                            <a:ext cx="484505" cy="168275"/>
                          </a:xfrm>
                          <a:prstGeom prst="rect">
                            <a:avLst/>
                          </a:prstGeom>
                        </pic:spPr>
                      </pic:pic>
                    </a:graphicData>
                  </a:graphic>
                </wp:inline>
              </w:drawing>
            </w:r>
            <w:r>
              <w:rPr>
                <w:sz w:val="24"/>
              </w:rPr>
              <w:t xml:space="preserve"> thì khi </w:t>
            </w:r>
            <w:r>
              <w:rPr>
                <w:sz w:val="24"/>
              </w:rPr>
              <w:drawing>
                <wp:inline distT="0" distB="0" distL="0" distR="0">
                  <wp:extent cx="387985" cy="168275"/>
                  <wp:effectExtent l="0" t="0" r="0" b="0"/>
                  <wp:docPr id="16" nam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 descr=""/>
                          <pic:cNvPicPr>
                            <a:picLocks noChangeAspect="1" noChangeArrowheads="1"/>
                          </pic:cNvPicPr>
                        </pic:nvPicPr>
                        <pic:blipFill>
                          <a:blip/>
                          <a:stretch>
                            <a:fillRect/>
                          </a:stretch>
                        </pic:blipFill>
                        <pic:spPr bwMode="auto">
                          <a:xfrm>
                            <a:off x="0" y="0"/>
                            <a:ext cx="387985" cy="168275"/>
                          </a:xfrm>
                          <a:prstGeom prst="rect">
                            <a:avLst/>
                          </a:prstGeom>
                        </pic:spPr>
                      </pic:pic>
                    </a:graphicData>
                  </a:graphic>
                </wp:inline>
              </w:drawing>
            </w:r>
            <w:r>
              <w:rPr>
                <w:sz w:val="24"/>
              </w:rPr>
              <w:t xml:space="preserve"> sẽ ngầm định cả việc </w:t>
            </w:r>
            <w:r>
              <w:rPr>
                <w:sz w:val="24"/>
              </w:rPr>
              <w:drawing>
                <wp:inline distT="0" distB="0" distL="0" distR="0">
                  <wp:extent cx="388620" cy="168275"/>
                  <wp:effectExtent l="0" t="0" r="0" b="0"/>
                  <wp:docPr id="17" nam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 descr=""/>
                          <pic:cNvPicPr>
                            <a:picLocks noChangeAspect="1" noChangeArrowheads="1"/>
                          </pic:cNvPicPr>
                        </pic:nvPicPr>
                        <pic:blipFill>
                          <a:blip/>
                          <a:stretch>
                            <a:fillRect/>
                          </a:stretch>
                        </pic:blipFill>
                        <pic:spPr bwMode="auto">
                          <a:xfrm>
                            <a:off x="0" y="0"/>
                            <a:ext cx="388620" cy="168275"/>
                          </a:xfrm>
                          <a:prstGeom prst="rect">
                            <a:avLst/>
                          </a:prstGeom>
                        </pic:spPr>
                      </pic:pic>
                    </a:graphicData>
                  </a:graphic>
                </wp:inline>
              </w:drawing>
            </w:r>
          </w:p>
        </w:tc>
      </w:tr>
      <w:tr>
        <w:trPr/>
        <w:tc>
          <w:tcPr>
            <w:tcW w:w="1101" w:type="dxa"/>
            <w:tcBorders>
              <w:bottom w:val="single" w:sz="18" w:space="0" w:color="00000A"/>
              <w:insideH w:val="single" w:sz="18" w:space="0" w:color="00000A"/>
            </w:tcBorders>
            <w:shd w:fill="auto" w:val="clear"/>
          </w:tcPr>
          <w:p>
            <w:pPr>
              <w:pStyle w:val="Normal"/>
              <w:spacing w:before="0" w:after="0"/>
              <w:jc w:val="center"/>
              <w:rPr/>
            </w:pPr>
            <w:r>
              <w:rPr/>
              <w:drawing>
                <wp:inline distT="0" distB="0" distL="0" distR="0">
                  <wp:extent cx="355600" cy="189865"/>
                  <wp:effectExtent l="0" t="0" r="0" b="0"/>
                  <wp:docPr id="18" nam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 descr=""/>
                          <pic:cNvPicPr>
                            <a:picLocks noChangeAspect="1" noChangeArrowheads="1"/>
                          </pic:cNvPicPr>
                        </pic:nvPicPr>
                        <pic:blipFill>
                          <a:blip/>
                          <a:stretch>
                            <a:fillRect/>
                          </a:stretch>
                        </pic:blipFill>
                        <pic:spPr bwMode="auto">
                          <a:xfrm>
                            <a:off x="0" y="0"/>
                            <a:ext cx="355600" cy="189865"/>
                          </a:xfrm>
                          <a:prstGeom prst="rect">
                            <a:avLst/>
                          </a:prstGeom>
                        </pic:spPr>
                      </pic:pic>
                    </a:graphicData>
                  </a:graphic>
                </wp:inline>
              </w:drawing>
            </w:r>
          </w:p>
        </w:tc>
        <w:tc>
          <w:tcPr>
            <w:tcW w:w="2977" w:type="dxa"/>
            <w:tcBorders>
              <w:bottom w:val="single" w:sz="18" w:space="0" w:color="00000A"/>
              <w:insideH w:val="single" w:sz="18" w:space="0" w:color="00000A"/>
            </w:tcBorders>
            <w:shd w:fill="auto" w:val="clear"/>
          </w:tcPr>
          <w:p>
            <w:pPr>
              <w:pStyle w:val="Normal"/>
              <w:spacing w:before="0" w:after="0"/>
              <w:jc w:val="center"/>
              <w:rPr>
                <w:sz w:val="24"/>
              </w:rPr>
            </w:pPr>
            <w:r>
              <w:rPr>
                <w:sz w:val="24"/>
              </w:rPr>
              <w:t>Cặp tin cậy</w:t>
            </w:r>
          </w:p>
        </w:tc>
        <w:tc>
          <w:tcPr>
            <w:tcW w:w="2945" w:type="dxa"/>
            <w:tcBorders>
              <w:bottom w:val="single" w:sz="18" w:space="0" w:color="00000A"/>
              <w:insideH w:val="single" w:sz="18" w:space="0" w:color="00000A"/>
            </w:tcBorders>
            <w:shd w:fill="auto" w:val="clear"/>
          </w:tcPr>
          <w:p>
            <w:pPr>
              <w:pStyle w:val="Normal"/>
              <w:spacing w:before="0" w:after="0"/>
              <w:rPr/>
            </w:pPr>
            <w:r>
              <w:rPr>
                <w:sz w:val="24"/>
              </w:rPr>
              <w:t xml:space="preserve">Nếu </w:t>
            </w:r>
            <w:r>
              <w:rPr>
                <w:sz w:val="24"/>
              </w:rPr>
              <w:drawing>
                <wp:inline distT="0" distB="0" distL="0" distR="0">
                  <wp:extent cx="632460" cy="168275"/>
                  <wp:effectExtent l="0" t="0" r="0" b="0"/>
                  <wp:docPr id="19" nam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 descr=""/>
                          <pic:cNvPicPr>
                            <a:picLocks noChangeAspect="1" noChangeArrowheads="1"/>
                          </pic:cNvPicPr>
                        </pic:nvPicPr>
                        <pic:blipFill>
                          <a:blip/>
                          <a:stretch>
                            <a:fillRect/>
                          </a:stretch>
                        </pic:blipFill>
                        <pic:spPr bwMode="auto">
                          <a:xfrm>
                            <a:off x="0" y="0"/>
                            <a:ext cx="632460" cy="168275"/>
                          </a:xfrm>
                          <a:prstGeom prst="rect">
                            <a:avLst/>
                          </a:prstGeom>
                        </pic:spPr>
                      </pic:pic>
                    </a:graphicData>
                  </a:graphic>
                </wp:inline>
              </w:drawing>
            </w:r>
            <w:r>
              <w:rPr>
                <w:sz w:val="24"/>
              </w:rPr>
              <w:t xml:space="preserve"> thì khi </w:t>
            </w:r>
            <w:r>
              <w:rPr>
                <w:sz w:val="24"/>
              </w:rPr>
              <w:drawing>
                <wp:inline distT="0" distB="0" distL="0" distR="0">
                  <wp:extent cx="388620" cy="168275"/>
                  <wp:effectExtent l="0" t="0" r="0" b="0"/>
                  <wp:docPr id="20" nam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 descr=""/>
                          <pic:cNvPicPr>
                            <a:picLocks noChangeAspect="1" noChangeArrowheads="1"/>
                          </pic:cNvPicPr>
                        </pic:nvPicPr>
                        <pic:blipFill>
                          <a:blip/>
                          <a:stretch>
                            <a:fillRect/>
                          </a:stretch>
                        </pic:blipFill>
                        <pic:spPr bwMode="auto">
                          <a:xfrm>
                            <a:off x="0" y="0"/>
                            <a:ext cx="388620" cy="168275"/>
                          </a:xfrm>
                          <a:prstGeom prst="rect">
                            <a:avLst/>
                          </a:prstGeom>
                        </pic:spPr>
                      </pic:pic>
                    </a:graphicData>
                  </a:graphic>
                </wp:inline>
              </w:drawing>
            </w:r>
            <w:r>
              <w:rPr>
                <w:sz w:val="24"/>
              </w:rPr>
              <w:t xml:space="preserve"> sẽ ngầm định cả việc </w:t>
            </w:r>
            <w:r>
              <w:rPr>
                <w:sz w:val="24"/>
              </w:rPr>
              <w:drawing>
                <wp:inline distT="0" distB="0" distL="0" distR="0">
                  <wp:extent cx="387985" cy="168275"/>
                  <wp:effectExtent l="0" t="0" r="0" b="0"/>
                  <wp:docPr id="21" nam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 descr=""/>
                          <pic:cNvPicPr>
                            <a:picLocks noChangeAspect="1" noChangeArrowheads="1"/>
                          </pic:cNvPicPr>
                        </pic:nvPicPr>
                        <pic:blipFill>
                          <a:blip/>
                          <a:stretch>
                            <a:fillRect/>
                          </a:stretch>
                        </pic:blipFill>
                        <pic:spPr bwMode="auto">
                          <a:xfrm>
                            <a:off x="0" y="0"/>
                            <a:ext cx="387985" cy="168275"/>
                          </a:xfrm>
                          <a:prstGeom prst="rect">
                            <a:avLst/>
                          </a:prstGeom>
                        </pic:spPr>
                      </pic:pic>
                    </a:graphicData>
                  </a:graphic>
                </wp:inline>
              </w:drawing>
            </w:r>
          </w:p>
        </w:tc>
      </w:tr>
    </w:tbl>
    <w:p>
      <w:pPr>
        <w:pStyle w:val="Normal"/>
        <w:spacing w:lineRule="auto" w:line="360" w:before="120" w:after="0"/>
        <w:ind w:left="709" w:right="0" w:firstLine="425"/>
        <w:rPr/>
      </w:pPr>
      <w:r>
        <w:rPr/>
        <w:t>Quy trình hoạt động của mô hình lan truyền độ tin cậy [</w:t>
      </w:r>
      <w:r>
        <w:rPr/>
        <w:fldChar w:fldCharType="begin"/>
      </w:r>
      <w:r>
        <w:instrText> REF Guha \h </w:instrText>
      </w:r>
      <w:r>
        <w:fldChar w:fldCharType="separate"/>
      </w:r>
      <w:r>
        <w:t>11</w:t>
      </w:r>
      <w:r>
        <w:fldChar w:fldCharType="end"/>
      </w:r>
      <w:r>
        <w:rPr/>
        <w:t xml:space="preserve">] gồm có các bước thực hiện được biểu diễn chi tiết trong </w:t>
      </w:r>
      <w:r>
        <w:rPr>
          <w:b/>
          <w:i/>
        </w:rPr>
        <w:t>Hình 1.1</w:t>
      </w:r>
      <w:r>
        <w:rPr/>
        <w:t xml:space="preserve"> như sau:</w:t>
      </w:r>
    </w:p>
    <w:p>
      <w:pPr>
        <w:pStyle w:val="Normal"/>
        <w:spacing w:lineRule="auto" w:line="360" w:before="0" w:after="0"/>
        <w:jc w:val="center"/>
        <w:rPr/>
      </w:pPr>
      <w:r>
        <w:rPr/>
        <w:drawing>
          <wp:inline distT="0" distB="6985" distL="0" distR="5080">
            <wp:extent cx="5576570" cy="2050415"/>
            <wp:effectExtent l="0" t="0" r="0" b="0"/>
            <wp:docPr id="2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
                    <pic:cNvPicPr>
                      <a:picLocks noChangeAspect="1" noChangeArrowheads="1"/>
                    </pic:cNvPicPr>
                  </pic:nvPicPr>
                  <pic:blipFill>
                    <a:blip r:embed="rId9"/>
                    <a:stretch>
                      <a:fillRect/>
                    </a:stretch>
                  </pic:blipFill>
                  <pic:spPr bwMode="auto">
                    <a:xfrm>
                      <a:off x="0" y="0"/>
                      <a:ext cx="5576570" cy="2050415"/>
                    </a:xfrm>
                    <a:prstGeom prst="rect">
                      <a:avLst/>
                    </a:prstGeom>
                  </pic:spPr>
                </pic:pic>
              </a:graphicData>
            </a:graphic>
          </wp:inline>
        </w:drawing>
      </w:r>
    </w:p>
    <w:p>
      <w:pPr>
        <w:pStyle w:val="Caption1"/>
        <w:spacing w:lineRule="auto" w:line="360" w:before="120" w:after="0"/>
        <w:jc w:val="center"/>
        <w:rPr/>
      </w:pPr>
      <w:bookmarkStart w:id="24" w:name="_Toc422474761"/>
      <w:bookmarkStart w:id="25" w:name="_Toc426548412"/>
      <w:bookmarkStart w:id="26" w:name="_Toc406498747"/>
      <w:r>
        <w:rPr>
          <w:color w:val="00000A"/>
          <w:sz w:val="24"/>
          <w:szCs w:val="24"/>
        </w:rPr>
        <w:t>Hình 1.</w:t>
      </w:r>
      <w:r>
        <w:rPr>
          <w:color w:val="00000A"/>
          <w:sz w:val="24"/>
          <w:szCs w:val="24"/>
        </w:rPr>
        <w:fldChar w:fldCharType="begin"/>
      </w:r>
      <w:r>
        <w:instrText> SEQ Hình_1. \* ARABIC </w:instrText>
      </w:r>
      <w:r>
        <w:fldChar w:fldCharType="separate"/>
      </w:r>
      <w:r>
        <w:t>1</w:t>
      </w:r>
      <w:r>
        <w:fldChar w:fldCharType="end"/>
      </w:r>
      <w:r>
        <w:rPr>
          <w:color w:val="00000A"/>
          <w:sz w:val="24"/>
          <w:szCs w:val="24"/>
        </w:rPr>
        <w:t xml:space="preserve">. </w:t>
      </w:r>
      <w:bookmarkEnd w:id="24"/>
      <w:bookmarkEnd w:id="25"/>
      <w:bookmarkEnd w:id="26"/>
      <w:r>
        <w:rPr>
          <w:b w:val="false"/>
          <w:color w:val="00000A"/>
          <w:sz w:val="24"/>
          <w:szCs w:val="24"/>
        </w:rPr>
        <w:t>Mô hình lan truyền độ tin cậy</w:t>
      </w:r>
    </w:p>
    <w:p>
      <w:pPr>
        <w:pStyle w:val="Normal"/>
        <w:spacing w:lineRule="auto" w:line="360" w:before="0" w:after="0"/>
        <w:ind w:left="709" w:right="0" w:firstLine="425"/>
        <w:rPr/>
      </w:pPr>
      <w:r>
        <w:rPr/>
        <w:t>Kết quả thực nghiệm của [</w:t>
      </w:r>
      <w:r>
        <w:rPr/>
        <w:fldChar w:fldCharType="begin"/>
      </w:r>
      <w:r>
        <w:instrText> REF Guha \h </w:instrText>
      </w:r>
      <w:r>
        <w:fldChar w:fldCharType="separate"/>
      </w:r>
      <w:r>
        <w:t>11</w:t>
      </w:r>
      <w:r>
        <w:fldChar w:fldCharType="end"/>
      </w:r>
      <w:r>
        <w:rPr/>
        <w:t xml:space="preserve">] cho thấy </w:t>
      </w:r>
      <w:r>
        <w:rPr>
          <w:i/>
        </w:rPr>
        <w:t>k</w:t>
      </w:r>
      <w:r>
        <w:rPr/>
        <w:t xml:space="preserve"> là một giá trị nhỏ vừa thì </w:t>
      </w:r>
      <w:r>
        <w:rPr/>
      </w:r>
      <m:oMath xmlns:m="http://schemas.openxmlformats.org/officeDocument/2006/math">
        <m:sSup>
          <m:e>
            <m:r>
              <w:rPr>
                <w:rFonts w:ascii="Cambria Math" w:hAnsi="Cambria Math"/>
              </w:rPr>
              <m:t xml:space="preserve">P</m:t>
            </m:r>
          </m:e>
          <m:sup>
            <m:d>
              <m:dPr>
                <m:begChr m:val="("/>
                <m:endChr m:val=")"/>
              </m:dPr>
              <m:e>
                <m:r>
                  <w:rPr>
                    <w:rFonts w:ascii="Cambria Math" w:hAnsi="Cambria Math"/>
                  </w:rPr>
                  <m:t xml:space="preserve">k</m:t>
                </m:r>
              </m:e>
            </m:d>
          </m:sup>
        </m:sSup>
      </m:oMath>
      <w:r>
        <w:rPr>
          <w:szCs w:val="26"/>
        </w:rPr>
        <w:t xml:space="preserve"> </w:t>
      </w:r>
      <w:r>
        <w:rPr/>
        <w:t xml:space="preserve">có độ tin cậy cao hơn so với </w:t>
      </w:r>
      <w:r>
        <w:rPr>
          <w:i/>
        </w:rPr>
        <w:t>k</w:t>
      </w:r>
      <w:r>
        <w:rPr/>
        <w:t xml:space="preserve"> lớn. Tuy nhiên, giá trị </w:t>
      </w:r>
      <w:r>
        <w:rPr>
          <w:i/>
        </w:rPr>
        <w:t>k</w:t>
      </w:r>
      <w:r>
        <w:rPr/>
        <w:t xml:space="preserve"> càng lớn thì kết quả càng mang tính toàn cục hơn. </w:t>
      </w:r>
      <w:r>
        <w:rPr>
          <w:szCs w:val="26"/>
        </w:rPr>
        <w:t xml:space="preserve">Vì vậy, để giải quyết vấn đề này, tác giả </w:t>
      </w:r>
      <w:r>
        <w:rPr/>
        <w:t>Guha</w:t>
      </w:r>
      <w:r>
        <w:rPr>
          <w:szCs w:val="26"/>
        </w:rPr>
        <w:t xml:space="preserve"> đề xuất 2 phương pháp để tính ma trận kết quả </w:t>
      </w:r>
      <w:r>
        <w:rPr>
          <w:i/>
          <w:szCs w:val="26"/>
        </w:rPr>
        <w:t>F</w:t>
      </w:r>
      <w:r>
        <w:rPr>
          <w:szCs w:val="26"/>
        </w:rPr>
        <w:t xml:space="preserve"> như trên</w:t>
      </w:r>
      <w:r>
        <w:rPr/>
        <w:t xml:space="preserve">. Từ đó, tác giả Guha đã cải tiến và tìm ra chỉ số lặp tối ưu cũng như những tham số thích hợp cho mô hình lan truyền này thông qua việc thử nghiệm nhiều lần trên dữ liệu mạng xã hội </w:t>
      </w:r>
      <w:r>
        <w:rPr>
          <w:i/>
        </w:rPr>
        <w:t>Epinions</w:t>
      </w:r>
      <w:r>
        <w:rPr/>
        <w:t>.</w:t>
      </w:r>
    </w:p>
    <w:p>
      <w:pPr>
        <w:pStyle w:val="Normal"/>
        <w:rPr>
          <w:b/>
          <w:b/>
          <w:i/>
          <w:i/>
        </w:rPr>
      </w:pPr>
      <w:r>
        <w:rPr>
          <w:b/>
          <w:i/>
        </w:rPr>
      </w:r>
      <w:r>
        <w:br w:type="page"/>
      </w:r>
    </w:p>
    <w:p>
      <w:pPr>
        <w:pStyle w:val="ListParagraph"/>
        <w:numPr>
          <w:ilvl w:val="0"/>
          <w:numId w:val="4"/>
        </w:numPr>
        <w:spacing w:lineRule="auto" w:line="360" w:before="0" w:after="0"/>
        <w:ind w:left="1134" w:right="0" w:hanging="357"/>
        <w:outlineLvl w:val="2"/>
        <w:rPr>
          <w:b/>
          <w:b/>
          <w:i/>
          <w:i/>
        </w:rPr>
      </w:pPr>
      <w:bookmarkStart w:id="27" w:name="_Toc426548357"/>
      <w:bookmarkEnd w:id="27"/>
      <w:r>
        <w:rPr>
          <w:b/>
          <w:i/>
        </w:rPr>
        <w:t>Phương pháp phân tích phổ đồ thị</w:t>
      </w:r>
    </w:p>
    <w:p>
      <w:pPr>
        <w:pStyle w:val="Normal"/>
        <w:spacing w:lineRule="auto" w:line="360" w:before="0" w:after="0"/>
        <w:ind w:left="709" w:right="0" w:firstLine="425"/>
        <w:rPr/>
      </w:pPr>
      <w:r>
        <w:rPr/>
        <w:t>Dựa vào phương pháp phân tích phổ đồ thị, tác giả Kunegis và các cộng sự [</w:t>
      </w:r>
      <w:r>
        <w:rPr/>
        <w:fldChar w:fldCharType="begin"/>
      </w:r>
      <w:r>
        <w:instrText> REF Kunegis \h </w:instrText>
      </w:r>
      <w:r>
        <w:fldChar w:fldCharType="separate"/>
      </w:r>
      <w:r>
        <w:t>12</w:t>
      </w:r>
      <w:r>
        <w:fldChar w:fldCharType="end"/>
      </w:r>
      <w:r>
        <w:rPr/>
        <w:t>] đề xuất sử dụng các nhân được dẫn xuất từ biến thể có dấu của ma trận Laplacian (</w:t>
      </w:r>
      <w:r>
        <w:rPr>
          <w:i/>
        </w:rPr>
        <w:t>khoảng cách điện trở có dấu, ma trận Laplacian có dấu và phương trình khuếch tán nhiệt có dấu</w:t>
      </w:r>
      <w:r>
        <w:rPr/>
        <w:t>) để dự đoán loại liên kết. Quy trình hoạt động dựa vào phương pháp phân tích phổ đồ thị [</w:t>
      </w:r>
      <w:r>
        <w:rPr/>
        <w:fldChar w:fldCharType="begin"/>
      </w:r>
      <w:r>
        <w:instrText> REF Kunegis \h </w:instrText>
      </w:r>
      <w:r>
        <w:fldChar w:fldCharType="separate"/>
      </w:r>
      <w:r>
        <w:t>12</w:t>
      </w:r>
      <w:r>
        <w:fldChar w:fldCharType="end"/>
      </w:r>
      <w:r>
        <w:rPr/>
        <w:t xml:space="preserve">] gồm có các bước thực hiện được biểu diễn chi tiết trong </w:t>
      </w:r>
      <w:r>
        <w:rPr>
          <w:b/>
          <w:i/>
        </w:rPr>
        <w:t>Hình 1.2</w:t>
      </w:r>
      <w:r>
        <w:rPr/>
        <w:t xml:space="preserve"> như sau:</w:t>
      </w:r>
    </w:p>
    <w:p>
      <w:pPr>
        <w:pStyle w:val="Normal"/>
        <w:spacing w:lineRule="auto" w:line="360" w:before="0" w:after="0"/>
        <w:jc w:val="center"/>
        <w:rPr/>
      </w:pPr>
      <w:r>
        <w:rPr/>
        <w:drawing>
          <wp:inline distT="0" distB="0" distL="0" distR="0">
            <wp:extent cx="5583555" cy="223774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10"/>
                    <a:stretch>
                      <a:fillRect/>
                    </a:stretch>
                  </pic:blipFill>
                  <pic:spPr bwMode="auto">
                    <a:xfrm>
                      <a:off x="0" y="0"/>
                      <a:ext cx="5583555" cy="2237740"/>
                    </a:xfrm>
                    <a:prstGeom prst="rect">
                      <a:avLst/>
                    </a:prstGeom>
                  </pic:spPr>
                </pic:pic>
              </a:graphicData>
            </a:graphic>
          </wp:inline>
        </w:drawing>
      </w:r>
    </w:p>
    <w:p>
      <w:pPr>
        <w:pStyle w:val="Caption1"/>
        <w:spacing w:lineRule="auto" w:line="360" w:before="120" w:after="0"/>
        <w:jc w:val="center"/>
        <w:rPr/>
      </w:pPr>
      <w:bookmarkStart w:id="28" w:name="_Toc422474762"/>
      <w:bookmarkStart w:id="29" w:name="_Toc426548413"/>
      <w:bookmarkStart w:id="30" w:name="_Toc406498748"/>
      <w:r>
        <w:rPr>
          <w:color w:val="00000A"/>
          <w:sz w:val="24"/>
          <w:szCs w:val="24"/>
        </w:rPr>
        <w:t>Hình 1.</w:t>
      </w:r>
      <w:r>
        <w:rPr>
          <w:color w:val="00000A"/>
          <w:sz w:val="24"/>
          <w:szCs w:val="24"/>
        </w:rPr>
        <w:fldChar w:fldCharType="begin"/>
      </w:r>
      <w:r>
        <w:instrText> SEQ Hình_1. \* ARABIC </w:instrText>
      </w:r>
      <w:r>
        <w:fldChar w:fldCharType="separate"/>
      </w:r>
      <w:r>
        <w:t>2</w:t>
      </w:r>
      <w:r>
        <w:fldChar w:fldCharType="end"/>
      </w:r>
      <w:r>
        <w:rPr>
          <w:color w:val="00000A"/>
          <w:sz w:val="24"/>
          <w:szCs w:val="24"/>
        </w:rPr>
        <w:t xml:space="preserve">. </w:t>
      </w:r>
      <w:bookmarkEnd w:id="28"/>
      <w:bookmarkEnd w:id="29"/>
      <w:bookmarkEnd w:id="30"/>
      <w:r>
        <w:rPr>
          <w:b w:val="false"/>
          <w:color w:val="00000A"/>
          <w:sz w:val="24"/>
          <w:szCs w:val="24"/>
        </w:rPr>
        <w:t>Mô hình phân tích phổ đồ thị</w:t>
      </w:r>
    </w:p>
    <w:p>
      <w:pPr>
        <w:pStyle w:val="Normal"/>
        <w:spacing w:lineRule="auto" w:line="360" w:before="0" w:after="0"/>
        <w:ind w:left="709" w:right="0" w:firstLine="425"/>
        <w:rPr/>
      </w:pPr>
      <w:r>
        <w:rPr/>
        <w:t>Sau đó tác giả Kunegis thực hiện so sánh phương pháp đề xuất trên với ba phương pháp khác:</w:t>
      </w:r>
    </w:p>
    <w:p>
      <w:pPr>
        <w:pStyle w:val="ListParagraph"/>
        <w:numPr>
          <w:ilvl w:val="0"/>
          <w:numId w:val="7"/>
        </w:numPr>
        <w:spacing w:lineRule="auto" w:line="360" w:before="0" w:after="0"/>
        <w:ind w:left="1560" w:right="0" w:hanging="426"/>
        <w:rPr/>
      </w:pPr>
      <w:r>
        <w:rPr/>
        <w:t xml:space="preserve">Rút gọn hạng ma trận: Sử dụng </w:t>
      </w:r>
      <w:r>
        <w:rPr>
          <w:i/>
        </w:rPr>
        <w:t>A</w:t>
      </w:r>
      <w:r>
        <w:rPr>
          <w:i/>
          <w:vertAlign w:val="subscript"/>
        </w:rPr>
        <w:t>(k)</w:t>
      </w:r>
      <w:r>
        <w:rPr/>
        <w:t xml:space="preserve"> thay cho </w:t>
      </w:r>
      <w:r>
        <w:rPr>
          <w:i/>
        </w:rPr>
        <w:t>A</w:t>
      </w:r>
      <w:r>
        <w:rPr/>
        <w:t>.</w:t>
      </w:r>
    </w:p>
    <w:p>
      <w:pPr>
        <w:pStyle w:val="ListParagraph"/>
        <w:numPr>
          <w:ilvl w:val="0"/>
          <w:numId w:val="7"/>
        </w:numPr>
        <w:spacing w:lineRule="auto" w:line="360" w:before="0" w:after="0"/>
        <w:ind w:left="1560" w:right="0" w:hanging="426"/>
        <w:rPr/>
      </w:pPr>
      <w:r>
        <w:rPr/>
        <w:t xml:space="preserve">Tổng lũy thừa: Đa thức bậc 4 của </w:t>
      </w:r>
      <w:r>
        <w:rPr>
          <w:i/>
        </w:rPr>
        <w:t>A</w:t>
      </w:r>
      <w:r>
        <w:rPr>
          <w:i/>
          <w:vertAlign w:val="subscript"/>
        </w:rPr>
        <w:t>(k)</w:t>
      </w:r>
      <w:r>
        <w:rPr/>
        <w:t>.</w:t>
      </w:r>
    </w:p>
    <w:p>
      <w:pPr>
        <w:pStyle w:val="ListParagraph"/>
        <w:numPr>
          <w:ilvl w:val="0"/>
          <w:numId w:val="7"/>
        </w:numPr>
        <w:spacing w:lineRule="auto" w:line="360" w:before="0" w:after="0"/>
        <w:ind w:left="1560" w:right="0" w:hanging="426"/>
        <w:rPr/>
      </w:pPr>
      <w:r>
        <w:rPr/>
        <w:t>Hàm mũ ma trận [</w:t>
      </w:r>
      <w:r>
        <w:rPr/>
        <w:fldChar w:fldCharType="begin"/>
      </w:r>
      <w:r>
        <w:instrText> REF Kunegis \h </w:instrText>
      </w:r>
      <w:r>
        <w:fldChar w:fldCharType="separate"/>
      </w:r>
      <w:r>
        <w:t>12</w:t>
      </w:r>
      <w:r>
        <w:fldChar w:fldCharType="end"/>
      </w:r>
      <w:r>
        <w:rPr/>
        <w:t>]:</w:t>
      </w:r>
    </w:p>
    <w:p>
      <w:pPr>
        <w:pStyle w:val="Normal"/>
        <w:tabs>
          <w:tab w:val="center" w:pos="4253" w:leader="none"/>
          <w:tab w:val="right" w:pos="8505" w:leader="none"/>
        </w:tabs>
        <w:spacing w:lineRule="auto" w:line="360" w:before="0" w:after="0"/>
        <w:rPr/>
      </w:pPr>
      <w:r>
        <w:rPr/>
        <w:tab/>
      </w:r>
      <w:r>
        <w:rPr/>
      </w:r>
      <m:oMath xmlns:m="http://schemas.openxmlformats.org/officeDocument/2006/math">
        <m:r>
          <w:rPr>
            <w:rFonts w:ascii="Cambria Math" w:hAnsi="Cambria Math"/>
          </w:rPr>
          <m:t xml:space="preserve">exp</m:t>
        </m:r>
        <m:d>
          <m:dPr>
            <m:begChr m:val="("/>
            <m:endChr m:val=")"/>
          </m:dPr>
          <m:e>
            <m:sSub>
              <m:e>
                <m:r>
                  <w:rPr>
                    <w:rFonts w:ascii="Cambria Math" w:hAnsi="Cambria Math"/>
                  </w:rPr>
                  <m:t xml:space="preserve">A</m:t>
                </m:r>
              </m:e>
              <m:sub>
                <m:d>
                  <m:dPr>
                    <m:begChr m:val="("/>
                    <m:endChr m:val=")"/>
                  </m:dPr>
                  <m:e>
                    <m:r>
                      <w:rPr>
                        <w:rFonts w:ascii="Cambria Math" w:hAnsi="Cambria Math"/>
                      </w:rPr>
                      <m:t xml:space="preserve">k</m:t>
                    </m:r>
                  </m:e>
                </m:d>
              </m:sub>
            </m:sSub>
          </m:e>
        </m:d>
        <m:r>
          <w:rPr>
            <w:rFonts w:ascii="Cambria Math" w:hAnsi="Cambria Math"/>
          </w:rPr>
          <m:t xml:space="preserve">=</m:t>
        </m:r>
        <m:r>
          <w:rPr>
            <w:rFonts w:ascii="Cambria Math" w:hAnsi="Cambria Math"/>
          </w:rPr>
          <m:t xml:space="preserve">U</m:t>
        </m:r>
        <m:r>
          <w:rPr>
            <w:rFonts w:ascii="Cambria Math" w:hAnsi="Cambria Math"/>
          </w:rPr>
          <m:t xml:space="preserve">.</m:t>
        </m:r>
        <m:r>
          <w:rPr>
            <w:rFonts w:ascii="Cambria Math" w:hAnsi="Cambria Math"/>
          </w:rPr>
          <m:t xml:space="preserve">exp</m:t>
        </m:r>
        <m:d>
          <m:dPr>
            <m:begChr m:val="("/>
            <m:endChr m:val=")"/>
          </m:dPr>
          <m:e>
            <m:r>
              <w:rPr>
                <w:rFonts w:ascii="Cambria Math" w:hAnsi="Cambria Math"/>
              </w:rPr>
              <m:t xml:space="preserve">∆</m:t>
            </m:r>
          </m:e>
        </m:d>
        <m:r>
          <w:rPr>
            <w:rFonts w:ascii="Cambria Math" w:hAnsi="Cambria Math"/>
          </w:rPr>
          <m:t xml:space="preserve">.</m:t>
        </m:r>
        <m:sSup>
          <m:e>
            <m:r>
              <w:rPr>
                <w:rFonts w:ascii="Cambria Math" w:hAnsi="Cambria Math"/>
              </w:rPr>
              <m:t xml:space="preserve">U</m:t>
            </m:r>
          </m:e>
          <m:sup>
            <m:r>
              <w:rPr>
                <w:rFonts w:ascii="Cambria Math" w:hAnsi="Cambria Math"/>
              </w:rPr>
              <m:t xml:space="preserve">T</m:t>
            </m:r>
          </m:sup>
        </m:sSup>
      </m:oMath>
      <w:r>
        <w:rPr>
          <w:szCs w:val="26"/>
        </w:rPr>
        <w:tab/>
        <w:t>(1.1)</w:t>
      </w:r>
    </w:p>
    <w:p>
      <w:pPr>
        <w:pStyle w:val="Normal"/>
        <w:spacing w:lineRule="auto" w:line="360" w:before="0" w:after="0"/>
        <w:ind w:left="1134" w:right="0" w:firstLine="425"/>
        <w:rPr/>
      </w:pPr>
      <w:r>
        <w:rPr/>
        <w:t>Trong đó:</w:t>
      </w:r>
    </w:p>
    <w:p>
      <w:pPr>
        <w:pStyle w:val="ListParagraph"/>
        <w:numPr>
          <w:ilvl w:val="0"/>
          <w:numId w:val="29"/>
        </w:numPr>
        <w:spacing w:lineRule="auto" w:line="360" w:before="0" w:after="0"/>
        <w:ind w:left="1985" w:right="0" w:hanging="425"/>
        <w:rPr/>
      </w:pPr>
      <w:r>
        <w:rPr/>
      </w:r>
      <m:oMath xmlns:m="http://schemas.openxmlformats.org/officeDocument/2006/math">
        <m:sSub>
          <m:e>
            <m:r>
              <w:rPr>
                <w:rFonts w:ascii="Cambria Math" w:hAnsi="Cambria Math"/>
              </w:rPr>
              <m:t xml:space="preserve">A</m:t>
            </m:r>
          </m:e>
          <m:sub>
            <m:d>
              <m:dPr>
                <m:begChr m:val="("/>
                <m:endChr m:val=")"/>
              </m:dPr>
              <m:e>
                <m:r>
                  <w:rPr>
                    <w:rFonts w:ascii="Cambria Math" w:hAnsi="Cambria Math"/>
                  </w:rPr>
                  <m:t xml:space="preserve">k</m:t>
                </m:r>
              </m:e>
            </m:d>
          </m:sub>
        </m:sSub>
      </m:oMath>
      <w:r>
        <w:rPr>
          <w:szCs w:val="26"/>
        </w:rPr>
        <w:t xml:space="preserve">: trị riêng của ma trận kề </w:t>
      </w:r>
      <w:r>
        <w:rPr>
          <w:szCs w:val="26"/>
        </w:rPr>
      </w:r>
      <m:oMath xmlns:m="http://schemas.openxmlformats.org/officeDocument/2006/math">
        <m:r>
          <w:rPr>
            <w:rFonts w:ascii="Cambria Math" w:hAnsi="Cambria Math"/>
          </w:rPr>
          <m:t xml:space="preserve">A</m:t>
        </m:r>
      </m:oMath>
      <w:r>
        <w:rPr>
          <w:szCs w:val="26"/>
        </w:rPr>
        <w:t>.</w:t>
      </w:r>
    </w:p>
    <w:p>
      <w:pPr>
        <w:pStyle w:val="ListParagraph"/>
        <w:numPr>
          <w:ilvl w:val="0"/>
          <w:numId w:val="29"/>
        </w:numPr>
        <w:spacing w:lineRule="auto" w:line="360" w:before="0" w:after="0"/>
        <w:ind w:left="1985" w:right="0" w:hanging="425"/>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m:t>
        </m:r>
      </m:oMath>
      <w:r>
        <w:rPr>
          <w:szCs w:val="26"/>
        </w:rPr>
        <w:t xml:space="preserve">: là các ma trận phân rã từ </w:t>
      </w:r>
      <w:r>
        <w:rPr>
          <w:szCs w:val="26"/>
        </w:rPr>
        <w:drawing>
          <wp:inline distT="0" distB="0" distL="0" distR="0">
            <wp:extent cx="302895" cy="199390"/>
            <wp:effectExtent l="0" t="0" r="0" b="0"/>
            <wp:docPr id="24" nam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6" descr=""/>
                    <pic:cNvPicPr>
                      <a:picLocks noChangeAspect="1" noChangeArrowheads="1"/>
                    </pic:cNvPicPr>
                  </pic:nvPicPr>
                  <pic:blipFill>
                    <a:blip/>
                    <a:stretch>
                      <a:fillRect/>
                    </a:stretch>
                  </pic:blipFill>
                  <pic:spPr bwMode="auto">
                    <a:xfrm>
                      <a:off x="0" y="0"/>
                      <a:ext cx="302895" cy="199390"/>
                    </a:xfrm>
                    <a:prstGeom prst="rect">
                      <a:avLst/>
                    </a:prstGeom>
                  </pic:spPr>
                </pic:pic>
              </a:graphicData>
            </a:graphic>
          </wp:inline>
        </w:drawing>
      </w:r>
      <w:r>
        <w:rPr>
          <w:szCs w:val="26"/>
        </w:rPr>
        <w:t>.</w:t>
      </w:r>
    </w:p>
    <w:p>
      <w:pPr>
        <w:pStyle w:val="Normal"/>
        <w:spacing w:lineRule="auto" w:line="360" w:before="0" w:after="0"/>
        <w:ind w:left="709" w:right="0" w:firstLine="425"/>
        <w:rPr/>
      </w:pPr>
      <w:r>
        <w:rPr/>
        <w:t>Tất cả các thực nghiệm của [</w:t>
      </w:r>
      <w:r>
        <w:rPr/>
        <w:fldChar w:fldCharType="begin"/>
      </w:r>
      <w:r>
        <w:instrText> REF Kunegis \h </w:instrText>
      </w:r>
      <w:r>
        <w:fldChar w:fldCharType="separate"/>
      </w:r>
      <w:r>
        <w:t>12</w:t>
      </w:r>
      <w:r>
        <w:fldChar w:fldCharType="end"/>
      </w:r>
      <w:r>
        <w:rPr/>
        <w:t xml:space="preserve">] được chạy trên dữ liệu </w:t>
      </w:r>
      <w:r>
        <w:rPr>
          <w:i/>
        </w:rPr>
        <w:t>Slashdot</w:t>
      </w:r>
      <w:r>
        <w:rPr/>
        <w:t xml:space="preserve">. Kết quả cho thấy ba phương pháp sử dụng nhân được đề xuất cho kết quả tốt hơn các phương pháp trước đó. Trong đó, đạt kết quả tốt nhất là </w:t>
      </w:r>
      <w:r>
        <w:rPr>
          <w:i/>
        </w:rPr>
        <w:t>ma trận Laplacian có dấu</w:t>
      </w:r>
      <w:r>
        <w:rPr/>
        <w:t>. Tuy nhiên, tác giả Kunegis không đề cập đến phương pháp học có giám sát nào để đưa ra hệ số cho mô hình của mình và đồng thời tính chất về dữ liệu cũng chưa được quan tâm đến.</w:t>
      </w:r>
    </w:p>
    <w:p>
      <w:pPr>
        <w:pStyle w:val="ListParagraph"/>
        <w:numPr>
          <w:ilvl w:val="0"/>
          <w:numId w:val="1"/>
        </w:numPr>
        <w:spacing w:lineRule="auto" w:line="360" w:before="0" w:after="0"/>
        <w:ind w:left="714" w:right="0" w:hanging="357"/>
        <w:outlineLvl w:val="1"/>
        <w:rPr>
          <w:b/>
          <w:b/>
          <w:sz w:val="28"/>
          <w:szCs w:val="28"/>
        </w:rPr>
      </w:pPr>
      <w:bookmarkStart w:id="31" w:name="_Toc426548358"/>
      <w:bookmarkEnd w:id="31"/>
      <w:r>
        <w:rPr>
          <w:b/>
          <w:sz w:val="28"/>
          <w:szCs w:val="28"/>
        </w:rPr>
        <w:t>Hướng tiếp cận máy học</w:t>
      </w:r>
    </w:p>
    <w:p>
      <w:pPr>
        <w:pStyle w:val="ListParagraph"/>
        <w:numPr>
          <w:ilvl w:val="0"/>
          <w:numId w:val="5"/>
        </w:numPr>
        <w:spacing w:lineRule="auto" w:line="360" w:before="0" w:after="0"/>
        <w:ind w:left="1134" w:right="0" w:hanging="357"/>
        <w:outlineLvl w:val="2"/>
        <w:rPr>
          <w:b/>
          <w:b/>
          <w:i/>
          <w:i/>
        </w:rPr>
      </w:pPr>
      <w:bookmarkStart w:id="32" w:name="_Toc426548359"/>
      <w:bookmarkEnd w:id="32"/>
      <w:r>
        <w:rPr>
          <w:b/>
          <w:i/>
        </w:rPr>
        <w:t>Phương pháp khai thác đặc trưng dựa vào lý thuyết cân bằng</w:t>
      </w:r>
    </w:p>
    <w:p>
      <w:pPr>
        <w:pStyle w:val="Normal"/>
        <w:spacing w:lineRule="auto" w:line="360" w:before="0" w:after="0"/>
        <w:ind w:left="709" w:right="0" w:firstLine="425"/>
        <w:rPr/>
      </w:pPr>
      <w:r>
        <w:rPr/>
        <w:t>Để giải quyết bài toán dự đoán loại liên kết trong mạng xã hội theo phương pháp máy học, trong công trình nghiên cưnguyếtứu [</w:t>
      </w:r>
      <w:r>
        <w:rPr/>
        <w:fldChar w:fldCharType="begin"/>
      </w:r>
      <w:r>
        <w:instrText> REF Leskovec1 \h </w:instrText>
      </w:r>
      <w:r>
        <w:fldChar w:fldCharType="separate"/>
      </w:r>
      <w:r>
        <w:t>13</w:t>
      </w:r>
      <w:r>
        <w:fldChar w:fldCharType="end"/>
      </w:r>
      <w:r>
        <w:rPr/>
        <w:t>,</w:t>
      </w:r>
      <w:r>
        <w:rPr/>
        <w:fldChar w:fldCharType="begin"/>
      </w:r>
      <w:r>
        <w:instrText> REF Leskovec2 \h </w:instrText>
      </w:r>
      <w:r>
        <w:fldChar w:fldCharType="separate"/>
      </w:r>
      <w:r>
        <w:t>14</w:t>
      </w:r>
      <w:r>
        <w:fldChar w:fldCharType="end"/>
      </w:r>
      <w:r>
        <w:rPr/>
        <w:t>], tác giả Leskovec và các cộng sự tập trung nghiên cứu xây dựng các đặc trưng dựa vào lý thuyết cân bằng.</w:t>
      </w:r>
    </w:p>
    <w:p>
      <w:pPr>
        <w:pStyle w:val="ListParagraph"/>
        <w:numPr>
          <w:ilvl w:val="0"/>
          <w:numId w:val="30"/>
        </w:numPr>
        <w:spacing w:lineRule="auto" w:line="360" w:before="0" w:after="0"/>
        <w:ind w:left="1559" w:right="0" w:hanging="425"/>
        <w:rPr>
          <w:u w:val="single"/>
        </w:rPr>
      </w:pPr>
      <w:r>
        <w:rPr>
          <w:u w:val="single"/>
        </w:rPr>
        <w:t>Lý thuyết cân bằng</w:t>
      </w:r>
    </w:p>
    <w:p>
      <w:pPr>
        <w:pStyle w:val="Normal"/>
        <w:spacing w:lineRule="auto" w:line="360" w:before="0" w:after="0"/>
        <w:ind w:left="1134" w:right="0" w:firstLine="425"/>
        <w:rPr/>
      </w:pPr>
      <w:r>
        <w:rPr/>
        <w:t>Lý thuyết cân bằng là một lý thuyết thuộc lĩnh vực nghiên cứu xã hội xuất hiện từ giữa thế kỷ 20, được Heider phát biểu thành hệ thống vào năm 1940. Sau đó, lý thuyết trong lĩnh vực xã hội này được Cartwright và Harary [</w:t>
      </w:r>
      <w:r>
        <w:rPr/>
        <w:fldChar w:fldCharType="begin"/>
      </w:r>
      <w:r>
        <w:instrText> REF Cartwright \h </w:instrText>
      </w:r>
      <w:r>
        <w:fldChar w:fldCharType="separate"/>
      </w:r>
      <w:r>
        <w:t>3</w:t>
      </w:r>
      <w:r>
        <w:fldChar w:fldCharType="end"/>
      </w:r>
      <w:r>
        <w:rPr/>
        <w:t>] chuyển sang “</w:t>
      </w:r>
      <w:r>
        <w:rPr>
          <w:i/>
        </w:rPr>
        <w:t>ngôn ngữ</w:t>
      </w:r>
      <w:r>
        <w:rPr/>
        <w:t>” lý thuyết đồ thị.</w:t>
      </w:r>
    </w:p>
    <w:p>
      <w:pPr>
        <w:pStyle w:val="Normal"/>
        <w:spacing w:lineRule="auto" w:line="360" w:before="0" w:after="0"/>
        <w:ind w:left="1134" w:right="0" w:firstLine="425"/>
        <w:rPr/>
      </w:pPr>
      <w:r>
        <w:rPr/>
        <w:t>Lý thuyết cân bằng xem xét tính chất cân bằng của một mạng xã hội thông qua những cách thức liên kết có thể có của bộ ba phần tử trong mạng xã hội. Từ đó, chỉ ra những cách liên kết nào của bộ ba là cân bằng hay không cân bằng.</w:t>
      </w:r>
    </w:p>
    <w:p>
      <w:pPr>
        <w:pStyle w:val="Normal"/>
        <w:spacing w:lineRule="auto" w:line="360" w:before="0" w:after="0"/>
        <w:ind w:left="1134" w:right="0" w:firstLine="425"/>
        <w:rPr/>
      </w:pPr>
      <w:r>
        <w:rPr/>
        <w:t>Một bộ ba được gọi là cân bằng nếu số liên kết “</w:t>
      </w:r>
      <w:r>
        <w:rPr>
          <w:i/>
        </w:rPr>
        <w:t>positive”</w:t>
      </w:r>
      <w:r>
        <w:rPr/>
        <w:t xml:space="preserve"> giữa chúng là số lẻ. Hay nói một cách khác bộ ba đó phải tuân theo những quy luật cân bằng sau:</w:t>
      </w:r>
    </w:p>
    <w:p>
      <w:pPr>
        <w:pStyle w:val="ListParagraph"/>
        <w:numPr>
          <w:ilvl w:val="0"/>
          <w:numId w:val="8"/>
        </w:numPr>
        <w:spacing w:lineRule="auto" w:line="360" w:before="0" w:after="0"/>
        <w:ind w:left="1985" w:right="0" w:hanging="425"/>
        <w:rPr/>
      </w:pPr>
      <w:r>
        <w:rPr/>
        <w:t>Bạn của bạn mình là bạn của mình (</w:t>
      </w:r>
      <w:r>
        <w:rPr>
          <w:i/>
        </w:rPr>
        <w:t>a là bạn của b, b là bạn của c thì a là bạn của c</w:t>
      </w:r>
      <w:r>
        <w:rPr/>
        <w:t>).</w:t>
      </w:r>
    </w:p>
    <w:p>
      <w:pPr>
        <w:pStyle w:val="ListParagraph"/>
        <w:numPr>
          <w:ilvl w:val="0"/>
          <w:numId w:val="8"/>
        </w:numPr>
        <w:spacing w:lineRule="auto" w:line="360" w:before="0" w:after="0"/>
        <w:ind w:left="1985" w:right="0" w:hanging="425"/>
        <w:rPr/>
      </w:pPr>
      <w:r>
        <w:rPr/>
        <w:t>Bạn của kẻ thù là kẻ thù của mình (</w:t>
      </w:r>
      <w:r>
        <w:rPr>
          <w:i/>
        </w:rPr>
        <w:t>a là bạn của b, mà b là kẻ thù của c, vậy a là kẻ thù của c</w:t>
      </w:r>
      <w:r>
        <w:rPr/>
        <w:t>).</w:t>
      </w:r>
    </w:p>
    <w:p>
      <w:pPr>
        <w:pStyle w:val="ListParagraph"/>
        <w:numPr>
          <w:ilvl w:val="0"/>
          <w:numId w:val="8"/>
        </w:numPr>
        <w:spacing w:lineRule="auto" w:line="360" w:before="0" w:after="0"/>
        <w:ind w:left="1985" w:right="0" w:hanging="425"/>
        <w:rPr/>
      </w:pPr>
      <w:r>
        <w:rPr/>
        <w:t>Kẻ thù của bạn mình là kẻ thù của mình (</w:t>
      </w:r>
      <w:r>
        <w:rPr>
          <w:i/>
        </w:rPr>
        <w:t>a là bạn của b, c là kẻ thù của b, vậy c là kẻ thù của a</w:t>
      </w:r>
      <w:r>
        <w:rPr/>
        <w:t>).</w:t>
      </w:r>
    </w:p>
    <w:p>
      <w:pPr>
        <w:pStyle w:val="ListParagraph"/>
        <w:numPr>
          <w:ilvl w:val="0"/>
          <w:numId w:val="8"/>
        </w:numPr>
        <w:spacing w:lineRule="auto" w:line="360" w:before="0" w:after="0"/>
        <w:ind w:left="1985" w:right="0" w:hanging="425"/>
        <w:rPr/>
      </w:pPr>
      <w:r>
        <w:rPr/>
        <w:t>Kẻ thù của kẻ thù mình là bạn của mình (</w:t>
      </w:r>
      <w:r>
        <w:rPr>
          <w:i/>
        </w:rPr>
        <w:t>a là kẻ thù của b, b là kẻ thù của c, vậy c là bạn của a</w:t>
      </w:r>
      <w:r>
        <w:rPr/>
        <w:t>).</w:t>
      </w:r>
    </w:p>
    <w:p>
      <w:pPr>
        <w:pStyle w:val="Normal"/>
        <w:rPr/>
      </w:pPr>
      <w:r>
        <w:rPr/>
      </w:r>
      <w:r>
        <w:br w:type="page"/>
      </w:r>
    </w:p>
    <w:p>
      <w:pPr>
        <w:pStyle w:val="Normal"/>
        <w:spacing w:lineRule="auto" w:line="360" w:before="0" w:after="0"/>
        <w:ind w:left="1134" w:right="0" w:firstLine="425"/>
        <w:rPr/>
      </w:pPr>
      <w:r>
        <w:rPr/>
        <w:t xml:space="preserve">Bộ ba cân bằng tuân theo quy luật (1) được biểu diễn trong </w:t>
      </w:r>
      <w:r>
        <w:rPr>
          <w:b/>
          <w:i/>
        </w:rPr>
        <w:t>Hình 1.3</w:t>
      </w:r>
      <w:r>
        <w:rPr/>
        <w:t xml:space="preserve"> như sau:</w:t>
      </w:r>
    </w:p>
    <w:p>
      <w:pPr>
        <w:pStyle w:val="Normal"/>
        <w:spacing w:lineRule="auto" w:line="360" w:before="0" w:after="0"/>
        <w:jc w:val="center"/>
        <w:rPr/>
      </w:pPr>
      <w:r>
        <w:rPr/>
        <w:drawing>
          <wp:inline distT="0" distB="6350" distL="0" distR="5715">
            <wp:extent cx="1176020" cy="1080135"/>
            <wp:effectExtent l="0" t="0" r="0" b="0"/>
            <wp:docPr id="2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descr=""/>
                    <pic:cNvPicPr>
                      <a:picLocks noChangeAspect="1" noChangeArrowheads="1"/>
                    </pic:cNvPicPr>
                  </pic:nvPicPr>
                  <pic:blipFill>
                    <a:blip r:embed="rId11"/>
                    <a:stretch>
                      <a:fillRect/>
                    </a:stretch>
                  </pic:blipFill>
                  <pic:spPr bwMode="auto">
                    <a:xfrm>
                      <a:off x="0" y="0"/>
                      <a:ext cx="1176020" cy="1080135"/>
                    </a:xfrm>
                    <a:prstGeom prst="rect">
                      <a:avLst/>
                    </a:prstGeom>
                  </pic:spPr>
                </pic:pic>
              </a:graphicData>
            </a:graphic>
          </wp:inline>
        </w:drawing>
      </w:r>
    </w:p>
    <w:p>
      <w:pPr>
        <w:pStyle w:val="Caption1"/>
        <w:spacing w:lineRule="auto" w:line="360" w:before="120" w:after="0"/>
        <w:jc w:val="center"/>
        <w:rPr/>
      </w:pPr>
      <w:bookmarkStart w:id="33" w:name="_Toc426548414"/>
      <w:bookmarkStart w:id="34" w:name="_Toc422474763"/>
      <w:bookmarkStart w:id="35" w:name="_Toc406498749"/>
      <w:r>
        <w:rPr>
          <w:color w:val="00000A"/>
          <w:sz w:val="24"/>
          <w:szCs w:val="24"/>
        </w:rPr>
        <w:t>Hình 1.</w:t>
      </w:r>
      <w:r>
        <w:rPr>
          <w:color w:val="00000A"/>
          <w:sz w:val="24"/>
          <w:szCs w:val="24"/>
        </w:rPr>
        <w:fldChar w:fldCharType="begin"/>
      </w:r>
      <w:r>
        <w:instrText> SEQ Hình_1. \* ARABIC </w:instrText>
      </w:r>
      <w:r>
        <w:fldChar w:fldCharType="separate"/>
      </w:r>
      <w:r>
        <w:t>3</w:t>
      </w:r>
      <w:r>
        <w:fldChar w:fldCharType="end"/>
      </w:r>
      <w:r>
        <w:rPr>
          <w:color w:val="00000A"/>
          <w:sz w:val="24"/>
          <w:szCs w:val="24"/>
        </w:rPr>
        <w:t xml:space="preserve">. </w:t>
      </w:r>
      <w:r>
        <w:rPr>
          <w:b w:val="false"/>
          <w:color w:val="00000A"/>
          <w:sz w:val="24"/>
          <w:szCs w:val="24"/>
        </w:rPr>
        <w:t>Bộ ba cân bằng tuân theo quy luật (1)</w:t>
      </w:r>
      <w:bookmarkEnd w:id="35"/>
      <w:r>
        <w:rPr>
          <w:b w:val="false"/>
          <w:color w:val="00000A"/>
          <w:sz w:val="24"/>
          <w:szCs w:val="24"/>
        </w:rPr>
        <w:t xml:space="preserve"> </w:t>
      </w:r>
      <w:bookmarkEnd w:id="34"/>
      <w:r>
        <w:rPr>
          <w:b w:val="false"/>
          <w:color w:val="00000A"/>
          <w:sz w:val="24"/>
          <w:szCs w:val="24"/>
        </w:rPr>
        <w:t>[</w:t>
      </w:r>
      <w:r>
        <w:rPr>
          <w:b w:val="false"/>
          <w:color w:val="00000A"/>
          <w:sz w:val="24"/>
          <w:szCs w:val="24"/>
        </w:rPr>
        <w:fldChar w:fldCharType="begin"/>
      </w:r>
      <w:r>
        <w:instrText> REF Cartwright \h </w:instrText>
      </w:r>
      <w:r>
        <w:fldChar w:fldCharType="separate"/>
      </w:r>
      <w:r>
        <w:t>3</w:t>
      </w:r>
      <w:r>
        <w:fldChar w:fldCharType="end"/>
      </w:r>
      <w:bookmarkEnd w:id="33"/>
      <w:r>
        <w:rPr>
          <w:b w:val="false"/>
          <w:color w:val="00000A"/>
          <w:sz w:val="24"/>
          <w:szCs w:val="24"/>
        </w:rPr>
        <w:t>]</w:t>
      </w:r>
    </w:p>
    <w:p>
      <w:pPr>
        <w:pStyle w:val="Normal"/>
        <w:spacing w:lineRule="auto" w:line="360" w:before="0" w:after="0"/>
        <w:ind w:left="1134" w:right="0" w:firstLine="425"/>
        <w:rPr/>
      </w:pPr>
      <w:r>
        <w:rPr/>
        <w:t xml:space="preserve">Bộ ba cân bằng tuân theo quy luật (2), (3), (4) được biểu diễn trong </w:t>
      </w:r>
      <w:r>
        <w:rPr>
          <w:b/>
          <w:i/>
        </w:rPr>
        <w:t>Hình 1.4</w:t>
      </w:r>
      <w:r>
        <w:rPr/>
        <w:t xml:space="preserve"> như sau:</w:t>
      </w:r>
    </w:p>
    <w:p>
      <w:pPr>
        <w:pStyle w:val="Normal"/>
        <w:spacing w:lineRule="auto" w:line="360" w:before="0" w:after="0"/>
        <w:jc w:val="center"/>
        <w:rPr/>
      </w:pPr>
      <w:r>
        <w:rPr/>
        <w:drawing>
          <wp:inline distT="0" distB="6350" distL="0" distR="0">
            <wp:extent cx="1170940" cy="1080135"/>
            <wp:effectExtent l="0" t="0" r="0" b="0"/>
            <wp:docPr id="2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descr=""/>
                    <pic:cNvPicPr>
                      <a:picLocks noChangeAspect="1" noChangeArrowheads="1"/>
                    </pic:cNvPicPr>
                  </pic:nvPicPr>
                  <pic:blipFill>
                    <a:blip r:embed="rId12"/>
                    <a:stretch>
                      <a:fillRect/>
                    </a:stretch>
                  </pic:blipFill>
                  <pic:spPr bwMode="auto">
                    <a:xfrm>
                      <a:off x="0" y="0"/>
                      <a:ext cx="1170940" cy="1080135"/>
                    </a:xfrm>
                    <a:prstGeom prst="rect">
                      <a:avLst/>
                    </a:prstGeom>
                  </pic:spPr>
                </pic:pic>
              </a:graphicData>
            </a:graphic>
          </wp:inline>
        </w:drawing>
      </w:r>
    </w:p>
    <w:p>
      <w:pPr>
        <w:pStyle w:val="Caption1"/>
        <w:spacing w:lineRule="auto" w:line="360" w:before="120" w:after="0"/>
        <w:jc w:val="center"/>
        <w:rPr/>
      </w:pPr>
      <w:bookmarkStart w:id="36" w:name="_Toc422474764"/>
      <w:bookmarkStart w:id="37" w:name="_Toc426548415"/>
      <w:bookmarkStart w:id="38" w:name="_Toc406498750"/>
      <w:r>
        <w:rPr>
          <w:color w:val="00000A"/>
          <w:sz w:val="24"/>
          <w:szCs w:val="24"/>
        </w:rPr>
        <w:t>Hình 1.</w:t>
      </w:r>
      <w:r>
        <w:rPr>
          <w:color w:val="00000A"/>
          <w:sz w:val="24"/>
          <w:szCs w:val="24"/>
        </w:rPr>
        <w:fldChar w:fldCharType="begin"/>
      </w:r>
      <w:r>
        <w:instrText> SEQ Hình_1. \* ARABIC </w:instrText>
      </w:r>
      <w:r>
        <w:fldChar w:fldCharType="separate"/>
      </w:r>
      <w:r>
        <w:t>4</w:t>
      </w:r>
      <w:r>
        <w:fldChar w:fldCharType="end"/>
      </w:r>
      <w:r>
        <w:rPr>
          <w:color w:val="00000A"/>
          <w:sz w:val="24"/>
          <w:szCs w:val="24"/>
        </w:rPr>
        <w:t xml:space="preserve">. </w:t>
      </w:r>
      <w:r>
        <w:rPr>
          <w:b w:val="false"/>
          <w:color w:val="00000A"/>
          <w:sz w:val="24"/>
          <w:szCs w:val="24"/>
        </w:rPr>
        <w:t>Bộ ba cân bằng tuân theo quy luật (2), (3), (4)</w:t>
      </w:r>
      <w:bookmarkEnd w:id="38"/>
      <w:r>
        <w:rPr>
          <w:b w:val="false"/>
          <w:color w:val="00000A"/>
          <w:sz w:val="24"/>
          <w:szCs w:val="24"/>
        </w:rPr>
        <w:t xml:space="preserve"> [</w:t>
      </w:r>
      <w:r>
        <w:rPr>
          <w:b w:val="false"/>
          <w:color w:val="00000A"/>
          <w:sz w:val="24"/>
          <w:szCs w:val="24"/>
        </w:rPr>
        <w:fldChar w:fldCharType="begin"/>
      </w:r>
      <w:r>
        <w:instrText> REF Cartwright \h </w:instrText>
      </w:r>
      <w:r>
        <w:fldChar w:fldCharType="separate"/>
      </w:r>
      <w:r>
        <w:t>3</w:t>
      </w:r>
      <w:r>
        <w:fldChar w:fldCharType="end"/>
      </w:r>
      <w:bookmarkEnd w:id="36"/>
      <w:bookmarkEnd w:id="37"/>
      <w:r>
        <w:rPr>
          <w:b w:val="false"/>
          <w:color w:val="00000A"/>
          <w:sz w:val="24"/>
          <w:szCs w:val="24"/>
        </w:rPr>
        <w:t>]</w:t>
      </w:r>
    </w:p>
    <w:p>
      <w:pPr>
        <w:pStyle w:val="Normal"/>
        <w:spacing w:lineRule="auto" w:line="360" w:before="0" w:after="0"/>
        <w:ind w:left="1134" w:right="0" w:firstLine="425"/>
        <w:rPr/>
      </w:pPr>
      <w:r>
        <w:rPr/>
        <w:t xml:space="preserve">Đối với bộ ba không cân bằng thì không được xét trong quy luật cân bằng. Bộ ba không cân bằng được biểu diễn trong </w:t>
      </w:r>
      <w:r>
        <w:rPr>
          <w:b/>
          <w:i/>
        </w:rPr>
        <w:t>Hình 1.5</w:t>
      </w:r>
      <w:r>
        <w:rPr/>
        <w:t xml:space="preserve"> như sau:</w:t>
      </w:r>
    </w:p>
    <w:p>
      <w:pPr>
        <w:pStyle w:val="Normal"/>
        <w:spacing w:lineRule="auto" w:line="360" w:before="0" w:after="0"/>
        <w:jc w:val="center"/>
        <w:rPr/>
      </w:pPr>
      <w:r>
        <w:rPr/>
        <w:drawing>
          <wp:inline distT="0" distB="6350" distL="0" distR="8255">
            <wp:extent cx="2830195" cy="1080135"/>
            <wp:effectExtent l="0" t="0" r="0" b="0"/>
            <wp:docPr id="2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descr=""/>
                    <pic:cNvPicPr>
                      <a:picLocks noChangeAspect="1" noChangeArrowheads="1"/>
                    </pic:cNvPicPr>
                  </pic:nvPicPr>
                  <pic:blipFill>
                    <a:blip r:embed="rId13"/>
                    <a:stretch>
                      <a:fillRect/>
                    </a:stretch>
                  </pic:blipFill>
                  <pic:spPr bwMode="auto">
                    <a:xfrm>
                      <a:off x="0" y="0"/>
                      <a:ext cx="2830195" cy="1080135"/>
                    </a:xfrm>
                    <a:prstGeom prst="rect">
                      <a:avLst/>
                    </a:prstGeom>
                  </pic:spPr>
                </pic:pic>
              </a:graphicData>
            </a:graphic>
          </wp:inline>
        </w:drawing>
      </w:r>
    </w:p>
    <w:p>
      <w:pPr>
        <w:pStyle w:val="Caption1"/>
        <w:spacing w:lineRule="auto" w:line="360" w:before="120" w:after="0"/>
        <w:jc w:val="center"/>
        <w:rPr/>
      </w:pPr>
      <w:bookmarkStart w:id="39" w:name="_Toc422474765"/>
      <w:bookmarkStart w:id="40" w:name="_Toc426548416"/>
      <w:bookmarkStart w:id="41" w:name="_Toc406498751"/>
      <w:r>
        <w:rPr>
          <w:color w:val="00000A"/>
          <w:sz w:val="24"/>
          <w:szCs w:val="24"/>
        </w:rPr>
        <w:t>Hình 1.</w:t>
      </w:r>
      <w:r>
        <w:rPr>
          <w:color w:val="00000A"/>
          <w:sz w:val="24"/>
          <w:szCs w:val="24"/>
        </w:rPr>
        <w:fldChar w:fldCharType="begin"/>
      </w:r>
      <w:r>
        <w:instrText> SEQ Hình_1. \* ARABIC </w:instrText>
      </w:r>
      <w:r>
        <w:fldChar w:fldCharType="separate"/>
      </w:r>
      <w:r>
        <w:t>5</w:t>
      </w:r>
      <w:r>
        <w:fldChar w:fldCharType="end"/>
      </w:r>
      <w:r>
        <w:rPr>
          <w:color w:val="00000A"/>
          <w:sz w:val="24"/>
          <w:szCs w:val="24"/>
        </w:rPr>
        <w:t xml:space="preserve">. </w:t>
      </w:r>
      <w:r>
        <w:rPr>
          <w:b w:val="false"/>
          <w:color w:val="00000A"/>
          <w:sz w:val="24"/>
          <w:szCs w:val="24"/>
        </w:rPr>
        <w:t>Bộ ba không cân bằng</w:t>
      </w:r>
      <w:bookmarkEnd w:id="41"/>
      <w:r>
        <w:rPr>
          <w:b w:val="false"/>
          <w:color w:val="00000A"/>
          <w:sz w:val="24"/>
          <w:szCs w:val="24"/>
        </w:rPr>
        <w:t xml:space="preserve"> [</w:t>
      </w:r>
      <w:r>
        <w:rPr>
          <w:b w:val="false"/>
          <w:color w:val="00000A"/>
          <w:sz w:val="24"/>
          <w:szCs w:val="24"/>
        </w:rPr>
        <w:fldChar w:fldCharType="begin"/>
      </w:r>
      <w:r>
        <w:instrText> REF Cartwright \h </w:instrText>
      </w:r>
      <w:r>
        <w:fldChar w:fldCharType="separate"/>
      </w:r>
      <w:r>
        <w:t>3</w:t>
      </w:r>
      <w:r>
        <w:fldChar w:fldCharType="end"/>
      </w:r>
      <w:bookmarkEnd w:id="39"/>
      <w:bookmarkEnd w:id="40"/>
      <w:r>
        <w:rPr>
          <w:b w:val="false"/>
          <w:color w:val="00000A"/>
          <w:sz w:val="24"/>
          <w:szCs w:val="24"/>
        </w:rPr>
        <w:t>]</w:t>
      </w:r>
    </w:p>
    <w:p>
      <w:pPr>
        <w:pStyle w:val="ListParagraph"/>
        <w:numPr>
          <w:ilvl w:val="0"/>
          <w:numId w:val="30"/>
        </w:numPr>
        <w:spacing w:lineRule="auto" w:line="360" w:before="0" w:after="0"/>
        <w:ind w:left="1560" w:right="0" w:hanging="425"/>
        <w:rPr>
          <w:u w:val="single"/>
        </w:rPr>
      </w:pPr>
      <w:r>
        <w:rPr>
          <w:u w:val="single"/>
        </w:rPr>
        <w:t>Lý thuyết trạng thái</w:t>
      </w:r>
    </w:p>
    <w:p>
      <w:pPr>
        <w:pStyle w:val="Normal"/>
        <w:spacing w:lineRule="auto" w:line="360" w:before="0" w:after="0"/>
        <w:ind w:left="1134" w:right="0" w:firstLine="425"/>
        <w:rPr/>
      </w:pPr>
      <w:r>
        <w:rPr/>
        <w:t xml:space="preserve">Lý thuyết trạng thái được phát triển dựa trên nền tảng lý thuyết cân bằng. Trong đó, lý thuyết trạng thái cho rằng một liên kết </w:t>
      </w:r>
      <w:r>
        <w:rPr/>
        <w:drawing>
          <wp:inline distT="0" distB="0" distL="0" distR="0">
            <wp:extent cx="354965" cy="421005"/>
            <wp:effectExtent l="0" t="0" r="0" b="0"/>
            <wp:docPr id="28" nam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 descr=""/>
                    <pic:cNvPicPr>
                      <a:picLocks noChangeAspect="1" noChangeArrowheads="1"/>
                    </pic:cNvPicPr>
                  </pic:nvPicPr>
                  <pic:blipFill>
                    <a:blip/>
                    <a:stretch>
                      <a:fillRect/>
                    </a:stretch>
                  </pic:blipFill>
                  <pic:spPr bwMode="auto">
                    <a:xfrm>
                      <a:off x="0" y="0"/>
                      <a:ext cx="354965" cy="421005"/>
                    </a:xfrm>
                    <a:prstGeom prst="rect">
                      <a:avLst/>
                    </a:prstGeom>
                  </pic:spPr>
                </pic:pic>
              </a:graphicData>
            </a:graphic>
          </wp:inline>
        </w:drawing>
      </w:r>
      <w:r>
        <w:rPr/>
        <w:t xml:space="preserve"> có nhiều ý nghĩa hơn trong thuyết cân bằng. Cụ thể là:</w:t>
      </w:r>
    </w:p>
    <w:p>
      <w:pPr>
        <w:pStyle w:val="ListParagraph"/>
        <w:numPr>
          <w:ilvl w:val="0"/>
          <w:numId w:val="9"/>
        </w:numPr>
        <w:spacing w:lineRule="auto" w:line="360" w:before="0" w:after="0"/>
        <w:ind w:left="1984" w:right="0" w:hanging="425"/>
        <w:rPr/>
      </w:pPr>
      <w:r>
        <w:rPr>
          <w:i/>
        </w:rPr>
        <w:t>a</w:t>
      </w:r>
      <w:r>
        <w:rPr/>
        <w:t xml:space="preserve"> xem </w:t>
      </w:r>
      <w:r>
        <w:rPr>
          <w:i/>
        </w:rPr>
        <w:t>b</w:t>
      </w:r>
      <w:r>
        <w:rPr/>
        <w:t xml:space="preserve"> là bạn. (</w:t>
      </w:r>
      <w:r>
        <w:rPr>
          <w:i/>
        </w:rPr>
        <w:t>giống với thuyết cân bằng</w:t>
      </w:r>
      <w:r>
        <w:rPr/>
        <w:t>)</w:t>
      </w:r>
    </w:p>
    <w:p>
      <w:pPr>
        <w:pStyle w:val="ListParagraph"/>
        <w:numPr>
          <w:ilvl w:val="0"/>
          <w:numId w:val="9"/>
        </w:numPr>
        <w:spacing w:lineRule="auto" w:line="360" w:before="0" w:after="0"/>
        <w:ind w:left="1985" w:right="0" w:hanging="425"/>
        <w:rPr/>
      </w:pPr>
      <w:r>
        <w:rPr>
          <w:i/>
        </w:rPr>
        <w:t>b</w:t>
      </w:r>
      <w:r>
        <w:rPr/>
        <w:t xml:space="preserve"> có trạng thái cao hơn </w:t>
      </w:r>
      <w:r>
        <w:rPr>
          <w:i/>
        </w:rPr>
        <w:t>a</w:t>
      </w:r>
      <w:r>
        <w:rPr/>
        <w:t>. (</w:t>
      </w:r>
      <w:r>
        <w:rPr>
          <w:i/>
        </w:rPr>
        <w:t>điểm khác biệt với thuyết cân bằng</w:t>
      </w:r>
      <w:r>
        <w:rPr/>
        <w:t>)</w:t>
      </w:r>
    </w:p>
    <w:p>
      <w:pPr>
        <w:pStyle w:val="Normal"/>
        <w:spacing w:lineRule="auto" w:line="360" w:before="0" w:after="0"/>
        <w:ind w:left="1134" w:right="0" w:firstLine="425"/>
        <w:rPr/>
      </w:pPr>
      <w:r>
        <w:rPr/>
        <w:t xml:space="preserve">Ngược lại đối với liên kết </w:t>
      </w:r>
      <w:r>
        <w:rPr/>
        <w:drawing>
          <wp:inline distT="0" distB="0" distL="0" distR="0">
            <wp:extent cx="379095" cy="421005"/>
            <wp:effectExtent l="0" t="0" r="0" b="0"/>
            <wp:docPr id="29" nam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 descr=""/>
                    <pic:cNvPicPr>
                      <a:picLocks noChangeAspect="1" noChangeArrowheads="1"/>
                    </pic:cNvPicPr>
                  </pic:nvPicPr>
                  <pic:blipFill>
                    <a:blip/>
                    <a:stretch>
                      <a:fillRect/>
                    </a:stretch>
                  </pic:blipFill>
                  <pic:spPr bwMode="auto">
                    <a:xfrm>
                      <a:off x="0" y="0"/>
                      <a:ext cx="379095" cy="421005"/>
                    </a:xfrm>
                    <a:prstGeom prst="rect">
                      <a:avLst/>
                    </a:prstGeom>
                  </pic:spPr>
                </pic:pic>
              </a:graphicData>
            </a:graphic>
          </wp:inline>
        </w:drawing>
      </w:r>
      <w:r>
        <w:rPr/>
        <w:t>. Từ đó, bậc của trạng thái có thể được lan truyền qua nhiều lần thông qua đường đi trong toàn mạng xã hội.</w:t>
      </w:r>
    </w:p>
    <w:p>
      <w:pPr>
        <w:pStyle w:val="ListParagraph"/>
        <w:numPr>
          <w:ilvl w:val="0"/>
          <w:numId w:val="10"/>
        </w:numPr>
        <w:spacing w:lineRule="auto" w:line="360" w:before="0" w:after="0"/>
        <w:ind w:left="1985" w:right="0" w:hanging="425"/>
        <w:rPr/>
      </w:pPr>
      <w:r>
        <w:rPr/>
        <w:t>Vì thế, tạo ra kết quả dự đoán khác hơn so với lý thuyết cân bằng.</w:t>
      </w:r>
    </w:p>
    <w:p>
      <w:pPr>
        <w:pStyle w:val="ListParagraph"/>
        <w:numPr>
          <w:ilvl w:val="0"/>
          <w:numId w:val="30"/>
        </w:numPr>
        <w:spacing w:lineRule="auto" w:line="360" w:before="0" w:after="0"/>
        <w:ind w:left="1560" w:right="0" w:hanging="425"/>
        <w:rPr/>
      </w:pPr>
      <w:r>
        <w:rPr>
          <w:u w:val="single"/>
        </w:rPr>
        <w:t>Nội dung nghiên cứu của công trình [</w:t>
      </w:r>
      <w:r>
        <w:rPr>
          <w:u w:val="single"/>
        </w:rPr>
        <w:fldChar w:fldCharType="begin"/>
      </w:r>
      <w:r>
        <w:instrText> REF Leskovec2 \h </w:instrText>
      </w:r>
      <w:r>
        <w:fldChar w:fldCharType="separate"/>
      </w:r>
      <w:r>
        <w:t>14</w:t>
      </w:r>
      <w:r>
        <w:fldChar w:fldCharType="end"/>
      </w:r>
      <w:r>
        <w:rPr>
          <w:u w:val="single"/>
        </w:rPr>
        <w:t>]</w:t>
      </w:r>
    </w:p>
    <w:p>
      <w:pPr>
        <w:pStyle w:val="Normal"/>
        <w:spacing w:lineRule="auto" w:line="360" w:before="0" w:after="0"/>
        <w:ind w:left="1134" w:right="0" w:firstLine="425"/>
        <w:rPr/>
      </w:pPr>
      <w:r>
        <w:rPr/>
        <w:t xml:space="preserve">Trong công trình nghiên cứu này, tác giả Leskovec tiến hành so sánh và kết hợp giữa </w:t>
      </w:r>
      <w:r>
        <w:rPr>
          <w:i/>
        </w:rPr>
        <w:t>lý thuyết cân bằng</w:t>
      </w:r>
      <w:r>
        <w:rPr/>
        <w:t xml:space="preserve"> với </w:t>
      </w:r>
      <w:r>
        <w:rPr>
          <w:i/>
        </w:rPr>
        <w:t>lý thuyết trạng thái</w:t>
      </w:r>
      <w:r>
        <w:rPr/>
        <w:t xml:space="preserve"> để giải quyết bài toán dự đoán loại liên kết trong mạng xã hội. Đây là công trình đầu tiên trong lĩnh vực này nghiên cứu đặc trưng của dữ liệu để đưa ra phương pháp dự đoán.</w:t>
      </w:r>
    </w:p>
    <w:p>
      <w:pPr>
        <w:pStyle w:val="Normal"/>
        <w:spacing w:lineRule="auto" w:line="360" w:before="0" w:after="0"/>
        <w:ind w:left="1134" w:right="0" w:firstLine="425"/>
        <w:rPr/>
      </w:pPr>
      <w:r>
        <w:rPr/>
        <w:t xml:space="preserve">Cụ thể, tác giả Leskovec đề xuất một định nghĩa tường minh cho vấn đề dự đoán dấu của liên kết. Tác giả nhận thấy có một sự tương thích lớn giữa </w:t>
      </w:r>
      <w:r>
        <w:rPr>
          <w:i/>
        </w:rPr>
        <w:t>lý thuyết cân bằng</w:t>
      </w:r>
      <w:r>
        <w:rPr/>
        <w:t xml:space="preserve"> và </w:t>
      </w:r>
      <w:r>
        <w:rPr>
          <w:i/>
        </w:rPr>
        <w:t>lý thuyết trạng thái</w:t>
      </w:r>
      <w:r>
        <w:rPr/>
        <w:t xml:space="preserve"> với bài toán dự đoán loại liên kết trong mạng xã hội. Nghiên cứu [</w:t>
      </w:r>
      <w:r>
        <w:rPr/>
        <w:fldChar w:fldCharType="begin"/>
      </w:r>
      <w:r>
        <w:instrText> REF Leskovec2 \h </w:instrText>
      </w:r>
      <w:r>
        <w:fldChar w:fldCharType="separate"/>
      </w:r>
      <w:r>
        <w:t>14</w:t>
      </w:r>
      <w:r>
        <w:fldChar w:fldCharType="end"/>
      </w:r>
      <w:r>
        <w:rPr/>
        <w:t xml:space="preserve">] đã phân tích và đưa ra những thống kê và thực nghiệm nhằm mô hình hóa </w:t>
      </w:r>
      <w:r>
        <w:rPr>
          <w:i/>
        </w:rPr>
        <w:t>lý thuyết trạng thái</w:t>
      </w:r>
      <w:r>
        <w:rPr/>
        <w:t xml:space="preserve"> và </w:t>
      </w:r>
      <w:r>
        <w:rPr>
          <w:i/>
        </w:rPr>
        <w:t>lý thuyết cân bằng</w:t>
      </w:r>
      <w:r>
        <w:rPr/>
        <w:t xml:space="preserve"> của xã hội [</w:t>
      </w:r>
      <w:r>
        <w:rPr/>
        <w:fldChar w:fldCharType="begin"/>
      </w:r>
      <w:r>
        <w:instrText> REF Cartwright \h </w:instrText>
      </w:r>
      <w:r>
        <w:fldChar w:fldCharType="separate"/>
      </w:r>
      <w:r>
        <w:t>3</w:t>
      </w:r>
      <w:r>
        <w:fldChar w:fldCharType="end"/>
      </w:r>
      <w:r>
        <w:rPr/>
        <w:t xml:space="preserve">]. Tác giả Leskovec đã đưa ra 16 đặc trưng ứng với 16 loại bộ ba theo </w:t>
      </w:r>
      <w:r>
        <w:rPr>
          <w:i/>
        </w:rPr>
        <w:t>lý thuyết cân bằng</w:t>
      </w:r>
      <w:r>
        <w:rPr/>
        <w:t xml:space="preserve">. Hình thái liên kết của 16 loại bộ ba được biểu diễn cụ thể trong </w:t>
      </w:r>
      <w:r>
        <w:rPr>
          <w:b/>
          <w:i/>
        </w:rPr>
        <w:t>Hình 1.6</w:t>
      </w:r>
      <w:r>
        <w:rPr/>
        <w:t xml:space="preserve"> như sau:</w:t>
      </w:r>
    </w:p>
    <w:p>
      <w:pPr>
        <w:pStyle w:val="Normal"/>
        <w:jc w:val="center"/>
        <w:rPr/>
      </w:pPr>
      <w:r>
        <w:rPr/>
        <w:drawing>
          <wp:inline distT="0" distB="0" distL="0" distR="0">
            <wp:extent cx="3893185" cy="3524885"/>
            <wp:effectExtent l="0" t="0" r="0" b="0"/>
            <wp:docPr id="3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
                    <pic:cNvPicPr>
                      <a:picLocks noChangeAspect="1" noChangeArrowheads="1"/>
                    </pic:cNvPicPr>
                  </pic:nvPicPr>
                  <pic:blipFill>
                    <a:blip r:embed="rId14"/>
                    <a:stretch>
                      <a:fillRect/>
                    </a:stretch>
                  </pic:blipFill>
                  <pic:spPr bwMode="auto">
                    <a:xfrm>
                      <a:off x="0" y="0"/>
                      <a:ext cx="3893185" cy="3524885"/>
                    </a:xfrm>
                    <a:prstGeom prst="rect">
                      <a:avLst/>
                    </a:prstGeom>
                  </pic:spPr>
                </pic:pic>
              </a:graphicData>
            </a:graphic>
          </wp:inline>
        </w:drawing>
      </w:r>
    </w:p>
    <w:p>
      <w:pPr>
        <w:pStyle w:val="Caption1"/>
        <w:spacing w:lineRule="auto" w:line="360" w:before="120" w:after="0"/>
        <w:jc w:val="center"/>
        <w:rPr/>
      </w:pPr>
      <w:bookmarkStart w:id="42" w:name="_Toc422474766"/>
      <w:bookmarkStart w:id="43" w:name="_Toc426548417"/>
      <w:bookmarkStart w:id="44" w:name="_Toc406498752"/>
      <w:r>
        <w:rPr>
          <w:color w:val="00000A"/>
          <w:sz w:val="24"/>
          <w:szCs w:val="24"/>
        </w:rPr>
        <w:t>Hình 1.</w:t>
      </w:r>
      <w:r>
        <w:rPr>
          <w:color w:val="00000A"/>
          <w:sz w:val="24"/>
          <w:szCs w:val="24"/>
        </w:rPr>
        <w:fldChar w:fldCharType="begin"/>
      </w:r>
      <w:r>
        <w:instrText> SEQ Hình_1. \* ARABIC </w:instrText>
      </w:r>
      <w:r>
        <w:fldChar w:fldCharType="separate"/>
      </w:r>
      <w:r>
        <w:t>6</w:t>
      </w:r>
      <w:r>
        <w:fldChar w:fldCharType="end"/>
      </w:r>
      <w:r>
        <w:rPr>
          <w:color w:val="00000A"/>
          <w:sz w:val="24"/>
          <w:szCs w:val="24"/>
        </w:rPr>
        <w:t xml:space="preserve">. </w:t>
      </w:r>
      <w:r>
        <w:rPr>
          <w:b w:val="false"/>
          <w:color w:val="00000A"/>
          <w:sz w:val="24"/>
          <w:szCs w:val="24"/>
        </w:rPr>
        <w:t>Các hình thái liên kết của bộ ba theo lý thuyết cân bằng</w:t>
      </w:r>
      <w:bookmarkEnd w:id="44"/>
      <w:r>
        <w:rPr>
          <w:b w:val="false"/>
          <w:color w:val="00000A"/>
          <w:sz w:val="24"/>
          <w:szCs w:val="24"/>
        </w:rPr>
        <w:t xml:space="preserve"> [</w:t>
      </w:r>
      <w:r>
        <w:rPr>
          <w:b w:val="false"/>
          <w:color w:val="00000A"/>
          <w:sz w:val="24"/>
          <w:szCs w:val="24"/>
        </w:rPr>
        <w:fldChar w:fldCharType="begin"/>
      </w:r>
      <w:r>
        <w:instrText> REF Yang \h </w:instrText>
      </w:r>
      <w:r>
        <w:fldChar w:fldCharType="separate"/>
      </w:r>
      <w:r>
        <w:t>22</w:t>
      </w:r>
      <w:r>
        <w:fldChar w:fldCharType="end"/>
      </w:r>
      <w:bookmarkEnd w:id="42"/>
      <w:bookmarkEnd w:id="43"/>
      <w:r>
        <w:rPr>
          <w:b w:val="false"/>
          <w:color w:val="00000A"/>
          <w:sz w:val="24"/>
          <w:szCs w:val="24"/>
        </w:rPr>
        <w:t>]</w:t>
      </w:r>
    </w:p>
    <w:p>
      <w:pPr>
        <w:pStyle w:val="ListParagraph"/>
        <w:numPr>
          <w:ilvl w:val="0"/>
          <w:numId w:val="30"/>
        </w:numPr>
        <w:spacing w:lineRule="auto" w:line="360" w:before="0" w:after="0"/>
        <w:ind w:left="1560" w:right="0" w:hanging="425"/>
        <w:rPr/>
      </w:pPr>
      <w:r>
        <w:rPr>
          <w:u w:val="single"/>
        </w:rPr>
        <w:t>Nội dung nghiên cứu của công trình [</w:t>
      </w:r>
      <w:r>
        <w:rPr>
          <w:u w:val="single"/>
        </w:rPr>
        <w:fldChar w:fldCharType="begin"/>
      </w:r>
      <w:r>
        <w:instrText> REF Leskovec1 \h </w:instrText>
      </w:r>
      <w:r>
        <w:fldChar w:fldCharType="separate"/>
      </w:r>
      <w:r>
        <w:t>13</w:t>
      </w:r>
      <w:r>
        <w:fldChar w:fldCharType="end"/>
      </w:r>
      <w:r>
        <w:rPr>
          <w:u w:val="single"/>
        </w:rPr>
        <w:t>]</w:t>
      </w:r>
    </w:p>
    <w:p>
      <w:pPr>
        <w:pStyle w:val="Normal"/>
        <w:spacing w:lineRule="auto" w:line="360" w:before="0" w:after="0"/>
        <w:ind w:left="1134" w:right="0" w:firstLine="425"/>
        <w:rPr/>
      </w:pPr>
      <w:r>
        <w:rPr/>
        <w:t>Trong công trình tiếp theo [</w:t>
      </w:r>
      <w:r>
        <w:rPr/>
        <w:fldChar w:fldCharType="begin"/>
      </w:r>
      <w:r>
        <w:instrText> REF Leskovec1 \h </w:instrText>
      </w:r>
      <w:r>
        <w:fldChar w:fldCharType="separate"/>
      </w:r>
      <w:r>
        <w:t>13</w:t>
      </w:r>
      <w:r>
        <w:fldChar w:fldCharType="end"/>
      </w:r>
      <w:r>
        <w:rPr/>
        <w:t>], Leskovec và các cộng sự đã xây dựng một tập đặc trưng khá đa dạng (</w:t>
      </w:r>
      <w:r>
        <w:rPr>
          <w:i/>
        </w:rPr>
        <w:t>23 chiều</w:t>
      </w:r>
      <w:r>
        <w:rPr/>
        <w:t>), đồng thời đề xuất ra một mô hình máy học có giám sát để dự đoán dấu liên kết dựa trên tập đặc trưng được xây dựng.</w:t>
      </w:r>
    </w:p>
    <w:p>
      <w:pPr>
        <w:pStyle w:val="Normal"/>
        <w:spacing w:lineRule="auto" w:line="360" w:before="0" w:after="0"/>
        <w:ind w:left="1134" w:right="0" w:firstLine="425"/>
        <w:rPr/>
      </w:pPr>
      <w:r>
        <w:rPr/>
        <w:t xml:space="preserve">Tập đặc trưng được xây dựng gồm 16 đặc trưng được tạo thành dựa theo </w:t>
      </w:r>
      <w:r>
        <w:rPr>
          <w:i/>
        </w:rPr>
        <w:t>lý thuyết cân bằng</w:t>
      </w:r>
      <w:r>
        <w:rPr/>
        <w:t xml:space="preserve"> [</w:t>
      </w:r>
      <w:r>
        <w:rPr/>
        <w:fldChar w:fldCharType="begin"/>
      </w:r>
      <w:r>
        <w:instrText> REF Leskovec2 \h </w:instrText>
      </w:r>
      <w:r>
        <w:fldChar w:fldCharType="separate"/>
      </w:r>
      <w:r>
        <w:t>14</w:t>
      </w:r>
      <w:r>
        <w:fldChar w:fldCharType="end"/>
      </w:r>
      <w:r>
        <w:rPr/>
        <w:t xml:space="preserve">] và bổ sung thêm 7 đặc trưng thể hiện đặc tính của cặp đỉnh </w:t>
      </w:r>
      <w:r>
        <w:rPr>
          <w:i/>
        </w:rPr>
        <w:t>(u,v)</w:t>
      </w:r>
      <w:r>
        <w:rPr/>
        <w:t xml:space="preserve"> như sau:</w:t>
      </w:r>
    </w:p>
    <w:p>
      <w:pPr>
        <w:pStyle w:val="ListParagraph"/>
        <w:numPr>
          <w:ilvl w:val="0"/>
          <w:numId w:val="34"/>
        </w:numPr>
        <w:spacing w:lineRule="auto" w:line="360" w:before="0" w:after="0"/>
        <w:ind w:left="1984" w:right="0" w:hanging="425"/>
        <w:rPr/>
      </w:pPr>
      <w:r>
        <w:rPr/>
        <w:drawing>
          <wp:inline distT="0" distB="0" distL="0" distR="0">
            <wp:extent cx="444500" cy="367665"/>
            <wp:effectExtent l="0" t="0" r="0" b="0"/>
            <wp:docPr id="31" nam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 descr=""/>
                    <pic:cNvPicPr>
                      <a:picLocks noChangeAspect="1" noChangeArrowheads="1"/>
                    </pic:cNvPicPr>
                  </pic:nvPicPr>
                  <pic:blipFill>
                    <a:blip/>
                    <a:stretch>
                      <a:fillRect/>
                    </a:stretch>
                  </pic:blipFill>
                  <pic:spPr bwMode="auto">
                    <a:xfrm>
                      <a:off x="0" y="0"/>
                      <a:ext cx="444500" cy="367665"/>
                    </a:xfrm>
                    <a:prstGeom prst="rect">
                      <a:avLst/>
                    </a:prstGeom>
                  </pic:spPr>
                </pic:pic>
              </a:graphicData>
            </a:graphic>
          </wp:inline>
        </w:drawing>
      </w:r>
      <w:r>
        <w:rPr/>
        <w:t xml:space="preserve">: Số cạnh dương đi vào đỉnh </w:t>
      </w:r>
      <w:r>
        <w:rPr>
          <w:i/>
        </w:rPr>
        <w:t>v</w:t>
      </w:r>
    </w:p>
    <w:p>
      <w:pPr>
        <w:pStyle w:val="ListParagraph"/>
        <w:numPr>
          <w:ilvl w:val="0"/>
          <w:numId w:val="34"/>
        </w:numPr>
        <w:spacing w:lineRule="auto" w:line="360" w:before="0" w:after="0"/>
        <w:ind w:left="1984" w:right="0" w:hanging="425"/>
        <w:rPr/>
      </w:pPr>
      <w:r>
        <w:rPr/>
        <w:drawing>
          <wp:inline distT="0" distB="0" distL="0" distR="0">
            <wp:extent cx="468630" cy="367665"/>
            <wp:effectExtent l="0" t="0" r="0" b="0"/>
            <wp:docPr id="32" nam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0" descr=""/>
                    <pic:cNvPicPr>
                      <a:picLocks noChangeAspect="1" noChangeArrowheads="1"/>
                    </pic:cNvPicPr>
                  </pic:nvPicPr>
                  <pic:blipFill>
                    <a:blip/>
                    <a:stretch>
                      <a:fillRect/>
                    </a:stretch>
                  </pic:blipFill>
                  <pic:spPr bwMode="auto">
                    <a:xfrm>
                      <a:off x="0" y="0"/>
                      <a:ext cx="468630" cy="367665"/>
                    </a:xfrm>
                    <a:prstGeom prst="rect">
                      <a:avLst/>
                    </a:prstGeom>
                  </pic:spPr>
                </pic:pic>
              </a:graphicData>
            </a:graphic>
          </wp:inline>
        </w:drawing>
      </w:r>
      <w:r>
        <w:rPr/>
        <w:t xml:space="preserve">: Số cạnh âm đi vào đỉnh </w:t>
      </w:r>
      <w:r>
        <w:rPr>
          <w:i/>
        </w:rPr>
        <w:t>v</w:t>
      </w:r>
    </w:p>
    <w:p>
      <w:pPr>
        <w:pStyle w:val="ListParagraph"/>
        <w:numPr>
          <w:ilvl w:val="0"/>
          <w:numId w:val="34"/>
        </w:numPr>
        <w:spacing w:lineRule="auto" w:line="360" w:before="0" w:after="0"/>
        <w:ind w:left="1984" w:right="0" w:hanging="425"/>
        <w:rPr/>
      </w:pPr>
      <w:r>
        <w:rPr/>
        <w:drawing>
          <wp:inline distT="0" distB="0" distL="0" distR="0">
            <wp:extent cx="441960" cy="387985"/>
            <wp:effectExtent l="0" t="0" r="0" b="0"/>
            <wp:docPr id="33" nam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 descr=""/>
                    <pic:cNvPicPr>
                      <a:picLocks noChangeAspect="1" noChangeArrowheads="1"/>
                    </pic:cNvPicPr>
                  </pic:nvPicPr>
                  <pic:blipFill>
                    <a:blip/>
                    <a:stretch>
                      <a:fillRect/>
                    </a:stretch>
                  </pic:blipFill>
                  <pic:spPr bwMode="auto">
                    <a:xfrm>
                      <a:off x="0" y="0"/>
                      <a:ext cx="441960" cy="387985"/>
                    </a:xfrm>
                    <a:prstGeom prst="rect">
                      <a:avLst/>
                    </a:prstGeom>
                  </pic:spPr>
                </pic:pic>
              </a:graphicData>
            </a:graphic>
          </wp:inline>
        </w:drawing>
      </w:r>
      <w:r>
        <w:rPr/>
        <w:t xml:space="preserve">: Số cạnh dương xuất phát từ đỉnh </w:t>
      </w:r>
      <w:r>
        <w:rPr>
          <w:i/>
        </w:rPr>
        <w:t>u</w:t>
      </w:r>
    </w:p>
    <w:p>
      <w:pPr>
        <w:pStyle w:val="ListParagraph"/>
        <w:numPr>
          <w:ilvl w:val="0"/>
          <w:numId w:val="34"/>
        </w:numPr>
        <w:spacing w:lineRule="auto" w:line="360" w:before="0" w:after="0"/>
        <w:ind w:left="1984" w:right="0" w:hanging="425"/>
        <w:rPr/>
      </w:pPr>
      <w:r>
        <w:rPr/>
        <w:drawing>
          <wp:inline distT="0" distB="0" distL="0" distR="0">
            <wp:extent cx="466090" cy="387985"/>
            <wp:effectExtent l="0" t="0" r="0" b="0"/>
            <wp:docPr id="34" nam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 descr=""/>
                    <pic:cNvPicPr>
                      <a:picLocks noChangeAspect="1" noChangeArrowheads="1"/>
                    </pic:cNvPicPr>
                  </pic:nvPicPr>
                  <pic:blipFill>
                    <a:blip/>
                    <a:stretch>
                      <a:fillRect/>
                    </a:stretch>
                  </pic:blipFill>
                  <pic:spPr bwMode="auto">
                    <a:xfrm>
                      <a:off x="0" y="0"/>
                      <a:ext cx="466090" cy="387985"/>
                    </a:xfrm>
                    <a:prstGeom prst="rect">
                      <a:avLst/>
                    </a:prstGeom>
                  </pic:spPr>
                </pic:pic>
              </a:graphicData>
            </a:graphic>
          </wp:inline>
        </w:drawing>
      </w:r>
      <w:r>
        <w:rPr/>
        <w:t xml:space="preserve">: Số cạnh âm xuất phát từ đỉnh </w:t>
      </w:r>
      <w:r>
        <w:rPr>
          <w:i/>
        </w:rPr>
        <w:t>u</w:t>
      </w:r>
    </w:p>
    <w:p>
      <w:pPr>
        <w:pStyle w:val="ListParagraph"/>
        <w:numPr>
          <w:ilvl w:val="0"/>
          <w:numId w:val="34"/>
        </w:numPr>
        <w:spacing w:lineRule="auto" w:line="360" w:before="0" w:after="0"/>
        <w:ind w:left="1984" w:right="0" w:hanging="425"/>
        <w:rPr/>
      </w:pPr>
      <w:r>
        <w:rPr>
          <w:i/>
        </w:rPr>
        <w:t>C(u,v)</w:t>
      </w:r>
      <w:r>
        <w:rPr/>
        <w:t>: Số láng giềng chung</w:t>
      </w:r>
    </w:p>
    <w:p>
      <w:pPr>
        <w:pStyle w:val="ListParagraph"/>
        <w:numPr>
          <w:ilvl w:val="0"/>
          <w:numId w:val="34"/>
        </w:numPr>
        <w:spacing w:lineRule="auto" w:line="360" w:before="0" w:after="0"/>
        <w:ind w:left="1984" w:right="0" w:hanging="425"/>
        <w:rPr/>
      </w:pPr>
      <w:r>
        <w:rPr/>
      </w:r>
      <m:oMath xmlns:m="http://schemas.openxmlformats.org/officeDocument/2006/math">
        <m:sSub>
          <m:e>
            <m:r>
              <w:rPr>
                <w:rFonts w:ascii="Cambria Math" w:hAnsi="Cambria Math"/>
              </w:rPr>
              <m:t xml:space="preserve">d</m:t>
            </m:r>
          </m:e>
          <m:sub/>
        </m:sSub>
        <m:d>
          <m:dPr>
            <m:begChr m:val="("/>
            <m:endChr m:val=")"/>
          </m:dPr>
          <m:e>
            <m:r>
              <w:rPr>
                <w:rFonts w:ascii="Cambria Math" w:hAnsi="Cambria Math"/>
              </w:rPr>
              <m:t xml:space="preserve">v</m:t>
            </m:r>
          </m:e>
        </m:d>
      </m:oMath>
      <w:r>
        <w:rPr/>
        <w:t xml:space="preserve">: Tổng số cạnh đi vào </w:t>
      </w:r>
      <w:r>
        <w:rPr>
          <w:i/>
        </w:rPr>
        <w:t>v</w:t>
      </w:r>
    </w:p>
    <w:p>
      <w:pPr>
        <w:pStyle w:val="ListParagraph"/>
        <w:numPr>
          <w:ilvl w:val="0"/>
          <w:numId w:val="34"/>
        </w:numPr>
        <w:spacing w:lineRule="auto" w:line="360" w:before="0" w:after="0"/>
        <w:ind w:left="1984" w:right="0" w:hanging="425"/>
        <w:rPr/>
      </w:pPr>
      <w:r>
        <w:rPr/>
      </w:r>
      <m:oMath xmlns:m="http://schemas.openxmlformats.org/officeDocument/2006/math">
        <m:sSub>
          <m:e>
            <m:r>
              <w:rPr>
                <w:rFonts w:ascii="Cambria Math" w:hAnsi="Cambria Math"/>
              </w:rPr>
              <m:t xml:space="preserve">d</m:t>
            </m:r>
          </m:e>
          <m:sub>
            <m:r>
              <w:rPr>
                <w:rFonts w:ascii="Cambria Math" w:hAnsi="Cambria Math"/>
              </w:rPr>
              <m:t xml:space="preserve">out</m:t>
            </m:r>
          </m:sub>
        </m:sSub>
        <m:d>
          <m:dPr>
            <m:begChr m:val="("/>
            <m:endChr m:val=")"/>
          </m:dPr>
          <m:e>
            <m:r>
              <w:rPr>
                <w:rFonts w:ascii="Cambria Math" w:hAnsi="Cambria Math"/>
              </w:rPr>
              <m:t xml:space="preserve">u</m:t>
            </m:r>
          </m:e>
        </m:d>
      </m:oMath>
      <w:r>
        <w:rPr/>
        <w:t xml:space="preserve">: Tổng số cạnh đi ra </w:t>
      </w:r>
      <w:r>
        <w:rPr>
          <w:i/>
        </w:rPr>
        <w:t>u</w:t>
      </w:r>
    </w:p>
    <w:p>
      <w:pPr>
        <w:pStyle w:val="Normal"/>
        <w:spacing w:lineRule="auto" w:line="360" w:before="0" w:after="0"/>
        <w:ind w:left="1134" w:right="0" w:firstLine="425"/>
        <w:rPr/>
      </w:pPr>
      <w:r>
        <w:rPr/>
        <w:t>Ý tưởng: “</w:t>
      </w:r>
      <w:r>
        <w:rPr>
          <w:i/>
        </w:rPr>
        <w:t>Dấu của một cạnh (u, v) là dấu được dự đoán sau khi đã tối thiểu hóa số lượng các bộ ba không cân bằng liên quan đến cạnh (u, v) (những bộ ba không tuân theo lý thuyết cân bằng xã hội)</w:t>
      </w:r>
      <w:r>
        <w:rPr/>
        <w:t>”.</w:t>
      </w:r>
    </w:p>
    <w:p>
      <w:pPr>
        <w:pStyle w:val="Normal"/>
        <w:rPr/>
      </w:pPr>
      <w:r>
        <w:rPr/>
      </w:r>
      <w:r>
        <w:br w:type="page"/>
      </w:r>
    </w:p>
    <w:p>
      <w:pPr>
        <w:pStyle w:val="Normal"/>
        <w:spacing w:lineRule="auto" w:line="360" w:before="0" w:after="0"/>
        <w:ind w:left="1134" w:right="0" w:firstLine="425"/>
        <w:rPr/>
      </w:pPr>
      <w:r>
        <w:rPr/>
        <w:t>Quy trình hoạt động của mô hình máy học khai thác đặc trưng dựa vào lý thuyết cân bằng [</w:t>
      </w:r>
      <w:r>
        <w:rPr/>
        <w:fldChar w:fldCharType="begin"/>
      </w:r>
      <w:r>
        <w:instrText> REF Leskovec1 \h </w:instrText>
      </w:r>
      <w:r>
        <w:fldChar w:fldCharType="separate"/>
      </w:r>
      <w:r>
        <w:t>13</w:t>
      </w:r>
      <w:r>
        <w:fldChar w:fldCharType="end"/>
      </w:r>
      <w:r>
        <w:rPr/>
        <w:t xml:space="preserve">] gồm có các bước thực hiện được biểu diễn chi tiết trong </w:t>
      </w:r>
      <w:r>
        <w:rPr>
          <w:b/>
          <w:i/>
        </w:rPr>
        <w:t>Hình 1.7</w:t>
      </w:r>
      <w:r>
        <w:rPr/>
        <w:t xml:space="preserve"> như sau:</w:t>
      </w:r>
    </w:p>
    <w:p>
      <w:pPr>
        <w:pStyle w:val="Normal"/>
        <w:spacing w:lineRule="auto" w:line="360" w:before="0" w:after="0"/>
        <w:jc w:val="center"/>
        <w:rPr/>
      </w:pPr>
      <w:r>
        <w:rPr/>
        <w:drawing>
          <wp:inline distT="0" distB="6985" distL="0" distR="0">
            <wp:extent cx="5583555" cy="2736215"/>
            <wp:effectExtent l="0" t="0" r="0" b="0"/>
            <wp:docPr id="3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descr=""/>
                    <pic:cNvPicPr>
                      <a:picLocks noChangeAspect="1" noChangeArrowheads="1"/>
                    </pic:cNvPicPr>
                  </pic:nvPicPr>
                  <pic:blipFill>
                    <a:blip r:embed="rId15"/>
                    <a:stretch>
                      <a:fillRect/>
                    </a:stretch>
                  </pic:blipFill>
                  <pic:spPr bwMode="auto">
                    <a:xfrm>
                      <a:off x="0" y="0"/>
                      <a:ext cx="5583555" cy="2736215"/>
                    </a:xfrm>
                    <a:prstGeom prst="rect">
                      <a:avLst/>
                    </a:prstGeom>
                  </pic:spPr>
                </pic:pic>
              </a:graphicData>
            </a:graphic>
          </wp:inline>
        </w:drawing>
      </w:r>
    </w:p>
    <w:p>
      <w:pPr>
        <w:pStyle w:val="Caption1"/>
        <w:spacing w:lineRule="auto" w:line="360" w:before="120" w:after="0"/>
        <w:jc w:val="center"/>
        <w:rPr/>
      </w:pPr>
      <w:bookmarkStart w:id="45" w:name="_Toc422474767"/>
      <w:bookmarkStart w:id="46" w:name="_Toc426548418"/>
      <w:bookmarkStart w:id="47" w:name="_Toc406498753"/>
      <w:r>
        <w:rPr>
          <w:color w:val="00000A"/>
          <w:sz w:val="24"/>
          <w:szCs w:val="24"/>
        </w:rPr>
        <w:t>Hình 1.</w:t>
      </w:r>
      <w:r>
        <w:rPr>
          <w:color w:val="00000A"/>
          <w:sz w:val="24"/>
          <w:szCs w:val="24"/>
        </w:rPr>
        <w:fldChar w:fldCharType="begin"/>
      </w:r>
      <w:r>
        <w:instrText> SEQ Hình_1. \* ARABIC </w:instrText>
      </w:r>
      <w:r>
        <w:fldChar w:fldCharType="separate"/>
      </w:r>
      <w:r>
        <w:t>7</w:t>
      </w:r>
      <w:r>
        <w:fldChar w:fldCharType="end"/>
      </w:r>
      <w:r>
        <w:rPr>
          <w:color w:val="00000A"/>
          <w:sz w:val="24"/>
          <w:szCs w:val="24"/>
        </w:rPr>
        <w:t xml:space="preserve">. </w:t>
      </w:r>
      <w:bookmarkEnd w:id="45"/>
      <w:bookmarkEnd w:id="46"/>
      <w:bookmarkEnd w:id="47"/>
      <w:r>
        <w:rPr>
          <w:b w:val="false"/>
          <w:color w:val="00000A"/>
          <w:sz w:val="24"/>
          <w:szCs w:val="24"/>
        </w:rPr>
        <w:t>Mô hình máy học khai thác đặc trưng dựa vào lý thuyết cân bằng</w:t>
      </w:r>
    </w:p>
    <w:p>
      <w:pPr>
        <w:pStyle w:val="Normal"/>
        <w:spacing w:lineRule="auto" w:line="360" w:before="0" w:after="0"/>
        <w:ind w:left="1134" w:right="0" w:firstLine="425"/>
        <w:rPr/>
      </w:pPr>
      <w:r>
        <w:rPr/>
        <w:t xml:space="preserve">Mô hình dự đoán của Leskovec cho kết quả tốt hơn khi số lượng láng giềng chung tối thiểu </w:t>
      </w:r>
      <w:r>
        <w:rPr>
          <w:i/>
        </w:rPr>
        <w:t>E</w:t>
      </w:r>
      <w:r>
        <w:rPr>
          <w:i/>
          <w:vertAlign w:val="subscript"/>
        </w:rPr>
        <w:t>m</w:t>
      </w:r>
      <w:r>
        <w:rPr/>
        <w:t xml:space="preserve"> giữa các cặp đỉnh đủ lớn. Do đó, đối với phương pháp này, số lượng láng giềng chung giữa hai đỉnh đóng vai trò quyết định tính hiệu quả cho cả bài toán.</w:t>
      </w:r>
    </w:p>
    <w:p>
      <w:pPr>
        <w:pStyle w:val="ListParagraph"/>
        <w:numPr>
          <w:ilvl w:val="0"/>
          <w:numId w:val="5"/>
        </w:numPr>
        <w:spacing w:lineRule="auto" w:line="360" w:before="0" w:after="0"/>
        <w:ind w:left="1134" w:right="0" w:hanging="357"/>
        <w:outlineLvl w:val="2"/>
        <w:rPr>
          <w:b/>
          <w:b/>
          <w:i/>
          <w:i/>
        </w:rPr>
      </w:pPr>
      <w:bookmarkStart w:id="48" w:name="_Toc426548360"/>
      <w:bookmarkEnd w:id="48"/>
      <w:r>
        <w:rPr>
          <w:b/>
          <w:i/>
        </w:rPr>
        <w:t>Phương pháp HOC (Higher Order Cycle)</w:t>
      </w:r>
    </w:p>
    <w:p>
      <w:pPr>
        <w:pStyle w:val="Normal"/>
        <w:spacing w:lineRule="auto" w:line="360" w:before="0" w:after="0"/>
        <w:ind w:left="709" w:right="0" w:firstLine="425"/>
        <w:rPr/>
      </w:pPr>
      <w:r>
        <w:rPr/>
        <w:t>Dựa trên ý tưởng của Leskovec [</w:t>
      </w:r>
      <w:r>
        <w:rPr/>
        <w:fldChar w:fldCharType="begin"/>
      </w:r>
      <w:r>
        <w:instrText> REF Leskovec1 \h </w:instrText>
      </w:r>
      <w:r>
        <w:fldChar w:fldCharType="separate"/>
      </w:r>
      <w:r>
        <w:t>13</w:t>
      </w:r>
      <w:r>
        <w:fldChar w:fldCharType="end"/>
      </w:r>
      <w:r>
        <w:rPr/>
        <w:t>] kết hợp với ý tưởng lan truyền của tác giả Guha [</w:t>
      </w:r>
      <w:r>
        <w:rPr/>
        <w:fldChar w:fldCharType="begin"/>
      </w:r>
      <w:r>
        <w:instrText> REF Guha \h </w:instrText>
      </w:r>
      <w:r>
        <w:fldChar w:fldCharType="separate"/>
      </w:r>
      <w:r>
        <w:t>11</w:t>
      </w:r>
      <w:r>
        <w:fldChar w:fldCharType="end"/>
      </w:r>
      <w:r>
        <w:rPr/>
        <w:t>] và các cộng sự, nhóm tác giả Kai-Yang, Nagarajan, Ambuj [</w:t>
      </w:r>
      <w:r>
        <w:rPr/>
        <w:fldChar w:fldCharType="begin"/>
      </w:r>
      <w:r>
        <w:instrText> REF Chiang \h </w:instrText>
      </w:r>
      <w:r>
        <w:fldChar w:fldCharType="separate"/>
      </w:r>
      <w:r>
        <w:t>4</w:t>
      </w:r>
      <w:r>
        <w:fldChar w:fldCharType="end"/>
      </w:r>
      <w:r>
        <w:rPr/>
        <w:t>] đã đề xuất tập đặc trưng mới bằng cách biến đổi các đặc trưng cục bộ thành đặc trưng mang tính toàn cục hơn.</w:t>
      </w:r>
    </w:p>
    <w:p>
      <w:pPr>
        <w:pStyle w:val="Normal"/>
        <w:spacing w:lineRule="auto" w:line="360" w:before="0" w:after="0"/>
        <w:ind w:left="709" w:right="0" w:firstLine="425"/>
        <w:rPr/>
      </w:pPr>
      <w:r>
        <w:rPr/>
        <w:t>Ý tưởng: “</w:t>
      </w:r>
      <w:r>
        <w:rPr>
          <w:i/>
        </w:rPr>
        <w:t>Xem xét mối quan hệ của cặp nút đang xét trong chu trình có k đỉnh (chu trình này có số cạnh dương là số lẻ để đảm bảo tính cân bằng) thay vì chỉ xem xét mối quan hệ của bộ ba đỉnh chứa cặp nút đang xét</w:t>
      </w:r>
      <w:r>
        <w:rPr/>
        <w:t>”.</w:t>
      </w:r>
    </w:p>
    <w:p>
      <w:pPr>
        <w:pStyle w:val="Normal"/>
        <w:spacing w:lineRule="auto" w:line="360" w:before="0" w:after="0"/>
        <w:ind w:left="709" w:right="0" w:firstLine="425"/>
        <w:rPr/>
      </w:pPr>
      <w:r>
        <w:rPr/>
        <w:t xml:space="preserve">Đặc điểm của phương pháp </w:t>
      </w:r>
      <w:r>
        <w:rPr>
          <w:b/>
          <w:i/>
        </w:rPr>
        <w:t>HOC</w:t>
      </w:r>
      <w:r>
        <w:rPr/>
        <w:t>:</w:t>
      </w:r>
    </w:p>
    <w:p>
      <w:pPr>
        <w:pStyle w:val="ListParagraph"/>
        <w:numPr>
          <w:ilvl w:val="0"/>
          <w:numId w:val="12"/>
        </w:numPr>
        <w:spacing w:lineRule="auto" w:line="360" w:before="0" w:after="0"/>
        <w:ind w:left="1559" w:right="0" w:hanging="425"/>
        <w:rPr/>
      </w:pPr>
      <w:r>
        <w:rPr/>
        <w:t>Với k = 3, số đặc trưng sẽ là 4</w:t>
      </w:r>
      <w:r>
        <w:rPr>
          <w:vertAlign w:val="superscript"/>
        </w:rPr>
        <w:t>2</w:t>
      </w:r>
      <w:r>
        <w:rPr/>
        <w:t xml:space="preserve"> = 16 (</w:t>
      </w:r>
      <w:r>
        <w:rPr>
          <w:i/>
        </w:rPr>
        <w:t>trở về phương pháp của tác giả Leskovec</w:t>
      </w:r>
      <w:r>
        <w:rPr/>
        <w:t>).</w:t>
      </w:r>
    </w:p>
    <w:p>
      <w:pPr>
        <w:pStyle w:val="ListParagraph"/>
        <w:numPr>
          <w:ilvl w:val="0"/>
          <w:numId w:val="12"/>
        </w:numPr>
        <w:spacing w:lineRule="auto" w:line="360" w:before="0" w:after="0"/>
        <w:ind w:left="1559" w:right="0" w:hanging="425"/>
        <w:rPr/>
      </w:pPr>
      <w:r>
        <w:rPr/>
        <w:t>Với k tăng, số đặc trưng sẽ tăng theo hàm mũ 4</w:t>
      </w:r>
      <w:r>
        <w:rPr>
          <w:vertAlign w:val="superscript"/>
        </w:rPr>
        <w:t>k-1</w:t>
      </w:r>
      <w:r>
        <w:rPr/>
        <w:t>.</w:t>
      </w:r>
    </w:p>
    <w:p>
      <w:pPr>
        <w:pStyle w:val="ListParagraph"/>
        <w:numPr>
          <w:ilvl w:val="0"/>
          <w:numId w:val="10"/>
        </w:numPr>
        <w:spacing w:lineRule="auto" w:line="360" w:before="0" w:after="0"/>
        <w:ind w:left="1560" w:right="0" w:hanging="426"/>
        <w:rPr/>
      </w:pPr>
      <w:r>
        <w:rPr/>
        <w:t>Độ phức tạp của bài toán là O(4</w:t>
      </w:r>
      <w:r>
        <w:rPr>
          <w:vertAlign w:val="superscript"/>
        </w:rPr>
        <w:t>n</w:t>
      </w:r>
      <w:r>
        <w:rPr/>
        <w:t>).</w:t>
      </w:r>
    </w:p>
    <w:p>
      <w:pPr>
        <w:pStyle w:val="Normal"/>
        <w:spacing w:lineRule="auto" w:line="360" w:before="0" w:after="0"/>
        <w:ind w:left="709" w:right="0" w:firstLine="425"/>
        <w:rPr/>
      </w:pPr>
      <w:r>
        <w:rPr/>
        <w:t>Do đó trong [</w:t>
      </w:r>
      <w:r>
        <w:rPr/>
        <w:fldChar w:fldCharType="begin"/>
      </w:r>
      <w:r>
        <w:instrText> REF Chiang \h </w:instrText>
      </w:r>
      <w:r>
        <w:fldChar w:fldCharType="separate"/>
      </w:r>
      <w:r>
        <w:t>4</w:t>
      </w:r>
      <w:r>
        <w:fldChar w:fldCharType="end"/>
      </w:r>
      <w:r>
        <w:rPr/>
        <w:t xml:space="preserve">], thí nghiệm chỉ xét trường hợp k </w:t>
      </w:r>
      <w:r>
        <w:rPr>
          <w:rFonts w:eastAsia="Symbol" w:cs="Symbol" w:ascii="Symbol" w:hAnsi="Symbol"/>
        </w:rPr>
        <w:t></w:t>
      </w:r>
      <w:r>
        <w:rPr/>
        <w:t xml:space="preserve"> 5 và sử dụng công thức hội quy logistic để dự đoán:</w:t>
      </w:r>
    </w:p>
    <w:p>
      <w:pPr>
        <w:pStyle w:val="Normal"/>
        <w:tabs>
          <w:tab w:val="center" w:pos="4253" w:leader="none"/>
          <w:tab w:val="right" w:pos="8505" w:leader="none"/>
        </w:tabs>
        <w:spacing w:lineRule="auto" w:line="360" w:before="0" w:after="0"/>
        <w:rPr/>
      </w:pPr>
      <w:r>
        <w:rPr/>
        <w:tab/>
      </w:r>
      <w:r>
        <w:rPr/>
        <w:drawing>
          <wp:inline distT="0" distB="0" distL="0" distR="0">
            <wp:extent cx="2273300" cy="539750"/>
            <wp:effectExtent l="0" t="0" r="0" b="0"/>
            <wp:docPr id="36" nam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5" descr=""/>
                    <pic:cNvPicPr>
                      <a:picLocks noChangeAspect="1" noChangeArrowheads="1"/>
                    </pic:cNvPicPr>
                  </pic:nvPicPr>
                  <pic:blipFill>
                    <a:blip/>
                    <a:stretch>
                      <a:fillRect/>
                    </a:stretch>
                  </pic:blipFill>
                  <pic:spPr bwMode="auto">
                    <a:xfrm>
                      <a:off x="0" y="0"/>
                      <a:ext cx="2273300" cy="539750"/>
                    </a:xfrm>
                    <a:prstGeom prst="rect">
                      <a:avLst/>
                    </a:prstGeom>
                  </pic:spPr>
                </pic:pic>
              </a:graphicData>
            </a:graphic>
          </wp:inline>
        </w:drawing>
      </w:r>
      <w:r>
        <w:rPr/>
        <w:tab/>
        <w:t>(1.2)</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rFonts w:eastAsia="Symbol" w:cs="Symbol" w:ascii="Symbol" w:hAnsi="Symbol"/>
        </w:rPr>
        <w:t></w:t>
      </w:r>
      <w:r>
        <w:rPr/>
        <w:t>: là phép biến đổi.</w:t>
      </w:r>
    </w:p>
    <w:p>
      <w:pPr>
        <w:pStyle w:val="ListParagraph"/>
        <w:numPr>
          <w:ilvl w:val="0"/>
          <w:numId w:val="29"/>
        </w:numPr>
        <w:spacing w:lineRule="auto" w:line="360" w:before="0" w:after="0"/>
        <w:ind w:left="1560" w:right="0" w:hanging="425"/>
        <w:rPr/>
      </w:pPr>
      <w:r>
        <w:rPr/>
        <w:drawing>
          <wp:inline distT="0" distB="0" distL="0" distR="0">
            <wp:extent cx="680085" cy="191135"/>
            <wp:effectExtent l="0" t="0" r="0" b="0"/>
            <wp:docPr id="37" nam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6" descr=""/>
                    <pic:cNvPicPr>
                      <a:picLocks noChangeAspect="1" noChangeArrowheads="1"/>
                    </pic:cNvPicPr>
                  </pic:nvPicPr>
                  <pic:blipFill>
                    <a:blip/>
                    <a:stretch>
                      <a:fillRect/>
                    </a:stretch>
                  </pic:blipFill>
                  <pic:spPr bwMode="auto">
                    <a:xfrm>
                      <a:off x="0" y="0"/>
                      <a:ext cx="680085" cy="191135"/>
                    </a:xfrm>
                    <a:prstGeom prst="rect">
                      <a:avLst/>
                    </a:prstGeom>
                  </pic:spPr>
                </pic:pic>
              </a:graphicData>
            </a:graphic>
          </wp:inline>
        </w:drawing>
      </w:r>
      <w:r>
        <w:rPr>
          <w:szCs w:val="26"/>
        </w:rPr>
        <w:t>: là các hệ số có được trong quá trình huấn luyện dữ liệu.</w:t>
      </w:r>
    </w:p>
    <w:p>
      <w:pPr>
        <w:pStyle w:val="Normal"/>
        <w:spacing w:lineRule="auto" w:line="360" w:before="0" w:after="0"/>
        <w:ind w:left="709" w:right="0" w:firstLine="425"/>
        <w:rPr/>
      </w:pPr>
      <w:r>
        <w:rPr/>
        <w:t>Thực nghiệm của [</w:t>
      </w:r>
      <w:r>
        <w:rPr/>
        <w:fldChar w:fldCharType="begin"/>
      </w:r>
      <w:r>
        <w:instrText> REF Chiang \h </w:instrText>
      </w:r>
      <w:r>
        <w:fldChar w:fldCharType="separate"/>
      </w:r>
      <w:r>
        <w:t>4</w:t>
      </w:r>
      <w:r>
        <w:fldChar w:fldCharType="end"/>
      </w:r>
      <w:r>
        <w:rPr/>
        <w:t xml:space="preserve">] cho thấy phương pháp </w:t>
      </w:r>
      <w:r>
        <w:rPr>
          <w:b/>
          <w:i/>
        </w:rPr>
        <w:t>HOC</w:t>
      </w:r>
      <w:r>
        <w:rPr/>
        <w:t xml:space="preserve"> đã cho kết quả khả quan khi </w:t>
      </w:r>
      <w:r>
        <w:rPr>
          <w:i/>
        </w:rPr>
        <w:t>E</w:t>
      </w:r>
      <w:r>
        <w:rPr>
          <w:i/>
          <w:vertAlign w:val="subscript"/>
        </w:rPr>
        <w:t>m</w:t>
      </w:r>
      <w:r>
        <w:rPr/>
        <w:t xml:space="preserve"> nhỏ song chi phí của phương pháp này là khá cao dù đã được giảm từ </w:t>
      </w:r>
      <w:r>
        <w:rPr>
          <w:i/>
        </w:rPr>
        <w:t>O(4</w:t>
      </w:r>
      <w:r>
        <w:rPr>
          <w:i/>
          <w:vertAlign w:val="superscript"/>
        </w:rPr>
        <w:t>n</w:t>
      </w:r>
      <w:r>
        <w:rPr>
          <w:i/>
        </w:rPr>
        <w:t>)</w:t>
      </w:r>
      <w:r>
        <w:rPr/>
        <w:t xml:space="preserve"> xuống còn </w:t>
      </w:r>
      <w:r>
        <w:rPr>
          <w:i/>
        </w:rPr>
        <w:t>O(2</w:t>
      </w:r>
      <w:r>
        <w:rPr>
          <w:i/>
          <w:vertAlign w:val="superscript"/>
        </w:rPr>
        <w:t>n</w:t>
      </w:r>
      <w:r>
        <w:rPr>
          <w:i/>
        </w:rPr>
        <w:t>)</w:t>
      </w:r>
      <w:r>
        <w:rPr/>
        <w:t xml:space="preserve"> dựa vào tính đối xứng của ma trận đặc trưng.</w:t>
      </w:r>
    </w:p>
    <w:p>
      <w:pPr>
        <w:pStyle w:val="ListParagraph"/>
        <w:numPr>
          <w:ilvl w:val="0"/>
          <w:numId w:val="5"/>
        </w:numPr>
        <w:spacing w:lineRule="auto" w:line="360" w:before="0" w:after="0"/>
        <w:ind w:left="1134" w:right="0" w:hanging="357"/>
        <w:outlineLvl w:val="2"/>
        <w:rPr>
          <w:b/>
          <w:b/>
          <w:i/>
          <w:i/>
        </w:rPr>
      </w:pPr>
      <w:bookmarkStart w:id="49" w:name="_Toc426548361"/>
      <w:bookmarkEnd w:id="49"/>
      <w:r>
        <w:rPr>
          <w:b/>
          <w:i/>
        </w:rPr>
        <w:t>Phương pháp khai thác đặc trưng PNR (Positive Negative Ratio)</w:t>
      </w:r>
    </w:p>
    <w:p>
      <w:pPr>
        <w:pStyle w:val="Normal"/>
        <w:spacing w:lineRule="auto" w:line="360" w:before="0" w:after="0"/>
        <w:ind w:left="709" w:right="0" w:firstLine="425"/>
        <w:rPr/>
      </w:pPr>
      <w:r>
        <w:rPr/>
        <w:t>Trong công trình nghiên cứu [</w:t>
      </w:r>
      <w:r>
        <w:rPr/>
        <w:fldChar w:fldCharType="begin"/>
      </w:r>
      <w:r>
        <w:instrText> REF Tuyen \h </w:instrText>
      </w:r>
      <w:r>
        <w:fldChar w:fldCharType="separate"/>
      </w:r>
      <w:r>
        <w:t>21</w:t>
      </w:r>
      <w:r>
        <w:fldChar w:fldCharType="end"/>
      </w:r>
      <w:r>
        <w:rPr/>
        <w:t>], tác giả Tuyến đã chứng minh rằng đồ thị biểu diễn mạng xã hội có những đặc tính cơ bản liên hệ mật thiết đến cấu trúc và cơ chế vận hành của mạng xã hội. Do đó, tác giả Tuyến đã sử dụng các quy luật hành vi và tâm lý xã hội có ảnh hưởng đến việc dự đoán loại liên kết “</w:t>
      </w:r>
      <w:r>
        <w:rPr>
          <w:i/>
        </w:rPr>
        <w:t>positive</w:t>
      </w:r>
      <w:r>
        <w:rPr/>
        <w:t>” và “</w:t>
      </w:r>
      <w:r>
        <w:rPr>
          <w:i/>
        </w:rPr>
        <w:t>negative</w:t>
      </w:r>
      <w:r>
        <w:rPr/>
        <w:t xml:space="preserve">” làm cơ sở cho quá trình rút trích đặc trưng </w:t>
      </w:r>
      <w:r>
        <w:rPr>
          <w:b/>
          <w:i/>
        </w:rPr>
        <w:t>PNR</w:t>
      </w:r>
      <w:r>
        <w:rPr/>
        <w:t>.</w:t>
      </w:r>
    </w:p>
    <w:p>
      <w:pPr>
        <w:pStyle w:val="Normal"/>
        <w:spacing w:lineRule="auto" w:line="360" w:before="0" w:after="0"/>
        <w:ind w:left="709" w:right="0" w:firstLine="425"/>
        <w:rPr/>
      </w:pPr>
      <w:r>
        <w:rPr/>
        <w:t xml:space="preserve">Đặc trưng </w:t>
      </w:r>
      <w:r>
        <w:rPr>
          <w:b/>
          <w:i/>
        </w:rPr>
        <w:t>PNR</w:t>
      </w:r>
      <w:r>
        <w:rPr/>
        <w:t xml:space="preserve"> là đặc trưng 2 chiều được xây dựng từ bốn thông tin cơ bản tại mỗi đỉnh trong đồ thị mạng:</w:t>
      </w:r>
    </w:p>
    <w:p>
      <w:pPr>
        <w:pStyle w:val="ListParagraph"/>
        <w:numPr>
          <w:ilvl w:val="0"/>
          <w:numId w:val="31"/>
        </w:numPr>
        <w:spacing w:lineRule="auto" w:line="360" w:before="0" w:after="0"/>
        <w:ind w:left="1560" w:right="0" w:hanging="425"/>
        <w:rPr/>
      </w:pPr>
      <w:r>
        <w:rPr/>
        <w:t>Số cạnh dương đi vào.</w:t>
      </w:r>
    </w:p>
    <w:p>
      <w:pPr>
        <w:pStyle w:val="ListParagraph"/>
        <w:numPr>
          <w:ilvl w:val="0"/>
          <w:numId w:val="31"/>
        </w:numPr>
        <w:spacing w:lineRule="auto" w:line="360" w:before="0" w:after="0"/>
        <w:ind w:left="1560" w:right="0" w:hanging="425"/>
        <w:rPr/>
      </w:pPr>
      <w:r>
        <w:rPr/>
        <w:t>Số cạnh dương đi ra.</w:t>
      </w:r>
    </w:p>
    <w:p>
      <w:pPr>
        <w:pStyle w:val="ListParagraph"/>
        <w:numPr>
          <w:ilvl w:val="0"/>
          <w:numId w:val="31"/>
        </w:numPr>
        <w:spacing w:lineRule="auto" w:line="360" w:before="0" w:after="0"/>
        <w:ind w:left="1560" w:right="0" w:hanging="425"/>
        <w:rPr/>
      </w:pPr>
      <w:r>
        <w:rPr/>
        <w:t>Số cạnh âm đi vào.</w:t>
      </w:r>
    </w:p>
    <w:p>
      <w:pPr>
        <w:pStyle w:val="ListParagraph"/>
        <w:numPr>
          <w:ilvl w:val="0"/>
          <w:numId w:val="31"/>
        </w:numPr>
        <w:spacing w:lineRule="auto" w:line="360" w:before="0" w:after="0"/>
        <w:ind w:left="1560" w:right="0" w:hanging="425"/>
        <w:rPr/>
      </w:pPr>
      <w:r>
        <w:rPr/>
        <w:t xml:space="preserve">Số cạnh âm đi ra. </w:t>
      </w:r>
    </w:p>
    <w:p>
      <w:pPr>
        <w:pStyle w:val="Normal"/>
        <w:spacing w:lineRule="auto" w:line="360" w:before="0" w:after="0"/>
        <w:ind w:left="709" w:right="0" w:firstLine="425"/>
        <w:rPr/>
      </w:pPr>
      <w:r>
        <w:rPr/>
        <w:t>Trong công trình [</w:t>
      </w:r>
      <w:r>
        <w:rPr/>
        <w:fldChar w:fldCharType="begin"/>
      </w:r>
      <w:r>
        <w:instrText> REF Tuyen \h </w:instrText>
      </w:r>
      <w:r>
        <w:fldChar w:fldCharType="separate"/>
      </w:r>
      <w:r>
        <w:t>21</w:t>
      </w:r>
      <w:r>
        <w:fldChar w:fldCharType="end"/>
      </w:r>
      <w:r>
        <w:rPr/>
        <w:t>], tác giả Tuyến sử dụng mô hình hội quy logistic được đề xuất bởi [</w:t>
      </w:r>
      <w:r>
        <w:rPr/>
        <w:fldChar w:fldCharType="begin"/>
      </w:r>
      <w:r>
        <w:instrText> REF Leskovec1 \h </w:instrText>
      </w:r>
      <w:r>
        <w:fldChar w:fldCharType="separate"/>
      </w:r>
      <w:r>
        <w:t>13</w:t>
      </w:r>
      <w:r>
        <w:fldChar w:fldCharType="end"/>
      </w:r>
      <w:r>
        <w:rPr/>
        <w:t>] để dự đoán:</w:t>
      </w:r>
    </w:p>
    <w:p>
      <w:pPr>
        <w:pStyle w:val="Normal"/>
        <w:tabs>
          <w:tab w:val="center" w:pos="4253" w:leader="none"/>
          <w:tab w:val="right" w:pos="8505" w:leader="none"/>
        </w:tabs>
        <w:spacing w:lineRule="auto" w:line="360" w:before="0" w:after="0"/>
        <w:rPr/>
      </w:pPr>
      <w:r>
        <w:rPr/>
        <w:tab/>
      </w:r>
      <w:r>
        <w:rPr/>
        <w:drawing>
          <wp:inline distT="0" distB="0" distL="0" distR="0">
            <wp:extent cx="1481455" cy="539750"/>
            <wp:effectExtent l="0" t="0" r="0" b="0"/>
            <wp:docPr id="38" nam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7" descr=""/>
                    <pic:cNvPicPr>
                      <a:picLocks noChangeAspect="1" noChangeArrowheads="1"/>
                    </pic:cNvPicPr>
                  </pic:nvPicPr>
                  <pic:blipFill>
                    <a:blip/>
                    <a:stretch>
                      <a:fillRect/>
                    </a:stretch>
                  </pic:blipFill>
                  <pic:spPr bwMode="auto">
                    <a:xfrm>
                      <a:off x="0" y="0"/>
                      <a:ext cx="1481455" cy="539750"/>
                    </a:xfrm>
                    <a:prstGeom prst="rect">
                      <a:avLst/>
                    </a:prstGeom>
                  </pic:spPr>
                </pic:pic>
              </a:graphicData>
            </a:graphic>
          </wp:inline>
        </w:drawing>
      </w:r>
      <w:r>
        <w:rPr/>
        <w:tab/>
        <w:t>(1.3)</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drawing>
          <wp:inline distT="0" distB="0" distL="0" distR="0">
            <wp:extent cx="727075" cy="194310"/>
            <wp:effectExtent l="0" t="0" r="0" b="0"/>
            <wp:docPr id="39" nam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8" descr=""/>
                    <pic:cNvPicPr>
                      <a:picLocks noChangeAspect="1" noChangeArrowheads="1"/>
                    </pic:cNvPicPr>
                  </pic:nvPicPr>
                  <pic:blipFill>
                    <a:blip/>
                    <a:stretch>
                      <a:fillRect/>
                    </a:stretch>
                  </pic:blipFill>
                  <pic:spPr bwMode="auto">
                    <a:xfrm>
                      <a:off x="0" y="0"/>
                      <a:ext cx="727075" cy="194310"/>
                    </a:xfrm>
                    <a:prstGeom prst="rect">
                      <a:avLst/>
                    </a:prstGeom>
                  </pic:spPr>
                </pic:pic>
              </a:graphicData>
            </a:graphic>
          </wp:inline>
        </w:drawing>
      </w:r>
      <w:r>
        <w:rPr/>
        <w:t>: là vector đặc trưng.</w:t>
      </w:r>
    </w:p>
    <w:p>
      <w:pPr>
        <w:pStyle w:val="ListParagraph"/>
        <w:numPr>
          <w:ilvl w:val="0"/>
          <w:numId w:val="29"/>
        </w:numPr>
        <w:spacing w:lineRule="auto" w:line="360" w:before="0" w:after="0"/>
        <w:ind w:left="1560" w:right="0" w:hanging="425"/>
        <w:rPr/>
      </w:pPr>
      <w:r>
        <w:rPr/>
        <w:drawing>
          <wp:inline distT="0" distB="0" distL="0" distR="0">
            <wp:extent cx="721995" cy="194310"/>
            <wp:effectExtent l="0" t="0" r="0" b="0"/>
            <wp:docPr id="40" nam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9" descr=""/>
                    <pic:cNvPicPr>
                      <a:picLocks noChangeAspect="1" noChangeArrowheads="1"/>
                    </pic:cNvPicPr>
                  </pic:nvPicPr>
                  <pic:blipFill>
                    <a:blip/>
                    <a:stretch>
                      <a:fillRect/>
                    </a:stretch>
                  </pic:blipFill>
                  <pic:spPr bwMode="auto">
                    <a:xfrm>
                      <a:off x="0" y="0"/>
                      <a:ext cx="721995" cy="194310"/>
                    </a:xfrm>
                    <a:prstGeom prst="rect">
                      <a:avLst/>
                    </a:prstGeom>
                  </pic:spPr>
                </pic:pic>
              </a:graphicData>
            </a:graphic>
          </wp:inline>
        </w:drawing>
      </w:r>
      <w:r>
        <w:rPr>
          <w:szCs w:val="26"/>
        </w:rPr>
        <w:t>: là các hệ số có được trong quá trình huấn luyện dữ liệu.</w:t>
      </w:r>
    </w:p>
    <w:p>
      <w:pPr>
        <w:pStyle w:val="Normal"/>
        <w:spacing w:lineRule="auto" w:line="360" w:before="0" w:after="0"/>
        <w:ind w:left="709" w:right="0" w:firstLine="425"/>
        <w:rPr/>
      </w:pPr>
      <w:r>
        <w:rPr/>
        <w:t>Tất cả các thực nghiệm của [</w:t>
      </w:r>
      <w:r>
        <w:rPr/>
        <w:fldChar w:fldCharType="begin"/>
      </w:r>
      <w:r>
        <w:instrText> REF Tuyen \h </w:instrText>
      </w:r>
      <w:r>
        <w:fldChar w:fldCharType="separate"/>
      </w:r>
      <w:r>
        <w:t>21</w:t>
      </w:r>
      <w:r>
        <w:fldChar w:fldCharType="end"/>
      </w:r>
      <w:r>
        <w:rPr/>
        <w:t xml:space="preserve">] được chạy trên dữ liệu </w:t>
      </w:r>
      <w:r>
        <w:rPr>
          <w:i/>
        </w:rPr>
        <w:t>Epinions</w:t>
      </w:r>
      <w:r>
        <w:rPr/>
        <w:t xml:space="preserve">, </w:t>
      </w:r>
      <w:r>
        <w:rPr>
          <w:i/>
        </w:rPr>
        <w:t>Slashdot</w:t>
      </w:r>
      <w:r>
        <w:rPr/>
        <w:t xml:space="preserve"> và </w:t>
      </w:r>
      <w:r>
        <w:rPr>
          <w:i/>
        </w:rPr>
        <w:t>Wiki</w:t>
      </w:r>
      <w:r>
        <w:rPr/>
        <w:t xml:space="preserve">. Kết quả cho thấy rằng, đặc trưng </w:t>
      </w:r>
      <w:r>
        <w:rPr>
          <w:b/>
          <w:i/>
        </w:rPr>
        <w:t>PNR</w:t>
      </w:r>
      <w:r>
        <w:rPr/>
        <w:t xml:space="preserve"> có độ khái quát cao và ổn định trên nhiều dữ liệu mạng xã hội khác nhau. Do đó, đặc trưng </w:t>
      </w:r>
      <w:r>
        <w:rPr>
          <w:b/>
          <w:i/>
        </w:rPr>
        <w:t>PNR</w:t>
      </w:r>
      <w:r>
        <w:rPr/>
        <w:t xml:space="preserve"> đảm bảo đạt được độ chính xác cao hơn so với các loại đặc trưng được công bố trước đây. Mặt khác, do quá trình tính toán xây dựng đặc trưng đơn giản và số chiều đặc trưng thấp (</w:t>
      </w:r>
      <w:r>
        <w:rPr>
          <w:i/>
        </w:rPr>
        <w:t>2 chiều</w:t>
      </w:r>
      <w:r>
        <w:rPr/>
        <w:t xml:space="preserve">) nên đặc trưng </w:t>
      </w:r>
      <w:r>
        <w:rPr>
          <w:b/>
          <w:i/>
        </w:rPr>
        <w:t>PNR</w:t>
      </w:r>
      <w:r>
        <w:rPr/>
        <w:t xml:space="preserve"> có khả năng rút ngắn thời gian rút trích đặc trưng, quá trình huấn luyện và kiểm tra dữ liệu trên tập dữ liệu lớn.</w:t>
      </w:r>
    </w:p>
    <w:p>
      <w:pPr>
        <w:pStyle w:val="ListParagraph"/>
        <w:numPr>
          <w:ilvl w:val="0"/>
          <w:numId w:val="5"/>
        </w:numPr>
        <w:spacing w:lineRule="auto" w:line="360" w:before="0" w:after="0"/>
        <w:ind w:left="1134" w:right="0" w:hanging="357"/>
        <w:outlineLvl w:val="2"/>
        <w:rPr>
          <w:b/>
          <w:b/>
          <w:i/>
          <w:i/>
        </w:rPr>
      </w:pPr>
      <w:bookmarkStart w:id="50" w:name="_Toc426548362"/>
      <w:bookmarkEnd w:id="50"/>
      <w:r>
        <w:rPr>
          <w:b/>
          <w:i/>
        </w:rPr>
        <w:t>Phương pháp khai thác đặc trưng latent</w:t>
      </w:r>
    </w:p>
    <w:p>
      <w:pPr>
        <w:pStyle w:val="Normal"/>
        <w:spacing w:lineRule="auto" w:line="360" w:before="0" w:after="0"/>
        <w:ind w:left="709" w:right="0" w:firstLine="425"/>
        <w:rPr/>
      </w:pPr>
      <w:r>
        <w:rPr/>
        <w:t>Công trình nghiên cứu [</w:t>
      </w:r>
      <w:r>
        <w:rPr/>
        <w:fldChar w:fldCharType="begin"/>
      </w:r>
      <w:r>
        <w:instrText> REF Ye \h </w:instrText>
      </w:r>
      <w:r>
        <w:fldChar w:fldCharType="separate"/>
      </w:r>
      <w:r>
        <w:t>23</w:t>
      </w:r>
      <w:r>
        <w:fldChar w:fldCharType="end"/>
      </w:r>
      <w:r>
        <w:rPr/>
        <w:t>] của tác giả Ye giải bài toán dự đoán loại liên kết “</w:t>
      </w:r>
      <w:r>
        <w:rPr>
          <w:i/>
        </w:rPr>
        <w:t>positive</w:t>
      </w:r>
      <w:r>
        <w:rPr/>
        <w:t>” và “</w:t>
      </w:r>
      <w:r>
        <w:rPr>
          <w:i/>
        </w:rPr>
        <w:t>negative</w:t>
      </w:r>
      <w:r>
        <w:rPr/>
        <w:t xml:space="preserve">” trong một ngữ cảnh hoàn toàn mới là mạng xã hội mới thành lập. Vì dữ liệu của mạng xã hội mới thành lập rất khan hiếm nên tác giả Ye tận dụng sự hỗ trợ của một mạng xã hội khác có nhiều thông tin dấu hiệu cạnh. Tác giả Ye xây dựng đặc trưng </w:t>
      </w:r>
      <w:r>
        <w:rPr>
          <w:b/>
          <w:i/>
        </w:rPr>
        <w:t>latent</w:t>
      </w:r>
      <w:r>
        <w:rPr/>
        <w:t xml:space="preserve"> thể hiện mô hình chung phổ biến giữa 2 đồ thị mạng xã hội này.</w:t>
      </w:r>
    </w:p>
    <w:p>
      <w:pPr>
        <w:pStyle w:val="Normal"/>
        <w:spacing w:lineRule="auto" w:line="360" w:before="0" w:after="0"/>
        <w:ind w:left="709" w:right="0" w:firstLine="425"/>
        <w:rPr/>
      </w:pPr>
      <w:r>
        <w:rPr/>
        <w:t xml:space="preserve">Bên cạnh đặc trưng </w:t>
      </w:r>
      <w:r>
        <w:rPr>
          <w:b/>
          <w:i/>
        </w:rPr>
        <w:t>latent</w:t>
      </w:r>
      <w:r>
        <w:rPr/>
        <w:t xml:space="preserve">, tác giả Ye còn đề xuất sử dụng loại đặc trưng </w:t>
      </w:r>
      <w:r>
        <w:rPr>
          <w:b/>
          <w:i/>
        </w:rPr>
        <w:t>explicit</w:t>
      </w:r>
      <w:r>
        <w:rPr/>
        <w:t xml:space="preserve"> thể hiện tính chất đặc trưng của các cạnh trong đồ thị mạng xã hội. Đặc trưng </w:t>
      </w:r>
      <w:r>
        <w:rPr>
          <w:b/>
          <w:i/>
        </w:rPr>
        <w:t>explicit</w:t>
      </w:r>
      <w:r>
        <w:rPr/>
        <w:t xml:space="preserve"> bao gồm 4 đặc trưng cơ bản:</w:t>
      </w:r>
    </w:p>
    <w:p>
      <w:pPr>
        <w:pStyle w:val="ListParagraph"/>
        <w:numPr>
          <w:ilvl w:val="0"/>
          <w:numId w:val="31"/>
        </w:numPr>
        <w:spacing w:lineRule="auto" w:line="360" w:before="0" w:after="0"/>
        <w:ind w:left="1560" w:right="0" w:hanging="425"/>
        <w:rPr/>
      </w:pPr>
      <w:r>
        <w:rPr/>
        <w:t>Độ đo của đỉnh.</w:t>
      </w:r>
    </w:p>
    <w:p>
      <w:pPr>
        <w:pStyle w:val="ListParagraph"/>
        <w:numPr>
          <w:ilvl w:val="0"/>
          <w:numId w:val="31"/>
        </w:numPr>
        <w:spacing w:lineRule="auto" w:line="360" w:before="0" w:after="0"/>
        <w:ind w:left="1560" w:right="0" w:hanging="425"/>
        <w:rPr/>
      </w:pPr>
      <w:r>
        <w:rPr/>
        <w:t>Độ trung tâm của đỉnh.</w:t>
      </w:r>
    </w:p>
    <w:p>
      <w:pPr>
        <w:pStyle w:val="ListParagraph"/>
        <w:numPr>
          <w:ilvl w:val="0"/>
          <w:numId w:val="31"/>
        </w:numPr>
        <w:spacing w:lineRule="auto" w:line="360" w:before="0" w:after="0"/>
        <w:ind w:left="1560" w:right="0" w:hanging="425"/>
        <w:rPr/>
      </w:pPr>
      <w:r>
        <w:rPr/>
        <w:t>Số lượng bộ ba.</w:t>
      </w:r>
    </w:p>
    <w:p>
      <w:pPr>
        <w:pStyle w:val="ListParagraph"/>
        <w:numPr>
          <w:ilvl w:val="0"/>
          <w:numId w:val="31"/>
        </w:numPr>
        <w:spacing w:lineRule="auto" w:line="360" w:before="0" w:after="0"/>
        <w:ind w:left="1560" w:right="0" w:hanging="425"/>
        <w:rPr/>
      </w:pPr>
      <w:r>
        <w:rPr/>
        <w:t>Số láng giềng chung.</w:t>
      </w:r>
    </w:p>
    <w:p>
      <w:pPr>
        <w:pStyle w:val="Normal"/>
        <w:spacing w:lineRule="auto" w:line="360" w:before="0" w:after="0"/>
        <w:ind w:left="709" w:right="0" w:firstLine="425"/>
        <w:rPr/>
      </w:pPr>
      <w:r>
        <w:rPr/>
        <w:t>Bốn đặc trưng cơ bản này được xây dựng dựa theo công trình [</w:t>
      </w:r>
      <w:r>
        <w:rPr/>
        <w:fldChar w:fldCharType="begin"/>
      </w:r>
      <w:r>
        <w:instrText> REF Leskovec1 \h </w:instrText>
      </w:r>
      <w:r>
        <w:fldChar w:fldCharType="separate"/>
      </w:r>
      <w:r>
        <w:t>13</w:t>
      </w:r>
      <w:r>
        <w:fldChar w:fldCharType="end"/>
      </w:r>
      <w:r>
        <w:rPr/>
        <w:t>]. Tuy nhiên, để phù hợp với đặc điểm của mạng xã hội mới thành lập (</w:t>
      </w:r>
      <w:r>
        <w:rPr>
          <w:i/>
        </w:rPr>
        <w:t>dữ liệu có sẵn rất khan hiếm</w:t>
      </w:r>
      <w:r>
        <w:rPr/>
        <w:t xml:space="preserve">), tác giả Ye tiến hành rút trích đặc trưng </w:t>
      </w:r>
      <w:r>
        <w:rPr>
          <w:b/>
          <w:i/>
        </w:rPr>
        <w:t>explicit</w:t>
      </w:r>
      <w:r>
        <w:rPr/>
        <w:t xml:space="preserve"> trên đồ thị mạng xã hội chỉ dựa vào thông tin kết nối mà bỏ qua dấu hiệu cạnh của liên kết.</w:t>
      </w:r>
    </w:p>
    <w:p>
      <w:pPr>
        <w:pStyle w:val="Normal"/>
        <w:spacing w:lineRule="auto" w:line="360" w:before="0" w:after="0"/>
        <w:ind w:left="709" w:right="0" w:firstLine="425"/>
        <w:rPr/>
      </w:pPr>
      <w:r>
        <w:rPr/>
        <w:t>Tập dữ liệu huấn luyện được sử dụng trong công trình [</w:t>
      </w:r>
      <w:r>
        <w:rPr/>
        <w:fldChar w:fldCharType="begin"/>
      </w:r>
      <w:r>
        <w:instrText> REF Ye \h </w:instrText>
      </w:r>
      <w:r>
        <w:fldChar w:fldCharType="separate"/>
      </w:r>
      <w:r>
        <w:t>23</w:t>
      </w:r>
      <w:r>
        <w:fldChar w:fldCharType="end"/>
      </w:r>
      <w:r>
        <w:rPr/>
        <w:t>] bao gồm:</w:t>
      </w:r>
    </w:p>
    <w:p>
      <w:pPr>
        <w:pStyle w:val="ListParagraph"/>
        <w:numPr>
          <w:ilvl w:val="0"/>
          <w:numId w:val="31"/>
        </w:numPr>
        <w:spacing w:lineRule="auto" w:line="360" w:before="0" w:after="0"/>
        <w:ind w:left="1560" w:right="0" w:hanging="425"/>
        <w:rPr/>
      </w:pPr>
      <w:r>
        <w:rPr/>
        <w:t>Dữ liệu của mạng xã hội mới thành lập.</w:t>
      </w:r>
    </w:p>
    <w:p>
      <w:pPr>
        <w:pStyle w:val="ListParagraph"/>
        <w:numPr>
          <w:ilvl w:val="0"/>
          <w:numId w:val="31"/>
        </w:numPr>
        <w:spacing w:lineRule="auto" w:line="360" w:before="0" w:after="0"/>
        <w:ind w:left="1560" w:right="0" w:hanging="425"/>
        <w:rPr/>
      </w:pPr>
      <w:r>
        <w:rPr/>
        <w:t>Dữ liệu của mạng xã hội có nhiều thông tin dấu hiệu cạnh dùng để hỗ trợ.</w:t>
      </w:r>
    </w:p>
    <w:p>
      <w:pPr>
        <w:pStyle w:val="Normal"/>
        <w:spacing w:lineRule="auto" w:line="360" w:before="0" w:after="0"/>
        <w:ind w:left="709" w:right="0" w:firstLine="425"/>
        <w:rPr/>
      </w:pPr>
      <w:r>
        <w:rPr/>
        <w:t xml:space="preserve">Từ tập dữ liệu huấn luyện này, tác giả Ye tiến hành rút trích 2 loại đặc trưng: </w:t>
      </w:r>
      <w:r>
        <w:rPr>
          <w:b/>
          <w:i/>
        </w:rPr>
        <w:t>explicit</w:t>
      </w:r>
      <w:r>
        <w:rPr/>
        <w:t xml:space="preserve"> và </w:t>
      </w:r>
      <w:r>
        <w:rPr>
          <w:b/>
          <w:i/>
        </w:rPr>
        <w:t>latent</w:t>
      </w:r>
      <w:r>
        <w:rPr/>
        <w:t xml:space="preserve">. Sau đó, sử dụng mô hình máy học </w:t>
      </w:r>
      <w:r>
        <w:rPr>
          <w:b/>
          <w:i/>
        </w:rPr>
        <w:t>SVM</w:t>
      </w:r>
      <w:r>
        <w:rPr/>
        <w:t xml:space="preserve"> cho quá trình dự đoán dấu hiệu của liên kết.</w:t>
      </w:r>
    </w:p>
    <w:p>
      <w:pPr>
        <w:pStyle w:val="Normal"/>
        <w:spacing w:lineRule="auto" w:line="360" w:before="0" w:after="0"/>
        <w:ind w:left="709" w:right="0" w:firstLine="425"/>
        <w:rPr/>
      </w:pPr>
      <w:r>
        <w:rPr/>
        <w:t>Trong nghiên cứu [</w:t>
      </w:r>
      <w:r>
        <w:rPr/>
        <w:fldChar w:fldCharType="begin"/>
      </w:r>
      <w:r>
        <w:instrText> REF Ye \h </w:instrText>
      </w:r>
      <w:r>
        <w:fldChar w:fldCharType="separate"/>
      </w:r>
      <w:r>
        <w:t>23</w:t>
      </w:r>
      <w:r>
        <w:fldChar w:fldCharType="end"/>
      </w:r>
      <w:r>
        <w:rPr/>
        <w:t xml:space="preserve">], tác giả Ye tiến hành chạy thực nghiệm trên dữ liệu của 3 mạng xã hội: </w:t>
      </w:r>
      <w:r>
        <w:rPr>
          <w:i/>
        </w:rPr>
        <w:t>Epinions</w:t>
      </w:r>
      <w:r>
        <w:rPr/>
        <w:t xml:space="preserve">, </w:t>
      </w:r>
      <w:r>
        <w:rPr>
          <w:i/>
        </w:rPr>
        <w:t>Slashdot</w:t>
      </w:r>
      <w:r>
        <w:rPr/>
        <w:t xml:space="preserve"> và </w:t>
      </w:r>
      <w:r>
        <w:rPr>
          <w:i/>
        </w:rPr>
        <w:t>Wiki</w:t>
      </w:r>
      <w:r>
        <w:rPr/>
        <w:t>. Kết quả thực nghiệm trong [</w:t>
      </w:r>
      <w:r>
        <w:rPr/>
        <w:fldChar w:fldCharType="begin"/>
      </w:r>
      <w:r>
        <w:instrText> REF Ye \h </w:instrText>
      </w:r>
      <w:r>
        <w:fldChar w:fldCharType="separate"/>
      </w:r>
      <w:r>
        <w:t>23</w:t>
      </w:r>
      <w:r>
        <w:fldChar w:fldCharType="end"/>
      </w:r>
      <w:r>
        <w:rPr/>
        <w:t xml:space="preserve">] cho thấy rằng, 2 loại đặc trưng mà tác giả Ye đề xuất khá phù hợp với mô hình dự đoán loại liên kết cho mạng xã hội mới thành lập. Tuy nhiên, đặc trưng </w:t>
      </w:r>
      <w:r>
        <w:rPr>
          <w:b/>
          <w:i/>
        </w:rPr>
        <w:t>latent</w:t>
      </w:r>
      <w:r>
        <w:rPr/>
        <w:t xml:space="preserve"> có số chiều khá lớn và quá trình xây dựng đặc trưng này phải trải qua nhiều bước tính toán phức tạp. Do đó, mô hình dự đoán loại liên kết sử dụng đặc trưng </w:t>
      </w:r>
      <w:r>
        <w:rPr>
          <w:b/>
          <w:i/>
        </w:rPr>
        <w:t>latent</w:t>
      </w:r>
      <w:r>
        <w:rPr/>
        <w:t xml:space="preserve"> phải trả giá cao về chi phí tính toán.</w:t>
      </w:r>
    </w:p>
    <w:p>
      <w:pPr>
        <w:pStyle w:val="ListParagraph"/>
        <w:numPr>
          <w:ilvl w:val="0"/>
          <w:numId w:val="1"/>
        </w:numPr>
        <w:spacing w:lineRule="auto" w:line="360" w:before="0" w:after="0"/>
        <w:ind w:left="714" w:right="0" w:hanging="357"/>
        <w:outlineLvl w:val="1"/>
        <w:rPr>
          <w:b/>
          <w:b/>
          <w:sz w:val="28"/>
          <w:szCs w:val="28"/>
        </w:rPr>
      </w:pPr>
      <w:bookmarkStart w:id="51" w:name="_Toc426548363"/>
      <w:bookmarkEnd w:id="51"/>
      <w:r>
        <w:rPr>
          <w:b/>
          <w:sz w:val="28"/>
          <w:szCs w:val="28"/>
        </w:rPr>
        <w:t>Kết luận</w:t>
      </w:r>
    </w:p>
    <w:p>
      <w:pPr>
        <w:pStyle w:val="Normal"/>
        <w:spacing w:lineRule="auto" w:line="360" w:before="0" w:after="0"/>
        <w:ind w:left="284" w:right="0" w:firstLine="425"/>
        <w:rPr/>
      </w:pPr>
      <w:r>
        <w:rPr/>
        <w:t>Dựa vào các công trình nghiên cứu được trình bày trên, có thể thấy rằng bài toán dự đoán loại liên kết trong mạng xã hội có nhiều thách thức và đầy hứa hẹn. Luận văn có thể đánh giá ưu nhược điểm của 2 hướng tiếp cận chính như sau:</w:t>
      </w:r>
    </w:p>
    <w:p>
      <w:pPr>
        <w:pStyle w:val="ListParagraph"/>
        <w:numPr>
          <w:ilvl w:val="0"/>
          <w:numId w:val="13"/>
        </w:numPr>
        <w:spacing w:lineRule="auto" w:line="360" w:before="0" w:after="0"/>
        <w:ind w:left="1134" w:right="0" w:hanging="425"/>
        <w:rPr/>
      </w:pPr>
      <w:r>
        <w:rPr/>
        <w:t>Tiếp cận phân tích ma trận</w:t>
      </w:r>
    </w:p>
    <w:p>
      <w:pPr>
        <w:pStyle w:val="ListParagraph"/>
        <w:numPr>
          <w:ilvl w:val="1"/>
          <w:numId w:val="13"/>
        </w:numPr>
        <w:spacing w:lineRule="auto" w:line="360" w:before="0" w:after="0"/>
        <w:ind w:left="1559" w:right="0" w:hanging="425"/>
        <w:rPr/>
      </w:pPr>
      <w:r>
        <w:rPr/>
        <w:t>Trả giá cao về độ phức tạp (</w:t>
      </w:r>
      <w:r>
        <w:rPr>
          <w:i/>
        </w:rPr>
        <w:t>do sử dụng các phép toán trên ma trận có kích thước lớn</w:t>
      </w:r>
      <w:r>
        <w:rPr/>
        <w:t>) nên không thích hợp với mạng xã hội lớn có độ biến động cao.</w:t>
      </w:r>
    </w:p>
    <w:p>
      <w:pPr>
        <w:pStyle w:val="ListParagraph"/>
        <w:numPr>
          <w:ilvl w:val="1"/>
          <w:numId w:val="13"/>
        </w:numPr>
        <w:spacing w:lineRule="auto" w:line="360" w:before="0" w:after="0"/>
        <w:ind w:left="1560" w:right="0" w:hanging="425"/>
        <w:rPr/>
      </w:pPr>
      <w:r>
        <w:rPr/>
        <w:t>Không quan tâm đến đặc trưng của dữ liệu nên hiệu quả chưa cao.</w:t>
      </w:r>
    </w:p>
    <w:p>
      <w:pPr>
        <w:pStyle w:val="ListParagraph"/>
        <w:numPr>
          <w:ilvl w:val="0"/>
          <w:numId w:val="13"/>
        </w:numPr>
        <w:spacing w:lineRule="auto" w:line="360" w:before="0" w:after="0"/>
        <w:ind w:left="1134" w:right="0" w:hanging="425"/>
        <w:rPr/>
      </w:pPr>
      <w:r>
        <w:rPr/>
        <w:t>Tiếp cận máy học</w:t>
      </w:r>
    </w:p>
    <w:p>
      <w:pPr>
        <w:pStyle w:val="ListParagraph"/>
        <w:numPr>
          <w:ilvl w:val="1"/>
          <w:numId w:val="13"/>
        </w:numPr>
        <w:spacing w:lineRule="auto" w:line="360" w:before="0" w:after="0"/>
        <w:ind w:left="1560" w:right="0" w:hanging="425"/>
        <w:rPr/>
      </w:pPr>
      <w:r>
        <w:rPr/>
        <w:t>Có độ phức tạp thấp hơn và độ chính xác cao (</w:t>
      </w:r>
      <w:r>
        <w:rPr>
          <w:i/>
        </w:rPr>
        <w:t>do sử dụng hiệu quả các đặc trưng của dữ liệu</w:t>
      </w:r>
      <w:r>
        <w:rPr/>
        <w:t>).</w:t>
      </w:r>
    </w:p>
    <w:p>
      <w:pPr>
        <w:pStyle w:val="Normal"/>
        <w:spacing w:lineRule="auto" w:line="360" w:before="0" w:after="0"/>
        <w:ind w:left="284" w:right="0" w:firstLine="425"/>
        <w:rPr/>
      </w:pPr>
      <w:r>
        <w:rPr/>
        <w:t>Tuy nhiên, hầu hết các công trình được khảo sát (</w:t>
      </w:r>
      <w:r>
        <w:rPr>
          <w:i/>
        </w:rPr>
        <w:t>ngoại trừ công trình [</w:t>
      </w:r>
      <w:r>
        <w:rPr>
          <w:i/>
        </w:rPr>
        <w:fldChar w:fldCharType="begin"/>
      </w:r>
      <w:r>
        <w:instrText> REF Ye \h </w:instrText>
      </w:r>
      <w:r>
        <w:fldChar w:fldCharType="separate"/>
      </w:r>
      <w:r>
        <w:t>23</w:t>
      </w:r>
      <w:r>
        <w:fldChar w:fldCharType="end"/>
      </w:r>
      <w:r>
        <w:rPr>
          <w:i/>
        </w:rPr>
        <w:t>]</w:t>
      </w:r>
      <w:r>
        <w:rPr/>
        <w:t>) đều có yêu cầu cao về dữ liệu đầu vào là một mạng xã hội có sẵn nhiều thông tin dấu hiệu cạnh. Điều này đôi khi không khả thi khi dự đoán loại liên kết trong một mạng xã hội mới thành lập (</w:t>
      </w:r>
      <w:r>
        <w:rPr>
          <w:i/>
        </w:rPr>
        <w:t>thông tin dấu hiệu cạnh có sẵn rất khan hiếm</w:t>
      </w:r>
      <w:r>
        <w:rPr/>
        <w:t>).</w:t>
      </w:r>
    </w:p>
    <w:p>
      <w:pPr>
        <w:pStyle w:val="Normal"/>
        <w:spacing w:lineRule="auto" w:line="360" w:before="0" w:after="0"/>
        <w:ind w:left="284" w:right="0" w:firstLine="425"/>
        <w:rPr/>
      </w:pPr>
      <w:r>
        <w:rPr/>
        <w:t xml:space="preserve">Do đó, đề tài này tập trung vào </w:t>
      </w:r>
      <w:r>
        <w:rPr>
          <w:b/>
          <w:i/>
        </w:rPr>
        <w:t>nghiên cứu bài toán dự đoán loại liên kết “positive” và “negative” trong mạng xã hội mới thành lập</w:t>
      </w:r>
      <w:r>
        <w:rPr/>
        <w:t xml:space="preserve"> nhằm gia tăng hiệu suất dự đoán loại liên kết theo hướng tiếp cận máy học. Vì thông tin dấu hiệu có sẵn của mạng xã hội mới thành lập rất khan hiếm nên gặp rất nhiều khó khăn trong việc xây dựng một bộ phân lớp dấu hiệu cạnh tốt. Vì thế, dựa vào ý tưởng của công trình [</w:t>
      </w:r>
      <w:r>
        <w:rPr/>
        <w:fldChar w:fldCharType="begin"/>
      </w:r>
      <w:r>
        <w:instrText> REF Ye \h </w:instrText>
      </w:r>
      <w:r>
        <w:fldChar w:fldCharType="separate"/>
      </w:r>
      <w:r>
        <w:t>23</w:t>
      </w:r>
      <w:r>
        <w:fldChar w:fldCharType="end"/>
      </w:r>
      <w:r>
        <w:rPr/>
        <w:t>], luận văn nghiên cứu hướng giải quyết theo phương pháp “</w:t>
      </w:r>
      <w:r>
        <w:rPr>
          <w:i/>
        </w:rPr>
        <w:t>transfer learning</w:t>
      </w:r>
      <w:r>
        <w:rPr/>
        <w:t>” là tận dụng sự hỗ trợ của một mạng xã hội khác có nhiều thông tin dấu hiệu cạnh.</w:t>
      </w:r>
    </w:p>
    <w:p>
      <w:pPr>
        <w:sectPr>
          <w:headerReference w:type="default" r:id="rId16"/>
          <w:footerReference w:type="default" r:id="rId17"/>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Normal"/>
        <w:spacing w:lineRule="auto" w:line="360" w:before="0" w:after="0"/>
        <w:ind w:left="284" w:right="0" w:firstLine="425"/>
        <w:rPr/>
      </w:pPr>
      <w:r>
        <w:rPr/>
        <w:t>Đồng thời, tìm hiểu, phân tích và đề xuất sử dụng những đặc trưng có tính khái quát cao phù hợp với mô hình máy học. Từ đó, có thể nâng cao kết quả dự đoán, giảm thời gian rút trích đặc trưng, huấn luyện và kiểm tra dữ liệu.</w:t>
      </w:r>
    </w:p>
    <w:p>
      <w:pPr>
        <w:pStyle w:val="Heading1"/>
        <w:spacing w:lineRule="auto" w:line="360" w:before="0" w:after="120"/>
        <w:rPr/>
      </w:pPr>
      <w:bookmarkStart w:id="52" w:name="_Toc426548364"/>
      <w:r>
        <w:rPr>
          <w:rFonts w:cs="Times New Roman" w:ascii="Times New Roman" w:hAnsi="Times New Roman"/>
          <w:color w:val="00000A"/>
          <w:sz w:val="30"/>
          <w:szCs w:val="30"/>
        </w:rPr>
        <w:t xml:space="preserve">Chương 2. </w:t>
      </w:r>
      <w:bookmarkEnd w:id="52"/>
      <w:r>
        <w:rPr>
          <w:rFonts w:cs="Times New Roman" w:ascii="Times New Roman" w:hAnsi="Times New Roman"/>
          <w:b w:val="false"/>
          <w:color w:val="00000A"/>
          <w:sz w:val="30"/>
          <w:szCs w:val="30"/>
        </w:rPr>
        <w:t>CƠ SỞ LÝ THUYẾT</w:t>
      </w:r>
    </w:p>
    <w:p>
      <w:pPr>
        <w:pStyle w:val="ListParagraph"/>
        <w:numPr>
          <w:ilvl w:val="0"/>
          <w:numId w:val="32"/>
        </w:numPr>
        <w:spacing w:lineRule="auto" w:line="360" w:before="0" w:after="0"/>
        <w:outlineLvl w:val="1"/>
        <w:rPr>
          <w:b/>
          <w:b/>
          <w:sz w:val="28"/>
          <w:szCs w:val="28"/>
        </w:rPr>
      </w:pPr>
      <w:bookmarkStart w:id="53" w:name="_Toc426548365"/>
      <w:bookmarkEnd w:id="53"/>
      <w:r>
        <w:rPr>
          <w:b/>
          <w:sz w:val="28"/>
          <w:szCs w:val="28"/>
        </w:rPr>
        <w:t>Mô hình dự đoán tổng quát</w:t>
      </w:r>
    </w:p>
    <w:p>
      <w:pPr>
        <w:pStyle w:val="Normal"/>
        <w:spacing w:lineRule="auto" w:line="360" w:before="0" w:after="0"/>
        <w:ind w:left="284" w:right="0" w:firstLine="425"/>
        <w:rPr/>
      </w:pPr>
      <w:r>
        <w:rPr/>
        <w:t>Mô hình tổng quát giải quyết bài toán dự đoán loại liên kết “</w:t>
      </w:r>
      <w:r>
        <w:rPr>
          <w:i/>
        </w:rPr>
        <w:t>positive</w:t>
      </w:r>
      <w:r>
        <w:rPr/>
        <w:t>” và “</w:t>
      </w:r>
      <w:r>
        <w:rPr>
          <w:i/>
        </w:rPr>
        <w:t>negative</w:t>
      </w:r>
      <w:r>
        <w:rPr/>
        <w:t xml:space="preserve">” trong mạng xã hội theo hướng tiếp cận máy học hoạt động với 2 quá trình: </w:t>
      </w:r>
      <w:r>
        <w:rPr>
          <w:i/>
        </w:rPr>
        <w:t>huấn luyện (thực hiện offline)</w:t>
      </w:r>
      <w:r>
        <w:rPr/>
        <w:t xml:space="preserve"> và </w:t>
      </w:r>
      <w:r>
        <w:rPr>
          <w:i/>
        </w:rPr>
        <w:t>dự đoán (thực hiện online)</w:t>
      </w:r>
      <w:r>
        <w:rPr/>
        <w:t xml:space="preserve">. Toàn bộ quy trình hoạt động của mô hình được biểu diễn chi tiết trong </w:t>
      </w:r>
      <w:r>
        <w:rPr>
          <w:b/>
          <w:i/>
        </w:rPr>
        <w:t>Hình 2.1</w:t>
      </w:r>
      <w:r>
        <w:rPr/>
        <w:t xml:space="preserve"> như sau:</w:t>
      </w:r>
    </w:p>
    <w:p>
      <w:pPr>
        <w:pStyle w:val="Normal"/>
        <w:spacing w:lineRule="auto" w:line="360" w:before="0" w:after="0"/>
        <w:jc w:val="center"/>
        <w:rPr/>
      </w:pPr>
      <w:r>
        <w:rPr/>
        <w:drawing>
          <wp:inline distT="0" distB="0" distL="0" distR="1270">
            <wp:extent cx="5580380" cy="2059940"/>
            <wp:effectExtent l="0" t="0" r="0" b="0"/>
            <wp:docPr id="4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descr=""/>
                    <pic:cNvPicPr>
                      <a:picLocks noChangeAspect="1" noChangeArrowheads="1"/>
                    </pic:cNvPicPr>
                  </pic:nvPicPr>
                  <pic:blipFill>
                    <a:blip r:embed="rId18"/>
                    <a:stretch>
                      <a:fillRect/>
                    </a:stretch>
                  </pic:blipFill>
                  <pic:spPr bwMode="auto">
                    <a:xfrm>
                      <a:off x="0" y="0"/>
                      <a:ext cx="5580380" cy="2059940"/>
                    </a:xfrm>
                    <a:prstGeom prst="rect">
                      <a:avLst/>
                    </a:prstGeom>
                  </pic:spPr>
                </pic:pic>
              </a:graphicData>
            </a:graphic>
          </wp:inline>
        </w:drawing>
      </w:r>
    </w:p>
    <w:p>
      <w:pPr>
        <w:pStyle w:val="Caption1"/>
        <w:spacing w:lineRule="auto" w:line="360" w:before="120" w:after="0"/>
        <w:jc w:val="center"/>
        <w:rPr/>
      </w:pPr>
      <w:bookmarkStart w:id="54" w:name="_Toc426548419"/>
      <w:bookmarkStart w:id="55" w:name="_Toc422474768"/>
      <w:r>
        <w:rPr>
          <w:color w:val="00000A"/>
          <w:sz w:val="24"/>
          <w:szCs w:val="24"/>
        </w:rPr>
        <w:t>Hình 2.</w:t>
      </w:r>
      <w:r>
        <w:rPr>
          <w:color w:val="00000A"/>
          <w:sz w:val="24"/>
          <w:szCs w:val="24"/>
        </w:rPr>
        <w:fldChar w:fldCharType="begin"/>
      </w:r>
      <w:r>
        <w:instrText> SEQ Hình_2. \* ARABIC </w:instrText>
      </w:r>
      <w:r>
        <w:fldChar w:fldCharType="separate"/>
      </w:r>
      <w:r>
        <w:t>1</w:t>
      </w:r>
      <w:r>
        <w:fldChar w:fldCharType="end"/>
      </w:r>
      <w:r>
        <w:rPr>
          <w:color w:val="00000A"/>
          <w:sz w:val="24"/>
          <w:szCs w:val="24"/>
        </w:rPr>
        <w:t xml:space="preserve">. </w:t>
      </w:r>
      <w:bookmarkEnd w:id="54"/>
      <w:bookmarkEnd w:id="55"/>
      <w:r>
        <w:rPr>
          <w:b w:val="false"/>
          <w:color w:val="00000A"/>
          <w:sz w:val="24"/>
          <w:szCs w:val="24"/>
        </w:rPr>
        <w:t>Mô hình tổng quát dự đoán dấu của liên kết</w:t>
      </w:r>
    </w:p>
    <w:p>
      <w:pPr>
        <w:pStyle w:val="Normal"/>
        <w:spacing w:lineRule="auto" w:line="360" w:before="0" w:after="0"/>
        <w:ind w:left="284" w:right="0" w:firstLine="425"/>
        <w:rPr/>
      </w:pPr>
      <w:r>
        <w:rPr/>
        <w:t>Chi tiết hoạt động của quá trình huấn luyện và quá trình dự đoán như sau:</w:t>
      </w:r>
    </w:p>
    <w:p>
      <w:pPr>
        <w:pStyle w:val="ListParagraph"/>
        <w:numPr>
          <w:ilvl w:val="0"/>
          <w:numId w:val="33"/>
        </w:numPr>
        <w:spacing w:lineRule="auto" w:line="360" w:before="0" w:after="0"/>
        <w:ind w:left="1134" w:right="0" w:hanging="425"/>
        <w:rPr/>
      </w:pPr>
      <w:r>
        <w:rPr>
          <w:b/>
          <w:i/>
        </w:rPr>
        <w:t>Quá trình huấn luyện</w:t>
      </w:r>
      <w:r>
        <w:rPr/>
        <w:t xml:space="preserve"> có nhiệm vụ xây dựng mô hình dự đoán dấu (+/</w:t>
      </w:r>
      <w:r>
        <w:rPr>
          <w:rFonts w:eastAsia="Symbol" w:cs="Symbol" w:ascii="Symbol" w:hAnsi="Symbol"/>
        </w:rPr>
        <w:t></w:t>
      </w:r>
      <w:r>
        <w:rPr/>
        <w:t>) của liên kết qua 3 bước: tiền xử lý dữ liệu, rút trích đặc trưng và huấn luyện dữ liệu.</w:t>
      </w:r>
    </w:p>
    <w:p>
      <w:pPr>
        <w:pStyle w:val="ListParagraph"/>
        <w:numPr>
          <w:ilvl w:val="1"/>
          <w:numId w:val="33"/>
        </w:numPr>
        <w:spacing w:lineRule="auto" w:line="360" w:before="0" w:after="0"/>
        <w:ind w:left="1559" w:right="0" w:hanging="425"/>
        <w:rPr>
          <w:u w:val="single"/>
        </w:rPr>
      </w:pPr>
      <w:r>
        <w:rPr>
          <w:u w:val="single"/>
        </w:rPr>
        <w:t>Tiền xử lý dữ liệu</w:t>
      </w:r>
    </w:p>
    <w:p>
      <w:pPr>
        <w:pStyle w:val="Normal"/>
        <w:spacing w:lineRule="auto" w:line="360" w:before="0" w:after="0"/>
        <w:ind w:left="1134" w:right="0" w:firstLine="425"/>
        <w:rPr/>
      </w:pPr>
      <w:r>
        <w:rPr/>
        <w:t>Mạng xã hội được biểu diễn thành đồ thị trong bước này. Các đối tượng (</w:t>
      </w:r>
      <w:r>
        <w:rPr>
          <w:i/>
        </w:rPr>
        <w:t>người dùng, bình luận, …</w:t>
      </w:r>
      <w:r>
        <w:rPr/>
        <w:t>) trong mạng xã hội được biểu diễn thành các đỉnh. Mối quan hệ giữa các đối tượng được biểu diễn thành các cạnh. Loại quan hệ (</w:t>
      </w:r>
      <w:r>
        <w:rPr>
          <w:i/>
        </w:rPr>
        <w:t>positive hay negative</w:t>
      </w:r>
      <w:r>
        <w:rPr/>
        <w:t>) giữa các đối tượng sẽ được mã hóa thành dấu hiệu cạnh (+/</w:t>
      </w:r>
      <w:r>
        <w:rPr>
          <w:rFonts w:eastAsia="Symbol" w:cs="Symbol" w:ascii="Symbol" w:hAnsi="Symbol"/>
        </w:rPr>
        <w:t></w:t>
      </w:r>
      <w:r>
        <w:rPr/>
        <w:t>). Sau đó, tiến hành cân bằng dữ liệu huấn luyện sao cho số lượng liên kết “</w:t>
      </w:r>
      <w:r>
        <w:rPr>
          <w:i/>
        </w:rPr>
        <w:t>positive</w:t>
      </w:r>
      <w:r>
        <w:rPr/>
        <w:t>” và “</w:t>
      </w:r>
      <w:r>
        <w:rPr>
          <w:i/>
        </w:rPr>
        <w:t>negative</w:t>
      </w:r>
      <w:r>
        <w:rPr/>
        <w:t>” là bằng nhau dựa theo phương pháp của tác giả Guha [</w:t>
      </w:r>
      <w:r>
        <w:rPr/>
        <w:fldChar w:fldCharType="begin"/>
      </w:r>
      <w:r>
        <w:instrText> REF Guha \h </w:instrText>
      </w:r>
      <w:r>
        <w:fldChar w:fldCharType="separate"/>
      </w:r>
      <w:r>
        <w:t>11</w:t>
      </w:r>
      <w:r>
        <w:fldChar w:fldCharType="end"/>
      </w:r>
      <w:r>
        <w:rPr/>
        <w:t>].</w:t>
      </w:r>
    </w:p>
    <w:p>
      <w:pPr>
        <w:pStyle w:val="ListParagraph"/>
        <w:numPr>
          <w:ilvl w:val="1"/>
          <w:numId w:val="33"/>
        </w:numPr>
        <w:spacing w:lineRule="auto" w:line="360" w:before="0" w:after="0"/>
        <w:ind w:left="1559" w:right="0" w:hanging="425"/>
        <w:rPr>
          <w:u w:val="single"/>
        </w:rPr>
      </w:pPr>
      <w:r>
        <w:rPr>
          <w:u w:val="single"/>
        </w:rPr>
        <w:t>Rút trích đặc trưng</w:t>
      </w:r>
    </w:p>
    <w:p>
      <w:pPr>
        <w:sectPr>
          <w:headerReference w:type="default" r:id="rId19"/>
          <w:footerReference w:type="default" r:id="rId20"/>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Normal"/>
        <w:spacing w:lineRule="auto" w:line="360" w:before="0" w:after="0"/>
        <w:ind w:left="1134" w:right="0" w:firstLine="425"/>
        <w:rPr/>
      </w:pPr>
      <w:r>
        <w:rPr/>
        <w:t xml:space="preserve">Vì không phải tất cả các thông tin trong mạng xã hội đều hữu ích nên bước rút trích đặc trưng là cần thiết cho việc loại bỏ dữ liệu dư thừa và mã hóa các thông tin cần thiết của các cạnh thành vector đặc trưng. Chất </w:t>
      </w:r>
    </w:p>
    <w:p>
      <w:pPr>
        <w:pStyle w:val="Normal"/>
        <w:spacing w:lineRule="auto" w:line="360" w:before="0" w:after="0"/>
        <w:ind w:left="1134" w:right="0" w:hanging="0"/>
        <w:rPr/>
      </w:pPr>
      <w:r>
        <w:rPr/>
        <w:t>lượng của vector đặc trưng đóng vai trò quan trọng trong quá trình dự đoán dấu của liên kết.</w:t>
      </w:r>
    </w:p>
    <w:p>
      <w:pPr>
        <w:pStyle w:val="ListParagraph"/>
        <w:numPr>
          <w:ilvl w:val="1"/>
          <w:numId w:val="33"/>
        </w:numPr>
        <w:spacing w:lineRule="auto" w:line="360" w:before="0" w:after="0"/>
        <w:ind w:left="1559" w:right="0" w:hanging="425"/>
        <w:rPr>
          <w:u w:val="single"/>
        </w:rPr>
      </w:pPr>
      <w:r>
        <w:rPr>
          <w:u w:val="single"/>
        </w:rPr>
        <w:t>Huấn luyện dữ liệu</w:t>
      </w:r>
    </w:p>
    <w:p>
      <w:pPr>
        <w:pStyle w:val="Normal"/>
        <w:spacing w:lineRule="auto" w:line="360" w:before="0" w:after="0"/>
        <w:ind w:left="1134" w:right="0" w:firstLine="425"/>
        <w:rPr/>
      </w:pPr>
      <w:r>
        <w:rPr/>
        <w:t>Vector đặc trưng sau khi rút trích từ mạng xã hội trở thành dữ liệu đầu vào cho thuật toán máy học. Mỗi vector đặc trưng được dán nhãn là “</w:t>
      </w:r>
      <w:r>
        <w:rPr>
          <w:i/>
        </w:rPr>
        <w:t>positive</w:t>
      </w:r>
      <w:r>
        <w:rPr/>
        <w:t>” hoặc “</w:t>
      </w:r>
      <w:r>
        <w:rPr>
          <w:i/>
        </w:rPr>
        <w:t>negative</w:t>
      </w:r>
      <w:r>
        <w:rPr/>
        <w:t>”. Vector đặc trưng và nhãn của chúng được sử dụng để đào tạo ra mô hình dự đoán.</w:t>
      </w:r>
    </w:p>
    <w:p>
      <w:pPr>
        <w:pStyle w:val="ListParagraph"/>
        <w:numPr>
          <w:ilvl w:val="0"/>
          <w:numId w:val="33"/>
        </w:numPr>
        <w:spacing w:lineRule="auto" w:line="360" w:before="0" w:after="0"/>
        <w:ind w:left="1134" w:right="0" w:hanging="425"/>
        <w:rPr/>
      </w:pPr>
      <w:r>
        <w:rPr>
          <w:b/>
          <w:i/>
        </w:rPr>
        <w:t>Quá trình dự đoán</w:t>
      </w:r>
      <w:r>
        <w:rPr/>
        <w:t xml:space="preserve"> có các bước tiền xử lý dữ liệu và rút trích đặc trưng tương tự như quá trình huấn luyện. Sau đó, mô hình dự đoán được sử dụng để dự đoán dấu của liên kết là (+/</w:t>
      </w:r>
      <w:r>
        <w:rPr>
          <w:rFonts w:eastAsia="Symbol" w:cs="Symbol" w:ascii="Symbol" w:hAnsi="Symbol"/>
        </w:rPr>
        <w:t></w:t>
      </w:r>
      <w:r>
        <w:rPr/>
        <w:t>).</w:t>
      </w:r>
    </w:p>
    <w:p>
      <w:pPr>
        <w:pStyle w:val="ListParagraph"/>
        <w:numPr>
          <w:ilvl w:val="0"/>
          <w:numId w:val="32"/>
        </w:numPr>
        <w:spacing w:lineRule="auto" w:line="360" w:before="0" w:after="0"/>
        <w:ind w:left="714" w:right="0" w:hanging="357"/>
        <w:outlineLvl w:val="1"/>
        <w:rPr>
          <w:b/>
          <w:b/>
          <w:sz w:val="28"/>
          <w:szCs w:val="28"/>
        </w:rPr>
      </w:pPr>
      <w:bookmarkStart w:id="56" w:name="_Toc426548366"/>
      <w:bookmarkEnd w:id="56"/>
      <w:r>
        <w:rPr>
          <w:b/>
          <w:sz w:val="28"/>
          <w:szCs w:val="28"/>
        </w:rPr>
        <w:t>Tiền xử lý dữ liệu</w:t>
      </w:r>
    </w:p>
    <w:p>
      <w:pPr>
        <w:pStyle w:val="Normal"/>
        <w:spacing w:lineRule="auto" w:line="360" w:before="0" w:after="0"/>
        <w:ind w:left="284" w:right="0" w:firstLine="425"/>
        <w:rPr/>
      </w:pPr>
      <w:r>
        <w:rPr/>
        <w:t>Dữ liệu của phần lớn các mạng xã hội có 2 loại liên kết “</w:t>
      </w:r>
      <w:r>
        <w:rPr>
          <w:i/>
        </w:rPr>
        <w:t>positive</w:t>
      </w:r>
      <w:r>
        <w:rPr/>
        <w:t>” và “</w:t>
      </w:r>
      <w:r>
        <w:rPr>
          <w:i/>
        </w:rPr>
        <w:t>negative</w:t>
      </w:r>
      <w:r>
        <w:rPr/>
        <w:t>” thường có sự mất cân bằng: 80% liên kết trong mạng là liên kết “</w:t>
      </w:r>
      <w:r>
        <w:rPr>
          <w:i/>
        </w:rPr>
        <w:t>positive</w:t>
      </w:r>
      <w:r>
        <w:rPr/>
        <w:t>” và 20% còn lại là liên kết “</w:t>
      </w:r>
      <w:r>
        <w:rPr>
          <w:i/>
        </w:rPr>
        <w:t>negative</w:t>
      </w:r>
      <w:r>
        <w:rPr/>
        <w:t>” [</w:t>
      </w:r>
      <w:r>
        <w:rPr/>
        <w:fldChar w:fldCharType="begin"/>
      </w:r>
      <w:r>
        <w:instrText> REF Leskovec1 \h </w:instrText>
      </w:r>
      <w:r>
        <w:fldChar w:fldCharType="separate"/>
      </w:r>
      <w:r>
        <w:t>13</w:t>
      </w:r>
      <w:r>
        <w:fldChar w:fldCharType="end"/>
      </w:r>
      <w:r>
        <w:rPr/>
        <w:t>]. Dữ liệu bị mất cân bằng có thể dẫn đến sự sai lệch trong kết quả huấn luyện. Ví dụ như mô hình huấn luyện học từ dữ liệu mất cân bằng này có khuynh hướng dự đoán ra loại liên kết “</w:t>
      </w:r>
      <w:r>
        <w:rPr>
          <w:i/>
        </w:rPr>
        <w:t>positive</w:t>
      </w:r>
      <w:r>
        <w:rPr/>
        <w:t>” nhiều hơn.</w:t>
      </w:r>
    </w:p>
    <w:p>
      <w:pPr>
        <w:pStyle w:val="Normal"/>
        <w:spacing w:lineRule="auto" w:line="360" w:before="120" w:after="0"/>
        <w:ind w:left="284" w:right="0" w:firstLine="425"/>
        <w:rPr/>
      </w:pPr>
      <w:r>
        <w:rPr/>
        <w:t>Để khắc phục tình trạng mất cân bằng giữa số lượng liên kết “</w:t>
      </w:r>
      <w:r>
        <w:rPr>
          <w:i/>
        </w:rPr>
        <w:t>positive</w:t>
      </w:r>
      <w:r>
        <w:rPr/>
        <w:t>” và liên kết “</w:t>
      </w:r>
      <w:r>
        <w:rPr>
          <w:i/>
        </w:rPr>
        <w:t>negative</w:t>
      </w:r>
      <w:r>
        <w:rPr/>
        <w:t>” này, luận văn áp dụng phương pháp của tác giả Guha [</w:t>
      </w:r>
      <w:r>
        <w:rPr/>
        <w:fldChar w:fldCharType="begin"/>
      </w:r>
      <w:r>
        <w:instrText> REF Guha \h </w:instrText>
      </w:r>
      <w:r>
        <w:fldChar w:fldCharType="separate"/>
      </w:r>
      <w:r>
        <w:t>11</w:t>
      </w:r>
      <w:r>
        <w:fldChar w:fldCharType="end"/>
      </w:r>
      <w:r>
        <w:rPr/>
        <w:t>]. Ý tưởng chính của phương pháp này là:</w:t>
      </w:r>
    </w:p>
    <w:p>
      <w:pPr>
        <w:pStyle w:val="Normal"/>
        <w:spacing w:lineRule="auto" w:line="360" w:before="0" w:after="0"/>
        <w:ind w:left="284" w:right="0" w:firstLine="425"/>
        <w:rPr/>
      </w:pPr>
      <w:r>
        <w:rPr/>
        <w:t>“</w:t>
      </w:r>
      <w:r>
        <w:rPr>
          <w:i/>
        </w:rPr>
        <w:t xml:space="preserve">Với dữ liệu của một mạng xã hội, giữ lại tất cả các liên kết </w:t>
      </w:r>
      <w:r>
        <w:rPr>
          <w:b/>
          <w:i/>
        </w:rPr>
        <w:t>negative</w:t>
      </w:r>
      <w:r>
        <w:rPr>
          <w:i/>
        </w:rPr>
        <w:t xml:space="preserve"> của mạng này. Tương ứng với mỗi liên kết </w:t>
      </w:r>
      <w:r>
        <w:rPr>
          <w:b/>
          <w:i/>
        </w:rPr>
        <w:t>negative</w:t>
      </w:r>
      <w:r>
        <w:rPr>
          <w:i/>
        </w:rPr>
        <w:t xml:space="preserve">, tiến hành chọn ngẫu nhiên một liên kết </w:t>
      </w:r>
      <w:r>
        <w:rPr>
          <w:b/>
          <w:i/>
        </w:rPr>
        <w:t>positive</w:t>
      </w:r>
      <w:r>
        <w:rPr>
          <w:i/>
        </w:rPr>
        <w:t>.</w:t>
      </w:r>
      <w:r>
        <w:rPr/>
        <w:t>”</w:t>
      </w:r>
    </w:p>
    <w:p>
      <w:pPr>
        <w:pStyle w:val="Normal"/>
        <w:spacing w:lineRule="auto" w:line="360" w:before="0" w:after="0"/>
        <w:ind w:left="284" w:right="0" w:firstLine="425"/>
        <w:rPr/>
      </w:pPr>
      <w:r>
        <w:rPr/>
        <w:t>Sau quá trình cân bằng dữ liệu, dữ liệu sẽ có 50% liên kết “</w:t>
      </w:r>
      <w:r>
        <w:rPr>
          <w:i/>
        </w:rPr>
        <w:t>positive</w:t>
      </w:r>
      <w:r>
        <w:rPr/>
        <w:t>” và 50% còn lại là liên kết “</w:t>
      </w:r>
      <w:r>
        <w:rPr>
          <w:i/>
        </w:rPr>
        <w:t>negative</w:t>
      </w:r>
      <w:r>
        <w:rPr/>
        <w:t>”. Tập dữ liệu cân bằng này sẽ được sử dụng cho quá trình huấn luyện và dự đoán.</w:t>
      </w:r>
    </w:p>
    <w:p>
      <w:pPr>
        <w:pStyle w:val="ListParagraph"/>
        <w:numPr>
          <w:ilvl w:val="0"/>
          <w:numId w:val="32"/>
        </w:numPr>
        <w:spacing w:lineRule="auto" w:line="360" w:before="0" w:after="0"/>
        <w:ind w:left="714" w:right="0" w:hanging="357"/>
        <w:outlineLvl w:val="1"/>
        <w:rPr>
          <w:b/>
          <w:b/>
          <w:sz w:val="28"/>
          <w:szCs w:val="28"/>
        </w:rPr>
      </w:pPr>
      <w:bookmarkStart w:id="57" w:name="_Toc426548367"/>
      <w:bookmarkEnd w:id="57"/>
      <w:r>
        <w:rPr>
          <w:b/>
          <w:sz w:val="28"/>
          <w:szCs w:val="28"/>
        </w:rPr>
        <w:t>Đặc trưng dự đoán loại liên kết</w:t>
      </w:r>
    </w:p>
    <w:p>
      <w:pPr>
        <w:pStyle w:val="Normal"/>
        <w:spacing w:lineRule="auto" w:line="360" w:before="0" w:after="0"/>
        <w:ind w:left="284" w:right="0" w:firstLine="425"/>
        <w:rPr/>
      </w:pPr>
      <w:r>
        <w:rPr/>
        <w:t xml:space="preserve">Trong phần này, luận văn sẽ trình bày các loại đặc trưng được sử dụng trong các công trình nghiên cứu trước đây về bài toán dự đoán loại liên kết trong mạng xã hội. Đầu tiên, là 2 loại đặc trưng </w:t>
      </w:r>
      <w:r>
        <w:rPr>
          <w:b/>
          <w:i/>
        </w:rPr>
        <w:t>explicit</w:t>
      </w:r>
      <w:r>
        <w:rPr/>
        <w:t xml:space="preserve"> và </w:t>
      </w:r>
      <w:r>
        <w:rPr>
          <w:b/>
          <w:i/>
        </w:rPr>
        <w:t>latent</w:t>
      </w:r>
      <w:r>
        <w:rPr/>
        <w:t xml:space="preserve"> được công bố bởi [</w:t>
      </w:r>
      <w:r>
        <w:rPr/>
        <w:fldChar w:fldCharType="begin"/>
      </w:r>
      <w:r>
        <w:instrText> REF Ye \h </w:instrText>
      </w:r>
      <w:r>
        <w:fldChar w:fldCharType="separate"/>
      </w:r>
      <w:r>
        <w:t>23</w:t>
      </w:r>
      <w:r>
        <w:fldChar w:fldCharType="end"/>
      </w:r>
      <w:r>
        <w:rPr/>
        <w:t>] (</w:t>
      </w:r>
      <w:r>
        <w:rPr>
          <w:i/>
        </w:rPr>
        <w:t>đây là công trình tiên phong giải bài toán dự đoán loại liên kết cho mạng xã hội mới thành lập</w:t>
      </w:r>
      <w:r>
        <w:rPr/>
        <w:t xml:space="preserve">). Mặc khác, luận văn còn tìm hiểu về đặc trưng </w:t>
      </w:r>
      <w:r>
        <w:rPr>
          <w:b/>
          <w:i/>
        </w:rPr>
        <w:t>PNR</w:t>
      </w:r>
      <w:r>
        <w:rPr/>
        <w:t xml:space="preserve"> được công bố bởi [</w:t>
      </w:r>
      <w:r>
        <w:rPr/>
        <w:fldChar w:fldCharType="begin"/>
      </w:r>
      <w:r>
        <w:instrText> REF Tuyen \h </w:instrText>
      </w:r>
      <w:r>
        <w:fldChar w:fldCharType="separate"/>
      </w:r>
      <w:r>
        <w:t>21</w:t>
      </w:r>
      <w:r>
        <w:fldChar w:fldCharType="end"/>
      </w:r>
      <w:r>
        <w:rPr/>
        <w:t>] vì những ưu điểm nội bật của loại đặc trưng này.</w:t>
      </w:r>
    </w:p>
    <w:p>
      <w:pPr>
        <w:pStyle w:val="ListParagraph"/>
        <w:numPr>
          <w:ilvl w:val="0"/>
          <w:numId w:val="17"/>
        </w:numPr>
        <w:spacing w:lineRule="auto" w:line="360" w:before="0" w:after="0"/>
        <w:ind w:left="1134" w:right="0" w:hanging="357"/>
        <w:outlineLvl w:val="2"/>
        <w:rPr>
          <w:b/>
          <w:b/>
          <w:i/>
          <w:i/>
        </w:rPr>
      </w:pPr>
      <w:bookmarkStart w:id="58" w:name="_Toc426548368"/>
      <w:bookmarkEnd w:id="58"/>
      <w:r>
        <w:rPr>
          <w:b/>
          <w:i/>
        </w:rPr>
        <w:t>Đặc trưng explicit</w:t>
      </w:r>
    </w:p>
    <w:p>
      <w:pPr>
        <w:pStyle w:val="Normal"/>
        <w:spacing w:lineRule="auto" w:line="360" w:before="0" w:after="0"/>
        <w:ind w:left="709" w:right="0" w:firstLine="425"/>
        <w:rPr/>
      </w:pPr>
      <w:r>
        <w:rPr/>
        <w:t xml:space="preserve">Trong đồ thị có hướng, xét cạnh </w:t>
      </w:r>
      <w:r>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t xml:space="preserve"> xuất phát từ đỉnh </w:t>
      </w:r>
      <w:r>
        <w:rPr/>
      </w:r>
      <m:oMath xmlns:m="http://schemas.openxmlformats.org/officeDocument/2006/math">
        <m:r>
          <w:rPr>
            <w:rFonts w:ascii="Cambria Math" w:hAnsi="Cambria Math"/>
          </w:rPr>
          <m:t xml:space="preserve">u</m:t>
        </m:r>
      </m:oMath>
      <w:r>
        <w:rPr/>
        <w:t xml:space="preserve"> đến đỉnh </w:t>
      </w:r>
      <w:r>
        <w:rPr/>
      </w:r>
      <m:oMath xmlns:m="http://schemas.openxmlformats.org/officeDocument/2006/math">
        <m:r>
          <w:rPr>
            <w:rFonts w:ascii="Cambria Math" w:hAnsi="Cambria Math"/>
          </w:rPr>
          <m:t xml:space="preserve">v</m:t>
        </m:r>
      </m:oMath>
      <w:r>
        <w:rPr/>
        <w:t xml:space="preserve">. Đặc trưng </w:t>
      </w:r>
      <w:r>
        <w:rPr>
          <w:b/>
          <w:i/>
        </w:rPr>
        <w:t>explicit</w:t>
      </w:r>
      <w:r>
        <w:rPr/>
        <w:t xml:space="preserve"> của cạnh </w:t>
      </w:r>
      <w:r>
        <w:rPr/>
      </w:r>
      <m:oMath xmlns:m="http://schemas.openxmlformats.org/officeDocument/2006/math">
        <m:r>
          <w:rPr>
            <w:rFonts w:ascii="Cambria Math" w:hAnsi="Cambria Math"/>
          </w:rPr>
          <m:t xml:space="preserve">e</m:t>
        </m:r>
      </m:oMath>
      <w:r>
        <w:rPr/>
        <w:t xml:space="preserve"> bao gồm 4 đặc trưng cơ bản sau:</w:t>
      </w:r>
    </w:p>
    <w:p>
      <w:pPr>
        <w:pStyle w:val="ListParagraph"/>
        <w:numPr>
          <w:ilvl w:val="0"/>
          <w:numId w:val="12"/>
        </w:numPr>
        <w:spacing w:lineRule="auto" w:line="360" w:before="0" w:after="0"/>
        <w:ind w:left="1559" w:right="0" w:hanging="425"/>
        <w:rPr>
          <w:u w:val="single"/>
        </w:rPr>
      </w:pPr>
      <w:r>
        <w:rPr>
          <w:u w:val="single"/>
        </w:rPr>
        <w:t>Độ đo của đỉnh</w:t>
      </w:r>
    </w:p>
    <w:p>
      <w:pPr>
        <w:pStyle w:val="Normal"/>
        <w:spacing w:lineRule="auto" w:line="360" w:before="0" w:after="0"/>
        <w:ind w:left="1134" w:right="0" w:firstLine="426"/>
        <w:rPr/>
      </w:pPr>
      <w:r>
        <w:rPr/>
        <w:t>Là đặc trưng dựa vào bậc của đỉnh, thể hiện mối quan hệ cục bộ của 1 đỉnh với các đỉnh còn lại trong đồ thị, được biểu diễn bởi 2 thông số:</w:t>
      </w:r>
    </w:p>
    <w:p>
      <w:pPr>
        <w:pStyle w:val="ListParagraph"/>
        <w:numPr>
          <w:ilvl w:val="0"/>
          <w:numId w:val="19"/>
        </w:numPr>
        <w:spacing w:lineRule="auto" w:line="360" w:before="0" w:after="0"/>
        <w:ind w:left="1984" w:right="0" w:hanging="425"/>
        <w:rPr/>
      </w:pPr>
      <w:r>
        <w:rPr/>
      </w:r>
      <m:oMath xmlns:m="http://schemas.openxmlformats.org/officeDocument/2006/math">
        <m:r>
          <w:rPr>
            <w:rFonts w:ascii="Cambria Math" w:hAnsi="Cambria Math"/>
          </w:rPr>
          <m:t xml:space="preserve">degout</m:t>
        </m:r>
        <m:d>
          <m:dPr>
            <m:begChr m:val="("/>
            <m:endChr m:val=")"/>
          </m:dPr>
          <m:e>
            <m:r>
              <w:rPr>
                <w:rFonts w:ascii="Cambria Math" w:hAnsi="Cambria Math"/>
              </w:rPr>
              <m:t xml:space="preserve">u</m:t>
            </m:r>
          </m:e>
        </m:d>
      </m:oMath>
      <w:r>
        <w:rPr/>
        <w:t xml:space="preserve">: số cạnh đi từ đỉnh </w:t>
      </w:r>
      <w:r>
        <w:rPr/>
        <w:drawing>
          <wp:inline distT="0" distB="0" distL="0" distR="0">
            <wp:extent cx="150495" cy="168275"/>
            <wp:effectExtent l="0" t="0" r="0" b="0"/>
            <wp:docPr id="42" nam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5"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w:t>
      </w:r>
    </w:p>
    <w:p>
      <w:pPr>
        <w:pStyle w:val="ListParagraph"/>
        <w:numPr>
          <w:ilvl w:val="0"/>
          <w:numId w:val="19"/>
        </w:numPr>
        <w:spacing w:lineRule="auto" w:line="360" w:before="0" w:after="0"/>
        <w:ind w:left="1984" w:right="0" w:hanging="425"/>
        <w:rPr/>
      </w:pPr>
      <w:r>
        <w:rPr/>
        <w:drawing>
          <wp:inline distT="0" distB="0" distL="0" distR="0">
            <wp:extent cx="620395" cy="182245"/>
            <wp:effectExtent l="0" t="0" r="0" b="0"/>
            <wp:docPr id="43" nam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6" descr=""/>
                    <pic:cNvPicPr>
                      <a:picLocks noChangeAspect="1" noChangeArrowheads="1"/>
                    </pic:cNvPicPr>
                  </pic:nvPicPr>
                  <pic:blipFill>
                    <a:blip/>
                    <a:stretch>
                      <a:fillRect/>
                    </a:stretch>
                  </pic:blipFill>
                  <pic:spPr bwMode="auto">
                    <a:xfrm>
                      <a:off x="0" y="0"/>
                      <a:ext cx="620395" cy="182245"/>
                    </a:xfrm>
                    <a:prstGeom prst="rect">
                      <a:avLst/>
                    </a:prstGeom>
                  </pic:spPr>
                </pic:pic>
              </a:graphicData>
            </a:graphic>
          </wp:inline>
        </w:drawing>
      </w:r>
      <w:r>
        <w:rPr/>
        <w:t xml:space="preserve">: số cạnh đi vào đỉnh </w:t>
      </w:r>
      <w:r>
        <w:rPr/>
        <w:drawing>
          <wp:inline distT="0" distB="0" distL="0" distR="0">
            <wp:extent cx="152400" cy="168275"/>
            <wp:effectExtent l="0" t="0" r="0" b="0"/>
            <wp:docPr id="44" nam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7"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w:t>
      </w:r>
    </w:p>
    <w:p>
      <w:pPr>
        <w:pStyle w:val="Normal"/>
        <w:spacing w:lineRule="auto" w:line="360" w:before="0" w:after="0"/>
        <w:ind w:left="1134" w:right="0" w:firstLine="426"/>
        <w:rPr/>
      </w:pPr>
      <w:r>
        <w:rPr/>
        <w:t>Hai đặc trưng trên thể hiện mật độ kết nối của 2 đỉnh (</w:t>
      </w:r>
      <w:r>
        <w:rPr>
          <w:i/>
        </w:rPr>
        <w:t>cấu thành nên cạnh e</w:t>
      </w:r>
      <w:r>
        <w:rPr/>
        <w:t>) với các đỉnh khác trong đồ thị.</w:t>
      </w:r>
    </w:p>
    <w:p>
      <w:pPr>
        <w:pStyle w:val="ListParagraph"/>
        <w:numPr>
          <w:ilvl w:val="0"/>
          <w:numId w:val="12"/>
        </w:numPr>
        <w:spacing w:lineRule="auto" w:line="360" w:before="0" w:after="0"/>
        <w:ind w:left="1559" w:right="0" w:hanging="425"/>
        <w:rPr>
          <w:u w:val="single"/>
        </w:rPr>
      </w:pPr>
      <w:r>
        <w:rPr>
          <w:u w:val="single"/>
        </w:rPr>
        <w:t>Độ trung tâm của đỉnh</w:t>
      </w:r>
    </w:p>
    <w:p>
      <w:pPr>
        <w:pStyle w:val="Normal"/>
        <w:spacing w:lineRule="auto" w:line="360" w:before="0" w:after="0"/>
        <w:ind w:left="1134" w:right="0" w:firstLine="426"/>
        <w:rPr/>
      </w:pPr>
      <w:r>
        <w:rPr/>
        <w:t>Thể hiện tầm quan trọng của đỉnh đó trong đồ thị, là giá trị xác định số lần đỉnh đó là cầu nối trong đoạn đường đi ngắn nhất giữa 2 đỉnh khác. Những đỉnh có độ đo này cao thường có nhiều khả năng xuất hiện trong 1 đoạn đường đi ngắn nhất bất kỳ giữa 2 đỉnh trong đồ thị.</w:t>
      </w:r>
    </w:p>
    <w:p>
      <w:pPr>
        <w:pStyle w:val="Normal"/>
        <w:spacing w:lineRule="auto" w:line="360" w:before="0" w:after="0"/>
        <w:ind w:left="1134" w:right="0" w:firstLine="426"/>
        <w:rPr/>
      </w:pPr>
      <w:r>
        <w:rPr/>
        <w:t>Ứng dụng của đặc trưng này là dùng để xác định tầm ảnh hưởng của 1 người trong mạng xã hội thông qua việc định lượng số lần kiểm soát của người đó đối với quá trình giao tiếp giữa những người khác trong mạng xã hội. Đặc trưng này thể hiện sự yêu thích của người đó khi tham gia vào mạng xã hội.</w:t>
      </w:r>
    </w:p>
    <w:p>
      <w:pPr>
        <w:pStyle w:val="Normal"/>
        <w:spacing w:lineRule="auto" w:line="360" w:before="0" w:after="0"/>
        <w:ind w:left="1134" w:right="0" w:firstLine="426"/>
        <w:rPr/>
      </w:pPr>
      <w:r>
        <w:rPr/>
        <w:t xml:space="preserve">Xét đỉnh </w:t>
      </w:r>
      <w:r>
        <w:rPr/>
      </w:r>
      <m:oMath xmlns:m="http://schemas.openxmlformats.org/officeDocument/2006/math">
        <m:r>
          <w:rPr>
            <w:rFonts w:ascii="Cambria Math" w:hAnsi="Cambria Math"/>
          </w:rPr>
          <m:t xml:space="preserve">v</m:t>
        </m:r>
        <m:r>
          <w:rPr>
            <w:rFonts w:ascii="Cambria Math" w:hAnsi="Cambria Math"/>
          </w:rPr>
          <m:t xml:space="preserve">V</m:t>
        </m:r>
      </m:oMath>
      <w:r>
        <w:rPr/>
        <w:t xml:space="preserve">, ta có </w:t>
      </w:r>
      <w:r>
        <w:rPr>
          <w:b/>
          <w:i/>
        </w:rPr>
        <w:t>công thức (2.1)</w:t>
      </w:r>
      <w:r>
        <w:rPr/>
        <w:t xml:space="preserve"> tính độ trung tâm như sau:</w:t>
      </w:r>
    </w:p>
    <w:p>
      <w:pPr>
        <w:pStyle w:val="Normal"/>
        <w:tabs>
          <w:tab w:val="center" w:pos="4253" w:leader="none"/>
          <w:tab w:val="right" w:pos="8505" w:leader="none"/>
        </w:tabs>
        <w:spacing w:lineRule="auto" w:line="360" w:before="0" w:after="0"/>
        <w:rPr/>
      </w:pPr>
      <w:r>
        <w:rPr/>
        <w:tab/>
      </w:r>
      <w:r>
        <w:rPr/>
        <w:drawing>
          <wp:inline distT="0" distB="0" distL="0" distR="0">
            <wp:extent cx="1228090" cy="414020"/>
            <wp:effectExtent l="0" t="0" r="0" b="0"/>
            <wp:docPr id="45" nam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9" descr=""/>
                    <pic:cNvPicPr>
                      <a:picLocks noChangeAspect="1" noChangeArrowheads="1"/>
                    </pic:cNvPicPr>
                  </pic:nvPicPr>
                  <pic:blipFill>
                    <a:blip/>
                    <a:stretch>
                      <a:fillRect/>
                    </a:stretch>
                  </pic:blipFill>
                  <pic:spPr bwMode="auto">
                    <a:xfrm>
                      <a:off x="0" y="0"/>
                      <a:ext cx="1228090" cy="414020"/>
                    </a:xfrm>
                    <a:prstGeom prst="rect">
                      <a:avLst/>
                    </a:prstGeom>
                  </pic:spPr>
                </pic:pic>
              </a:graphicData>
            </a:graphic>
          </wp:inline>
        </w:drawing>
      </w:r>
      <w:r>
        <w:rPr/>
        <w:tab/>
        <w:t>(2.1)</w:t>
      </w:r>
    </w:p>
    <w:p>
      <w:pPr>
        <w:pStyle w:val="Normal"/>
        <w:spacing w:lineRule="auto" w:line="360" w:before="0" w:after="0"/>
        <w:ind w:left="1134" w:right="0" w:firstLine="426"/>
        <w:rPr/>
      </w:pPr>
      <w:r>
        <w:rPr/>
        <w:t>Trong đó:</w:t>
      </w:r>
    </w:p>
    <w:p>
      <w:pPr>
        <w:pStyle w:val="ListParagraph"/>
        <w:numPr>
          <w:ilvl w:val="0"/>
          <w:numId w:val="29"/>
        </w:numPr>
        <w:spacing w:lineRule="auto" w:line="360" w:before="0" w:after="0"/>
        <w:ind w:left="1985" w:right="0" w:hanging="425"/>
        <w:rPr/>
      </w:pPr>
      <w:r>
        <w:rPr/>
      </w:r>
      <m:oMath xmlns:m="http://schemas.openxmlformats.org/officeDocument/2006/math">
        <m:sSub>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 xml:space="preserve">: số đường đi ngắn nhất đi từ đỉnh </w:t>
      </w:r>
      <w:r>
        <w:rPr/>
        <w:drawing>
          <wp:inline distT="0" distB="0" distL="0" distR="0">
            <wp:extent cx="117475" cy="168275"/>
            <wp:effectExtent l="0" t="0" r="0" b="0"/>
            <wp:docPr id="46" nam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 descr=""/>
                    <pic:cNvPicPr>
                      <a:picLocks noChangeAspect="1" noChangeArrowheads="1"/>
                    </pic:cNvPicPr>
                  </pic:nvPicPr>
                  <pic:blipFill>
                    <a:blip/>
                    <a:stretch>
                      <a:fillRect/>
                    </a:stretch>
                  </pic:blipFill>
                  <pic:spPr bwMode="auto">
                    <a:xfrm>
                      <a:off x="0" y="0"/>
                      <a:ext cx="117475" cy="168275"/>
                    </a:xfrm>
                    <a:prstGeom prst="rect">
                      <a:avLst/>
                    </a:prstGeom>
                  </pic:spPr>
                </pic:pic>
              </a:graphicData>
            </a:graphic>
          </wp:inline>
        </w:drawing>
      </w:r>
      <w:r>
        <w:rPr/>
        <w:t xml:space="preserve"> đến đỉnh </w:t>
      </w:r>
      <w:r>
        <w:rPr/>
        <w:drawing>
          <wp:inline distT="0" distB="0" distL="0" distR="0">
            <wp:extent cx="142240" cy="168275"/>
            <wp:effectExtent l="0" t="0" r="0" b="0"/>
            <wp:docPr id="47" nam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2" descr=""/>
                    <pic:cNvPicPr>
                      <a:picLocks noChangeAspect="1" noChangeArrowheads="1"/>
                    </pic:cNvPicPr>
                  </pic:nvPicPr>
                  <pic:blipFill>
                    <a:blip/>
                    <a:stretch>
                      <a:fillRect/>
                    </a:stretch>
                  </pic:blipFill>
                  <pic:spPr bwMode="auto">
                    <a:xfrm>
                      <a:off x="0" y="0"/>
                      <a:ext cx="142240" cy="168275"/>
                    </a:xfrm>
                    <a:prstGeom prst="rect">
                      <a:avLst/>
                    </a:prstGeom>
                  </pic:spPr>
                </pic:pic>
              </a:graphicData>
            </a:graphic>
          </wp:inline>
        </w:drawing>
      </w:r>
      <w:r>
        <w:rPr/>
        <w:t>.</w:t>
      </w:r>
    </w:p>
    <w:p>
      <w:pPr>
        <w:pStyle w:val="ListParagraph"/>
        <w:numPr>
          <w:ilvl w:val="0"/>
          <w:numId w:val="29"/>
        </w:numPr>
        <w:spacing w:lineRule="auto" w:line="360" w:before="0" w:after="0"/>
        <w:ind w:left="1985" w:right="0" w:hanging="425"/>
        <w:rPr/>
      </w:pPr>
      <w:r>
        <w:rPr/>
        <w:drawing>
          <wp:inline distT="0" distB="0" distL="0" distR="0">
            <wp:extent cx="446405" cy="200660"/>
            <wp:effectExtent l="0" t="0" r="0" b="0"/>
            <wp:docPr id="48" nam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 descr=""/>
                    <pic:cNvPicPr>
                      <a:picLocks noChangeAspect="1" noChangeArrowheads="1"/>
                    </pic:cNvPicPr>
                  </pic:nvPicPr>
                  <pic:blipFill>
                    <a:blip r:embed="rId21"/>
                    <a:stretch>
                      <a:fillRect/>
                    </a:stretch>
                  </pic:blipFill>
                  <pic:spPr bwMode="auto">
                    <a:xfrm>
                      <a:off x="0" y="0"/>
                      <a:ext cx="446405" cy="200660"/>
                    </a:xfrm>
                    <a:prstGeom prst="rect">
                      <a:avLst/>
                    </a:prstGeom>
                  </pic:spPr>
                </pic:pic>
              </a:graphicData>
            </a:graphic>
          </wp:inline>
        </w:drawing>
      </w:r>
      <w:r>
        <w:rPr/>
        <w:t xml:space="preserve">: số đường đi ngắn nhất đi từ đỉnh </w:t>
      </w:r>
      <w:r>
        <w:rPr/>
        <w:drawing>
          <wp:inline distT="0" distB="0" distL="0" distR="0">
            <wp:extent cx="117475" cy="168275"/>
            <wp:effectExtent l="0" t="0" r="0" b="0"/>
            <wp:docPr id="49" nam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4" descr=""/>
                    <pic:cNvPicPr>
                      <a:picLocks noChangeAspect="1" noChangeArrowheads="1"/>
                    </pic:cNvPicPr>
                  </pic:nvPicPr>
                  <pic:blipFill>
                    <a:blip r:embed="rId22"/>
                    <a:stretch>
                      <a:fillRect/>
                    </a:stretch>
                  </pic:blipFill>
                  <pic:spPr bwMode="auto">
                    <a:xfrm>
                      <a:off x="0" y="0"/>
                      <a:ext cx="117475" cy="168275"/>
                    </a:xfrm>
                    <a:prstGeom prst="rect">
                      <a:avLst/>
                    </a:prstGeom>
                  </pic:spPr>
                </pic:pic>
              </a:graphicData>
            </a:graphic>
          </wp:inline>
        </w:drawing>
      </w:r>
      <w:r>
        <w:rPr/>
        <w:t xml:space="preserve"> đến đỉnh </w:t>
      </w:r>
      <w:r>
        <w:rPr/>
        <w:drawing>
          <wp:inline distT="0" distB="0" distL="0" distR="0">
            <wp:extent cx="142240" cy="168275"/>
            <wp:effectExtent l="0" t="0" r="0" b="0"/>
            <wp:docPr id="50" nam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5" descr=""/>
                    <pic:cNvPicPr>
                      <a:picLocks noChangeAspect="1" noChangeArrowheads="1"/>
                    </pic:cNvPicPr>
                  </pic:nvPicPr>
                  <pic:blipFill>
                    <a:blip r:embed="rId23"/>
                    <a:stretch>
                      <a:fillRect/>
                    </a:stretch>
                  </pic:blipFill>
                  <pic:spPr bwMode="auto">
                    <a:xfrm>
                      <a:off x="0" y="0"/>
                      <a:ext cx="142240" cy="168275"/>
                    </a:xfrm>
                    <a:prstGeom prst="rect">
                      <a:avLst/>
                    </a:prstGeom>
                  </pic:spPr>
                </pic:pic>
              </a:graphicData>
            </a:graphic>
          </wp:inline>
        </w:drawing>
      </w:r>
      <w:r>
        <w:rPr/>
        <w:t xml:space="preserve"> thông qua </w:t>
      </w:r>
      <w:r>
        <w:rPr/>
        <w:drawing>
          <wp:inline distT="0" distB="0" distL="0" distR="0">
            <wp:extent cx="152400" cy="168275"/>
            <wp:effectExtent l="0" t="0" r="0" b="0"/>
            <wp:docPr id="51" nam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6" descr=""/>
                    <pic:cNvPicPr>
                      <a:picLocks noChangeAspect="1" noChangeArrowheads="1"/>
                    </pic:cNvPicPr>
                  </pic:nvPicPr>
                  <pic:blipFill>
                    <a:blip r:embed="rId24"/>
                    <a:stretch>
                      <a:fillRect/>
                    </a:stretch>
                  </pic:blipFill>
                  <pic:spPr bwMode="auto">
                    <a:xfrm>
                      <a:off x="0" y="0"/>
                      <a:ext cx="152400" cy="168275"/>
                    </a:xfrm>
                    <a:prstGeom prst="rect">
                      <a:avLst/>
                    </a:prstGeom>
                  </pic:spPr>
                </pic:pic>
              </a:graphicData>
            </a:graphic>
          </wp:inline>
        </w:drawing>
      </w:r>
      <w:r>
        <w:rPr/>
        <w:t>.</w:t>
      </w:r>
    </w:p>
    <w:p>
      <w:pPr>
        <w:pStyle w:val="ListParagraph"/>
        <w:numPr>
          <w:ilvl w:val="0"/>
          <w:numId w:val="29"/>
        </w:numPr>
        <w:spacing w:lineRule="auto" w:line="360" w:before="0" w:after="0"/>
        <w:ind w:left="1985" w:right="0" w:hanging="425"/>
        <w:rPr/>
      </w:pPr>
      <w:r>
        <w:rPr/>
        <w:drawing>
          <wp:inline distT="0" distB="0" distL="0" distR="0">
            <wp:extent cx="502285" cy="168275"/>
            <wp:effectExtent l="0" t="0" r="0" b="0"/>
            <wp:docPr id="52" nam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7" descr=""/>
                    <pic:cNvPicPr>
                      <a:picLocks noChangeAspect="1" noChangeArrowheads="1"/>
                    </pic:cNvPicPr>
                  </pic:nvPicPr>
                  <pic:blipFill>
                    <a:blip r:embed="rId25"/>
                    <a:stretch>
                      <a:fillRect/>
                    </a:stretch>
                  </pic:blipFill>
                  <pic:spPr bwMode="auto">
                    <a:xfrm>
                      <a:off x="0" y="0"/>
                      <a:ext cx="502285" cy="168275"/>
                    </a:xfrm>
                    <a:prstGeom prst="rect">
                      <a:avLst/>
                    </a:prstGeom>
                  </pic:spPr>
                </pic:pic>
              </a:graphicData>
            </a:graphic>
          </wp:inline>
        </w:drawing>
      </w:r>
      <w:r>
        <w:rPr/>
        <w:t xml:space="preserve">: điều kiện là mỗi cặp đỉnh </w:t>
      </w:r>
      <w:r>
        <w:rPr/>
        <w:drawing>
          <wp:inline distT="0" distB="0" distL="0" distR="0">
            <wp:extent cx="516890" cy="168275"/>
            <wp:effectExtent l="0" t="0" r="0" b="0"/>
            <wp:docPr id="53" nam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8" descr=""/>
                    <pic:cNvPicPr>
                      <a:picLocks noChangeAspect="1" noChangeArrowheads="1"/>
                    </pic:cNvPicPr>
                  </pic:nvPicPr>
                  <pic:blipFill>
                    <a:blip/>
                    <a:stretch>
                      <a:fillRect/>
                    </a:stretch>
                  </pic:blipFill>
                  <pic:spPr bwMode="auto">
                    <a:xfrm>
                      <a:off x="0" y="0"/>
                      <a:ext cx="516890" cy="168275"/>
                    </a:xfrm>
                    <a:prstGeom prst="rect">
                      <a:avLst/>
                    </a:prstGeom>
                  </pic:spPr>
                </pic:pic>
              </a:graphicData>
            </a:graphic>
          </wp:inline>
        </w:drawing>
      </w:r>
      <w:r>
        <w:rPr/>
        <w:t xml:space="preserve"> sao cho </w:t>
      </w:r>
      <w:r>
        <w:rPr/>
        <w:drawing>
          <wp:inline distT="0" distB="0" distL="0" distR="0">
            <wp:extent cx="299085" cy="168275"/>
            <wp:effectExtent l="0" t="0" r="0" b="0"/>
            <wp:docPr id="54" nam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9" descr=""/>
                    <pic:cNvPicPr>
                      <a:picLocks noChangeAspect="1" noChangeArrowheads="1"/>
                    </pic:cNvPicPr>
                  </pic:nvPicPr>
                  <pic:blipFill>
                    <a:blip/>
                    <a:stretch>
                      <a:fillRect/>
                    </a:stretch>
                  </pic:blipFill>
                  <pic:spPr bwMode="auto">
                    <a:xfrm>
                      <a:off x="0" y="0"/>
                      <a:ext cx="299085" cy="168275"/>
                    </a:xfrm>
                    <a:prstGeom prst="rect">
                      <a:avLst/>
                    </a:prstGeom>
                  </pic:spPr>
                </pic:pic>
              </a:graphicData>
            </a:graphic>
          </wp:inline>
        </w:drawing>
      </w:r>
      <w:r>
        <w:rPr/>
        <w:t>.</w:t>
      </w:r>
    </w:p>
    <w:p>
      <w:pPr>
        <w:pStyle w:val="Normal"/>
        <w:spacing w:lineRule="auto" w:line="360" w:before="0" w:after="0"/>
        <w:ind w:left="1134" w:right="0" w:firstLine="426"/>
        <w:rPr/>
      </w:pPr>
      <w:r>
        <w:rPr/>
        <w:t xml:space="preserve">Với mỗi cạnh </w:t>
      </w:r>
      <w:r>
        <w:rPr/>
        <w:drawing>
          <wp:inline distT="0" distB="0" distL="0" distR="0">
            <wp:extent cx="614680" cy="182245"/>
            <wp:effectExtent l="0" t="0" r="0" b="0"/>
            <wp:docPr id="55" nam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0" descr=""/>
                    <pic:cNvPicPr>
                      <a:picLocks noChangeAspect="1" noChangeArrowheads="1"/>
                    </pic:cNvPicPr>
                  </pic:nvPicPr>
                  <pic:blipFill>
                    <a:blip/>
                    <a:stretch>
                      <a:fillRect/>
                    </a:stretch>
                  </pic:blipFill>
                  <pic:spPr bwMode="auto">
                    <a:xfrm>
                      <a:off x="0" y="0"/>
                      <a:ext cx="614680" cy="182245"/>
                    </a:xfrm>
                    <a:prstGeom prst="rect">
                      <a:avLst/>
                    </a:prstGeom>
                  </pic:spPr>
                </pic:pic>
              </a:graphicData>
            </a:graphic>
          </wp:inline>
        </w:drawing>
      </w:r>
      <w:r>
        <w:rPr/>
        <w:t xml:space="preserve">, luận văn sử dụng </w:t>
      </w:r>
      <w:r>
        <w:rPr/>
        <w:drawing>
          <wp:inline distT="0" distB="0" distL="0" distR="0">
            <wp:extent cx="440055" cy="194310"/>
            <wp:effectExtent l="0" t="0" r="0" b="0"/>
            <wp:docPr id="56" nam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1" descr=""/>
                    <pic:cNvPicPr>
                      <a:picLocks noChangeAspect="1" noChangeArrowheads="1"/>
                    </pic:cNvPicPr>
                  </pic:nvPicPr>
                  <pic:blipFill>
                    <a:blip/>
                    <a:stretch>
                      <a:fillRect/>
                    </a:stretch>
                  </pic:blipFill>
                  <pic:spPr bwMode="auto">
                    <a:xfrm>
                      <a:off x="0" y="0"/>
                      <a:ext cx="440055" cy="194310"/>
                    </a:xfrm>
                    <a:prstGeom prst="rect">
                      <a:avLst/>
                    </a:prstGeom>
                  </pic:spPr>
                </pic:pic>
              </a:graphicData>
            </a:graphic>
          </wp:inline>
        </w:drawing>
      </w:r>
      <w:r>
        <w:rPr/>
        <w:t xml:space="preserve"> và </w:t>
      </w:r>
      <w:r>
        <w:rPr/>
        <w:drawing>
          <wp:inline distT="0" distB="0" distL="0" distR="0">
            <wp:extent cx="442595" cy="194310"/>
            <wp:effectExtent l="0" t="0" r="0" b="0"/>
            <wp:docPr id="57" nam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62" descr=""/>
                    <pic:cNvPicPr>
                      <a:picLocks noChangeAspect="1" noChangeArrowheads="1"/>
                    </pic:cNvPicPr>
                  </pic:nvPicPr>
                  <pic:blipFill>
                    <a:blip/>
                    <a:stretch>
                      <a:fillRect/>
                    </a:stretch>
                  </pic:blipFill>
                  <pic:spPr bwMode="auto">
                    <a:xfrm>
                      <a:off x="0" y="0"/>
                      <a:ext cx="442595" cy="194310"/>
                    </a:xfrm>
                    <a:prstGeom prst="rect">
                      <a:avLst/>
                    </a:prstGeom>
                  </pic:spPr>
                </pic:pic>
              </a:graphicData>
            </a:graphic>
          </wp:inline>
        </w:drawing>
      </w:r>
      <w:r>
        <w:rPr/>
        <w:t xml:space="preserve"> như là 2 đặc trưng về độ trung tâm của 2 đỉnh cấu thành nên cạnh </w:t>
      </w:r>
      <w:r>
        <w:rPr/>
        <w:drawing>
          <wp:inline distT="0" distB="0" distL="0" distR="0">
            <wp:extent cx="146685" cy="168275"/>
            <wp:effectExtent l="0" t="0" r="0" b="0"/>
            <wp:docPr id="58" nam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3" descr=""/>
                    <pic:cNvPicPr>
                      <a:picLocks noChangeAspect="1" noChangeArrowheads="1"/>
                    </pic:cNvPicPr>
                  </pic:nvPicPr>
                  <pic:blipFill>
                    <a:blip/>
                    <a:stretch>
                      <a:fillRect/>
                    </a:stretch>
                  </pic:blipFill>
                  <pic:spPr bwMode="auto">
                    <a:xfrm>
                      <a:off x="0" y="0"/>
                      <a:ext cx="146685" cy="168275"/>
                    </a:xfrm>
                    <a:prstGeom prst="rect">
                      <a:avLst/>
                    </a:prstGeom>
                  </pic:spPr>
                </pic:pic>
              </a:graphicData>
            </a:graphic>
          </wp:inline>
        </w:drawing>
      </w:r>
      <w:r>
        <w:rPr/>
        <w:t>.</w:t>
      </w:r>
    </w:p>
    <w:p>
      <w:pPr>
        <w:pStyle w:val="ListParagraph"/>
        <w:numPr>
          <w:ilvl w:val="0"/>
          <w:numId w:val="12"/>
        </w:numPr>
        <w:spacing w:lineRule="auto" w:line="360" w:before="0" w:after="0"/>
        <w:ind w:left="1559" w:right="0" w:hanging="425"/>
        <w:rPr>
          <w:u w:val="single"/>
        </w:rPr>
      </w:pPr>
      <w:r>
        <w:rPr>
          <w:u w:val="single"/>
        </w:rPr>
        <w:t>Số lượng bộ ba</w:t>
      </w:r>
    </w:p>
    <w:p>
      <w:pPr>
        <w:pStyle w:val="Normal"/>
        <w:spacing w:lineRule="auto" w:line="360" w:before="0" w:after="0"/>
        <w:ind w:left="1134" w:right="0" w:firstLine="426"/>
        <w:rPr/>
      </w:pPr>
      <w:r>
        <w:rPr/>
        <w:t xml:space="preserve">Đặc trưng này có nguồn gốc từ lý thuyết cân bằng thuộc lĩnh vực nghiên cứu xã hội, luận văn sử dụng đặc trưng này để dự đoán loại liên kết giữa đỉnh </w:t>
      </w:r>
      <w:r>
        <w:rPr/>
        <w:drawing>
          <wp:inline distT="0" distB="0" distL="0" distR="0">
            <wp:extent cx="150495" cy="168275"/>
            <wp:effectExtent l="0" t="0" r="0" b="0"/>
            <wp:docPr id="59" nam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4"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và </w:t>
      </w:r>
      <w:r>
        <w:rPr/>
      </w:r>
      <m:oMath xmlns:m="http://schemas.openxmlformats.org/officeDocument/2006/math">
        <m:r>
          <w:rPr>
            <w:rFonts w:ascii="Cambria Math" w:hAnsi="Cambria Math"/>
          </w:rPr>
          <m:t xml:space="preserve">v</m:t>
        </m:r>
      </m:oMath>
      <w:r>
        <w:rPr/>
        <w:t xml:space="preserve"> thông qua mối quan hệ của 2 đỉnh này với 1 đỉnh </w:t>
      </w:r>
      <w:r>
        <w:rPr/>
        <w:drawing>
          <wp:inline distT="0" distB="0" distL="0" distR="0">
            <wp:extent cx="184150" cy="168275"/>
            <wp:effectExtent l="0" t="0" r="0" b="0"/>
            <wp:docPr id="60" nam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6"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t xml:space="preserve"> thứ 3.</w:t>
      </w:r>
    </w:p>
    <w:p>
      <w:pPr>
        <w:pStyle w:val="Normal"/>
        <w:spacing w:lineRule="auto" w:line="360" w:before="0" w:after="0"/>
        <w:ind w:left="1134" w:right="0" w:firstLine="426"/>
        <w:rPr/>
      </w:pPr>
      <w:r>
        <w:rPr/>
        <w:t xml:space="preserve">Xét 1 bộ 3 đỉnh gồm 2 đỉnh </w:t>
      </w:r>
      <w:r>
        <w:rPr/>
        <w:drawing>
          <wp:inline distT="0" distB="0" distL="0" distR="0">
            <wp:extent cx="965835" cy="182245"/>
            <wp:effectExtent l="0" t="0" r="0" b="0"/>
            <wp:docPr id="61" nam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7" descr=""/>
                    <pic:cNvPicPr>
                      <a:picLocks noChangeAspect="1" noChangeArrowheads="1"/>
                    </pic:cNvPicPr>
                  </pic:nvPicPr>
                  <pic:blipFill>
                    <a:blip/>
                    <a:stretch>
                      <a:fillRect/>
                    </a:stretch>
                  </pic:blipFill>
                  <pic:spPr bwMode="auto">
                    <a:xfrm>
                      <a:off x="0" y="0"/>
                      <a:ext cx="965835" cy="182245"/>
                    </a:xfrm>
                    <a:prstGeom prst="rect">
                      <a:avLst/>
                    </a:prstGeom>
                  </pic:spPr>
                </pic:pic>
              </a:graphicData>
            </a:graphic>
          </wp:inline>
        </w:drawing>
      </w:r>
      <w:r>
        <w:rPr/>
        <w:t xml:space="preserve"> với đỉnh </w:t>
      </w:r>
      <w:r>
        <w:rPr/>
        <w:drawing>
          <wp:inline distT="0" distB="0" distL="0" distR="0">
            <wp:extent cx="184150" cy="168275"/>
            <wp:effectExtent l="0" t="0" r="0" b="0"/>
            <wp:docPr id="62" nam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8"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t>:</w:t>
      </w:r>
    </w:p>
    <w:p>
      <w:pPr>
        <w:pStyle w:val="ListParagraph"/>
        <w:numPr>
          <w:ilvl w:val="0"/>
          <w:numId w:val="20"/>
        </w:numPr>
        <w:spacing w:lineRule="auto" w:line="360" w:before="0" w:after="0"/>
        <w:ind w:left="1985" w:right="0" w:hanging="425"/>
        <w:rPr/>
      </w:pPr>
      <w:r>
        <w:rPr/>
        <w:t xml:space="preserve">Cạnh thứ 1: được tạo từ 2 đỉnh </w:t>
      </w:r>
      <w:r>
        <w:rPr/>
        <w:drawing>
          <wp:inline distT="0" distB="0" distL="0" distR="0">
            <wp:extent cx="150495" cy="168275"/>
            <wp:effectExtent l="0" t="0" r="0" b="0"/>
            <wp:docPr id="63" nam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9"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và </w:t>
      </w:r>
      <w:r>
        <w:rPr/>
        <w:drawing>
          <wp:inline distT="0" distB="0" distL="0" distR="0">
            <wp:extent cx="816610" cy="182245"/>
            <wp:effectExtent l="0" t="0" r="0" b="0"/>
            <wp:docPr id="64" nam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0" descr=""/>
                    <pic:cNvPicPr>
                      <a:picLocks noChangeAspect="1" noChangeArrowheads="1"/>
                    </pic:cNvPicPr>
                  </pic:nvPicPr>
                  <pic:blipFill>
                    <a:blip/>
                    <a:stretch>
                      <a:fillRect/>
                    </a:stretch>
                  </pic:blipFill>
                  <pic:spPr bwMode="auto">
                    <a:xfrm>
                      <a:off x="0" y="0"/>
                      <a:ext cx="816610" cy="182245"/>
                    </a:xfrm>
                    <a:prstGeom prst="rect">
                      <a:avLst/>
                    </a:prstGeom>
                  </pic:spPr>
                </pic:pic>
              </a:graphicData>
            </a:graphic>
          </wp:inline>
        </w:drawing>
      </w:r>
      <w:r>
        <w:rPr/>
        <w:t>.</w:t>
      </w:r>
    </w:p>
    <w:p>
      <w:pPr>
        <w:pStyle w:val="ListParagraph"/>
        <w:numPr>
          <w:ilvl w:val="0"/>
          <w:numId w:val="20"/>
        </w:numPr>
        <w:spacing w:lineRule="auto" w:line="360" w:before="0" w:after="0"/>
        <w:ind w:left="1985" w:right="0" w:hanging="425"/>
        <w:rPr/>
      </w:pPr>
      <w:r>
        <w:rPr/>
        <w:t xml:space="preserve">Cạnh thứ 2: được tạo từ đỉnh </w:t>
      </w:r>
      <w:r>
        <w:rPr/>
        <w:drawing>
          <wp:inline distT="0" distB="0" distL="0" distR="0">
            <wp:extent cx="150495" cy="168275"/>
            <wp:effectExtent l="0" t="0" r="0" b="0"/>
            <wp:docPr id="65" nam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1"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với </w:t>
      </w:r>
      <w:r>
        <w:rPr/>
      </w:r>
      <m:oMath xmlns:m="http://schemas.openxmlformats.org/officeDocument/2006/math">
        <m:r>
          <w:rPr>
            <w:rFonts w:ascii="Cambria Math" w:hAnsi="Cambria Math"/>
          </w:rPr>
          <m:t xml:space="preserve">w</m:t>
        </m:r>
      </m:oMath>
      <w:r>
        <w:rPr/>
        <w:t xml:space="preserve"> (</w:t>
      </w:r>
      <w:r>
        <w:rPr>
          <w:i/>
        </w:rPr>
        <w:t xml:space="preserve">có 2 trường hợp xảy ra là đi từ </w:t>
      </w:r>
      <w:r>
        <w:rPr>
          <w:i/>
        </w:rPr>
      </w:r>
      <m:oMath xmlns:m="http://schemas.openxmlformats.org/officeDocument/2006/math">
        <m:r>
          <w:rPr>
            <w:rFonts w:ascii="Cambria Math" w:hAnsi="Cambria Math"/>
          </w:rPr>
          <m:t xml:space="preserve">u</m:t>
        </m:r>
      </m:oMath>
      <w:r>
        <w:rPr>
          <w:i/>
        </w:rPr>
        <w:t xml:space="preserve"> đến </w:t>
      </w:r>
      <w:r>
        <w:rPr>
          <w:i/>
        </w:rPr>
      </w:r>
      <m:oMath xmlns:m="http://schemas.openxmlformats.org/officeDocument/2006/math">
        <m:r>
          <w:rPr>
            <w:rFonts w:ascii="Cambria Math" w:hAnsi="Cambria Math"/>
          </w:rPr>
          <m:t xml:space="preserve">w</m:t>
        </m:r>
      </m:oMath>
      <w:r>
        <w:rPr>
          <w:i/>
        </w:rPr>
        <w:t xml:space="preserve"> hoặc từ </w:t>
      </w:r>
      <w:r>
        <w:rPr>
          <w:i/>
        </w:rPr>
      </w:r>
      <m:oMath xmlns:m="http://schemas.openxmlformats.org/officeDocument/2006/math">
        <m:r>
          <w:rPr>
            <w:rFonts w:ascii="Cambria Math" w:hAnsi="Cambria Math"/>
          </w:rPr>
          <m:t xml:space="preserve">w</m:t>
        </m:r>
      </m:oMath>
      <w:r>
        <w:rPr>
          <w:i/>
        </w:rPr>
        <w:t xml:space="preserve"> đến </w:t>
      </w:r>
      <w:r>
        <w:rPr>
          <w:i/>
        </w:rPr>
        <w:drawing>
          <wp:inline distT="0" distB="0" distL="0" distR="0">
            <wp:extent cx="150495" cy="168275"/>
            <wp:effectExtent l="0" t="0" r="0" b="0"/>
            <wp:docPr id="66" nam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6"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w:t>
      </w:r>
    </w:p>
    <w:p>
      <w:pPr>
        <w:pStyle w:val="ListParagraph"/>
        <w:numPr>
          <w:ilvl w:val="0"/>
          <w:numId w:val="20"/>
        </w:numPr>
        <w:spacing w:lineRule="auto" w:line="360" w:before="0" w:after="0"/>
        <w:ind w:left="1985" w:right="0" w:hanging="425"/>
        <w:rPr/>
      </w:pPr>
      <w:r>
        <w:rPr/>
        <w:t xml:space="preserve">Cạnh thứ 3: được tạo từ đỉnh </w:t>
      </w:r>
      <w:r>
        <w:rPr/>
        <w:drawing>
          <wp:inline distT="0" distB="0" distL="0" distR="0">
            <wp:extent cx="152400" cy="168275"/>
            <wp:effectExtent l="0" t="0" r="0" b="0"/>
            <wp:docPr id="67" nam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7" descr=""/>
                    <pic:cNvPicPr>
                      <a:picLocks noChangeAspect="1" noChangeArrowheads="1"/>
                    </pic:cNvPicPr>
                  </pic:nvPicPr>
                  <pic:blipFill>
                    <a:blip r:embed="rId26"/>
                    <a:stretch>
                      <a:fillRect/>
                    </a:stretch>
                  </pic:blipFill>
                  <pic:spPr bwMode="auto">
                    <a:xfrm>
                      <a:off x="0" y="0"/>
                      <a:ext cx="152400" cy="168275"/>
                    </a:xfrm>
                    <a:prstGeom prst="rect">
                      <a:avLst/>
                    </a:prstGeom>
                  </pic:spPr>
                </pic:pic>
              </a:graphicData>
            </a:graphic>
          </wp:inline>
        </w:drawing>
      </w:r>
      <w:r>
        <w:rPr/>
        <w:t xml:space="preserve"> với </w:t>
      </w:r>
      <w:r>
        <w:rPr/>
        <w:drawing>
          <wp:inline distT="0" distB="0" distL="0" distR="0">
            <wp:extent cx="184150" cy="168275"/>
            <wp:effectExtent l="0" t="0" r="0" b="0"/>
            <wp:docPr id="68" nam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78" descr=""/>
                    <pic:cNvPicPr>
                      <a:picLocks noChangeAspect="1" noChangeArrowheads="1"/>
                    </pic:cNvPicPr>
                  </pic:nvPicPr>
                  <pic:blipFill>
                    <a:blip r:embed="rId27"/>
                    <a:stretch>
                      <a:fillRect/>
                    </a:stretch>
                  </pic:blipFill>
                  <pic:spPr bwMode="auto">
                    <a:xfrm>
                      <a:off x="0" y="0"/>
                      <a:ext cx="184150" cy="168275"/>
                    </a:xfrm>
                    <a:prstGeom prst="rect">
                      <a:avLst/>
                    </a:prstGeom>
                  </pic:spPr>
                </pic:pic>
              </a:graphicData>
            </a:graphic>
          </wp:inline>
        </w:drawing>
      </w:r>
      <w:r>
        <w:rPr/>
        <w:t xml:space="preserve"> (</w:t>
      </w:r>
      <w:r>
        <w:rPr>
          <w:i/>
        </w:rPr>
        <w:t>tương tự như cạnh thứ 2 cũng có 2 trường hợp</w:t>
      </w:r>
      <w:r>
        <w:rPr/>
        <w:t>).</w:t>
      </w:r>
    </w:p>
    <w:p>
      <w:pPr>
        <w:pStyle w:val="ListParagraph"/>
        <w:numPr>
          <w:ilvl w:val="0"/>
          <w:numId w:val="18"/>
        </w:numPr>
        <w:spacing w:lineRule="auto" w:line="360" w:before="0" w:after="0"/>
        <w:ind w:left="1985" w:right="0" w:hanging="425"/>
        <w:rPr/>
      </w:pPr>
      <w:r>
        <w:rPr/>
        <w:t xml:space="preserve">Có 1 </w:t>
      </w:r>
      <w:r>
        <w:rPr>
          <w:rFonts w:eastAsia="Symbol" w:cs="Symbol" w:ascii="Symbol" w:hAnsi="Symbol"/>
        </w:rPr>
        <w:t></w:t>
      </w:r>
      <w:r>
        <w:rPr/>
        <w:t xml:space="preserve"> 2 </w:t>
      </w:r>
      <w:r>
        <w:rPr>
          <w:rFonts w:eastAsia="Symbol" w:cs="Symbol" w:ascii="Symbol" w:hAnsi="Symbol"/>
        </w:rPr>
        <w:t></w:t>
      </w:r>
      <w:r>
        <w:rPr/>
        <w:t xml:space="preserve"> 2 = 4 loại bộ ba.</w:t>
      </w:r>
    </w:p>
    <w:p>
      <w:pPr>
        <w:pStyle w:val="Normal"/>
        <w:spacing w:lineRule="auto" w:line="360" w:before="0" w:after="0"/>
        <w:ind w:left="1134" w:right="0" w:firstLine="426"/>
        <w:rPr/>
      </w:pPr>
      <w:r>
        <w:rPr/>
        <w:t>Gọi:</w:t>
      </w:r>
    </w:p>
    <w:p>
      <w:pPr>
        <w:pStyle w:val="ListParagraph"/>
        <w:numPr>
          <w:ilvl w:val="0"/>
          <w:numId w:val="20"/>
        </w:numPr>
        <w:spacing w:lineRule="auto" w:line="360" w:before="0" w:after="0"/>
        <w:ind w:left="1985" w:right="0" w:hanging="425"/>
        <w:rPr/>
      </w:pPr>
      <w:r>
        <w:rPr/>
        <w:t xml:space="preserve">Cạnh đi từ </w:t>
      </w:r>
      <w:r>
        <w:rPr/>
        <w:drawing>
          <wp:inline distT="0" distB="0" distL="0" distR="0">
            <wp:extent cx="150495" cy="168275"/>
            <wp:effectExtent l="0" t="0" r="0" b="0"/>
            <wp:docPr id="69" nam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9"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đến </w:t>
      </w:r>
      <w:r>
        <w:rPr/>
      </w:r>
      <m:oMath xmlns:m="http://schemas.openxmlformats.org/officeDocument/2006/math">
        <m:r>
          <w:rPr>
            <w:rFonts w:ascii="Cambria Math" w:hAnsi="Cambria Math"/>
          </w:rPr>
          <m:t xml:space="preserve">w</m:t>
        </m:r>
      </m:oMath>
      <w:r>
        <w:rPr/>
        <w:t xml:space="preserve"> hoặc đi từ </w:t>
      </w:r>
      <w:r>
        <w:rPr/>
        <w:drawing>
          <wp:inline distT="0" distB="0" distL="0" distR="0">
            <wp:extent cx="184150" cy="168275"/>
            <wp:effectExtent l="0" t="0" r="0" b="0"/>
            <wp:docPr id="70" nam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81"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t xml:space="preserve"> đến </w:t>
      </w:r>
      <w:r>
        <w:rPr/>
        <w:drawing>
          <wp:inline distT="0" distB="0" distL="0" distR="0">
            <wp:extent cx="152400" cy="168275"/>
            <wp:effectExtent l="0" t="0" r="0" b="0"/>
            <wp:docPr id="71" nam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2"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 xml:space="preserve"> là cạnh tiến (</w:t>
      </w:r>
      <w:r>
        <w:rPr>
          <w:i/>
        </w:rPr>
        <w:t>forward edge</w:t>
      </w:r>
      <w:r>
        <w:rPr/>
        <w:t xml:space="preserve">), ký hiệu là </w:t>
      </w:r>
      <w:r>
        <w:rPr>
          <w:i/>
        </w:rPr>
        <w:t>F</w:t>
      </w:r>
      <w:r>
        <w:rPr/>
        <w:t>.</w:t>
      </w:r>
    </w:p>
    <w:p>
      <w:pPr>
        <w:pStyle w:val="ListParagraph"/>
        <w:numPr>
          <w:ilvl w:val="0"/>
          <w:numId w:val="20"/>
        </w:numPr>
        <w:spacing w:lineRule="auto" w:line="360" w:before="0" w:after="0"/>
        <w:ind w:left="1985" w:right="0" w:hanging="425"/>
        <w:rPr/>
      </w:pPr>
      <w:r>
        <w:rPr/>
        <w:t xml:space="preserve">Cạnh đi từ </w:t>
      </w:r>
      <w:r>
        <w:rPr/>
        <w:drawing>
          <wp:inline distT="0" distB="0" distL="0" distR="0">
            <wp:extent cx="184150" cy="168275"/>
            <wp:effectExtent l="0" t="0" r="0" b="0"/>
            <wp:docPr id="72" nam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3"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t xml:space="preserve"> đến </w:t>
      </w:r>
      <w:r>
        <w:rPr/>
        <w:drawing>
          <wp:inline distT="0" distB="0" distL="0" distR="0">
            <wp:extent cx="150495" cy="168275"/>
            <wp:effectExtent l="0" t="0" r="0" b="0"/>
            <wp:docPr id="73" nam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4"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hoặc đi từ </w:t>
      </w:r>
      <w:r>
        <w:rPr/>
        <w:drawing>
          <wp:inline distT="0" distB="0" distL="0" distR="0">
            <wp:extent cx="152400" cy="168275"/>
            <wp:effectExtent l="0" t="0" r="0" b="0"/>
            <wp:docPr id="74" nam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5"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 xml:space="preserve"> đến </w:t>
      </w:r>
      <w:r>
        <w:rPr/>
        <w:drawing>
          <wp:inline distT="0" distB="0" distL="0" distR="0">
            <wp:extent cx="184150" cy="168275"/>
            <wp:effectExtent l="0" t="0" r="0" b="0"/>
            <wp:docPr id="75" nam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6"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t xml:space="preserve"> là cạnh lùi (</w:t>
      </w:r>
      <w:r>
        <w:rPr>
          <w:i/>
        </w:rPr>
        <w:t>backward edge</w:t>
      </w:r>
      <w:r>
        <w:rPr/>
        <w:t xml:space="preserve">), ký hiệu là </w:t>
      </w:r>
      <w:r>
        <w:rPr>
          <w:i/>
        </w:rPr>
        <w:t>B</w:t>
      </w:r>
      <w:r>
        <w:rPr/>
        <w:t>.</w:t>
      </w:r>
    </w:p>
    <w:p>
      <w:pPr>
        <w:pStyle w:val="ListParagraph"/>
        <w:numPr>
          <w:ilvl w:val="0"/>
          <w:numId w:val="18"/>
        </w:numPr>
        <w:spacing w:lineRule="auto" w:line="360" w:before="0" w:after="0"/>
        <w:ind w:left="1985" w:right="0" w:hanging="425"/>
        <w:rPr/>
      </w:pPr>
      <w:r>
        <w:rPr/>
        <w:t xml:space="preserve">Bốn loại bộ ba được biểu diễn trong </w:t>
      </w:r>
      <w:r>
        <w:rPr>
          <w:b/>
          <w:i/>
        </w:rPr>
        <w:t>Hình 2.2</w:t>
      </w:r>
      <w:r>
        <w:rPr/>
        <w:t xml:space="preserve"> như sau:</w:t>
      </w:r>
    </w:p>
    <w:p>
      <w:pPr>
        <w:pStyle w:val="Normal"/>
        <w:spacing w:lineRule="auto" w:line="360" w:before="0" w:after="0"/>
        <w:rPr/>
      </w:pPr>
      <w:r>
        <w:rPr/>
        <w:drawing>
          <wp:inline distT="0" distB="0" distL="0" distR="1270">
            <wp:extent cx="5580380" cy="1106805"/>
            <wp:effectExtent l="0" t="0" r="0" b="0"/>
            <wp:docPr id="76" name="Picture 2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262" descr=""/>
                    <pic:cNvPicPr>
                      <a:picLocks noChangeAspect="1" noChangeArrowheads="1"/>
                    </pic:cNvPicPr>
                  </pic:nvPicPr>
                  <pic:blipFill>
                    <a:blip r:embed="rId28"/>
                    <a:stretch>
                      <a:fillRect/>
                    </a:stretch>
                  </pic:blipFill>
                  <pic:spPr bwMode="auto">
                    <a:xfrm>
                      <a:off x="0" y="0"/>
                      <a:ext cx="5580380" cy="1106805"/>
                    </a:xfrm>
                    <a:prstGeom prst="rect">
                      <a:avLst/>
                    </a:prstGeom>
                  </pic:spPr>
                </pic:pic>
              </a:graphicData>
            </a:graphic>
          </wp:inline>
        </w:drawing>
      </w:r>
    </w:p>
    <w:p>
      <w:pPr>
        <w:pStyle w:val="Caption1"/>
        <w:spacing w:lineRule="auto" w:line="360" w:before="120" w:after="0"/>
        <w:jc w:val="center"/>
        <w:rPr/>
      </w:pPr>
      <w:bookmarkStart w:id="59" w:name="_Toc426548420"/>
      <w:bookmarkStart w:id="60" w:name="_Toc422474769"/>
      <w:r>
        <w:rPr>
          <w:color w:val="00000A"/>
          <w:sz w:val="24"/>
          <w:szCs w:val="24"/>
        </w:rPr>
        <w:t>Hình 2.</w:t>
      </w:r>
      <w:r>
        <w:rPr>
          <w:color w:val="00000A"/>
          <w:sz w:val="24"/>
          <w:szCs w:val="24"/>
        </w:rPr>
        <w:fldChar w:fldCharType="begin"/>
      </w:r>
      <w:r>
        <w:instrText> SEQ Hình_2. \* ARABIC </w:instrText>
      </w:r>
      <w:r>
        <w:fldChar w:fldCharType="separate"/>
      </w:r>
      <w:r>
        <w:t>2</w:t>
      </w:r>
      <w:r>
        <w:fldChar w:fldCharType="end"/>
      </w:r>
      <w:r>
        <w:rPr>
          <w:color w:val="00000A"/>
          <w:sz w:val="24"/>
          <w:szCs w:val="24"/>
        </w:rPr>
        <w:t xml:space="preserve">. </w:t>
      </w:r>
      <w:bookmarkEnd w:id="59"/>
      <w:bookmarkEnd w:id="60"/>
      <w:r>
        <w:rPr>
          <w:b w:val="false"/>
          <w:color w:val="00000A"/>
          <w:sz w:val="24"/>
          <w:szCs w:val="24"/>
        </w:rPr>
        <w:t>Bốn loại bộ ba</w:t>
      </w:r>
    </w:p>
    <w:p>
      <w:pPr>
        <w:pStyle w:val="Normal"/>
        <w:spacing w:lineRule="auto" w:line="360" w:before="0" w:after="0"/>
        <w:ind w:left="1134" w:right="0" w:firstLine="426"/>
        <w:rPr/>
      </w:pPr>
      <w:r>
        <w:rPr/>
        <w:t xml:space="preserve">Luận văn sử dụng 4 đặc trưng </w:t>
      </w:r>
      <w:r>
        <w:rPr/>
        <w:drawing>
          <wp:inline distT="0" distB="0" distL="0" distR="0">
            <wp:extent cx="1057275" cy="191135"/>
            <wp:effectExtent l="0" t="0" r="0" b="0"/>
            <wp:docPr id="77" nam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7" descr=""/>
                    <pic:cNvPicPr>
                      <a:picLocks noChangeAspect="1" noChangeArrowheads="1"/>
                    </pic:cNvPicPr>
                  </pic:nvPicPr>
                  <pic:blipFill>
                    <a:blip/>
                    <a:stretch>
                      <a:fillRect/>
                    </a:stretch>
                  </pic:blipFill>
                  <pic:spPr bwMode="auto">
                    <a:xfrm>
                      <a:off x="0" y="0"/>
                      <a:ext cx="1057275" cy="191135"/>
                    </a:xfrm>
                    <a:prstGeom prst="rect">
                      <a:avLst/>
                    </a:prstGeom>
                  </pic:spPr>
                </pic:pic>
              </a:graphicData>
            </a:graphic>
          </wp:inline>
        </w:drawing>
      </w:r>
      <w:r>
        <w:rPr/>
        <w:t xml:space="preserve"> để lưu số lượng 4 loại bộ ba trên.</w:t>
      </w:r>
    </w:p>
    <w:p>
      <w:pPr>
        <w:pStyle w:val="Normal"/>
        <w:rPr>
          <w:u w:val="single"/>
        </w:rPr>
      </w:pPr>
      <w:r>
        <w:rPr>
          <w:u w:val="single"/>
        </w:rPr>
      </w:r>
      <w:r>
        <w:br w:type="page"/>
      </w:r>
    </w:p>
    <w:p>
      <w:pPr>
        <w:pStyle w:val="ListParagraph"/>
        <w:numPr>
          <w:ilvl w:val="0"/>
          <w:numId w:val="12"/>
        </w:numPr>
        <w:spacing w:lineRule="auto" w:line="360" w:before="0" w:after="0"/>
        <w:ind w:left="1559" w:right="0" w:hanging="425"/>
        <w:rPr>
          <w:u w:val="single"/>
        </w:rPr>
      </w:pPr>
      <w:r>
        <w:rPr>
          <w:u w:val="single"/>
        </w:rPr>
        <w:t>Số láng giềng chung</w:t>
      </w:r>
    </w:p>
    <w:p>
      <w:pPr>
        <w:pStyle w:val="Normal"/>
        <w:spacing w:lineRule="auto" w:line="360" w:before="0" w:after="0"/>
        <w:ind w:left="1134" w:right="0" w:firstLine="425"/>
        <w:rPr/>
      </w:pPr>
      <w:r>
        <w:rPr/>
        <w:t xml:space="preserve">Số láng giềng chung là đặc trưng thể hiện mối quan hệ của 2 đỉnh </w:t>
      </w:r>
      <w:r>
        <w:rPr/>
        <w:drawing>
          <wp:inline distT="0" distB="0" distL="0" distR="0">
            <wp:extent cx="150495" cy="168275"/>
            <wp:effectExtent l="0" t="0" r="0" b="0"/>
            <wp:docPr id="78" nam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88"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và </w:t>
      </w:r>
      <w:r>
        <w:rPr/>
        <w:drawing>
          <wp:inline distT="0" distB="0" distL="0" distR="0">
            <wp:extent cx="816610" cy="182245"/>
            <wp:effectExtent l="0" t="0" r="0" b="0"/>
            <wp:docPr id="79" nam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9" descr=""/>
                    <pic:cNvPicPr>
                      <a:picLocks noChangeAspect="1" noChangeArrowheads="1"/>
                    </pic:cNvPicPr>
                  </pic:nvPicPr>
                  <pic:blipFill>
                    <a:blip/>
                    <a:stretch>
                      <a:fillRect/>
                    </a:stretch>
                  </pic:blipFill>
                  <pic:spPr bwMode="auto">
                    <a:xfrm>
                      <a:off x="0" y="0"/>
                      <a:ext cx="816610" cy="182245"/>
                    </a:xfrm>
                    <a:prstGeom prst="rect">
                      <a:avLst/>
                    </a:prstGeom>
                  </pic:spPr>
                </pic:pic>
              </a:graphicData>
            </a:graphic>
          </wp:inline>
        </w:drawing>
      </w:r>
      <w:r>
        <w:rPr/>
        <w:t xml:space="preserve"> trong đồ thị, nghĩa là xác định số đỉnh (</w:t>
      </w:r>
      <w:r>
        <w:rPr>
          <w:i/>
        </w:rPr>
        <w:t>số hàng xóm chung</w:t>
      </w:r>
      <w:r>
        <w:rPr/>
        <w:t>) có liên kết cùng lúc với cả 2 đỉnh trên.</w:t>
      </w:r>
    </w:p>
    <w:p>
      <w:pPr>
        <w:pStyle w:val="Normal"/>
        <w:spacing w:lineRule="auto" w:line="360" w:before="0" w:after="0"/>
        <w:ind w:left="1134" w:right="0" w:firstLine="425"/>
        <w:rPr/>
      </w:pPr>
      <w:r>
        <w:rPr/>
        <w:t>Luận văn sử dụng đặc trưng</w:t>
      </w:r>
      <w:r>
        <w:rPr/>
        <w:drawing>
          <wp:inline distT="0" distB="0" distL="0" distR="0">
            <wp:extent cx="434975" cy="194310"/>
            <wp:effectExtent l="0" t="0" r="0" b="0"/>
            <wp:docPr id="80" nam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90" descr=""/>
                    <pic:cNvPicPr>
                      <a:picLocks noChangeAspect="1" noChangeArrowheads="1"/>
                    </pic:cNvPicPr>
                  </pic:nvPicPr>
                  <pic:blipFill>
                    <a:blip/>
                    <a:stretch>
                      <a:fillRect/>
                    </a:stretch>
                  </pic:blipFill>
                  <pic:spPr bwMode="auto">
                    <a:xfrm>
                      <a:off x="0" y="0"/>
                      <a:ext cx="434975" cy="194310"/>
                    </a:xfrm>
                    <a:prstGeom prst="rect">
                      <a:avLst/>
                    </a:prstGeom>
                  </pic:spPr>
                </pic:pic>
              </a:graphicData>
            </a:graphic>
          </wp:inline>
        </w:drawing>
      </w:r>
      <w:r>
        <w:rPr/>
        <w:t xml:space="preserve"> để lưu số lượng các đỉnh </w:t>
      </w:r>
      <w:r>
        <w:rPr/>
        <w:drawing>
          <wp:inline distT="0" distB="0" distL="0" distR="0">
            <wp:extent cx="184150" cy="168275"/>
            <wp:effectExtent l="0" t="0" r="0" b="0"/>
            <wp:docPr id="81" nam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1" descr=""/>
                    <pic:cNvPicPr>
                      <a:picLocks noChangeAspect="1" noChangeArrowheads="1"/>
                    </pic:cNvPicPr>
                  </pic:nvPicPr>
                  <pic:blipFill>
                    <a:blip r:embed="rId29"/>
                    <a:stretch>
                      <a:fillRect/>
                    </a:stretch>
                  </pic:blipFill>
                  <pic:spPr bwMode="auto">
                    <a:xfrm>
                      <a:off x="0" y="0"/>
                      <a:ext cx="184150" cy="168275"/>
                    </a:xfrm>
                    <a:prstGeom prst="rect">
                      <a:avLst/>
                    </a:prstGeom>
                  </pic:spPr>
                </pic:pic>
              </a:graphicData>
            </a:graphic>
          </wp:inline>
        </w:drawing>
      </w:r>
      <w:r>
        <w:rPr/>
        <w:t xml:space="preserve"> có liên kết cùng lúc với cả 2 đỉnh </w:t>
      </w:r>
      <w:r>
        <w:rPr/>
        <w:drawing>
          <wp:inline distT="0" distB="0" distL="0" distR="0">
            <wp:extent cx="150495" cy="168275"/>
            <wp:effectExtent l="0" t="0" r="0" b="0"/>
            <wp:docPr id="82" nam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2" descr=""/>
                    <pic:cNvPicPr>
                      <a:picLocks noChangeAspect="1" noChangeArrowheads="1"/>
                    </pic:cNvPicPr>
                  </pic:nvPicPr>
                  <pic:blipFill>
                    <a:blip r:embed="rId30"/>
                    <a:stretch>
                      <a:fillRect/>
                    </a:stretch>
                  </pic:blipFill>
                  <pic:spPr bwMode="auto">
                    <a:xfrm>
                      <a:off x="0" y="0"/>
                      <a:ext cx="150495" cy="168275"/>
                    </a:xfrm>
                    <a:prstGeom prst="rect">
                      <a:avLst/>
                    </a:prstGeom>
                  </pic:spPr>
                </pic:pic>
              </a:graphicData>
            </a:graphic>
          </wp:inline>
        </w:drawing>
      </w:r>
      <w:r>
        <w:rPr/>
        <w:t xml:space="preserve"> và </w:t>
      </w:r>
      <w:r>
        <w:rPr/>
        <w:drawing>
          <wp:inline distT="0" distB="0" distL="0" distR="0">
            <wp:extent cx="152400" cy="168275"/>
            <wp:effectExtent l="0" t="0" r="0" b="0"/>
            <wp:docPr id="83" nam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3" descr=""/>
                    <pic:cNvPicPr>
                      <a:picLocks noChangeAspect="1" noChangeArrowheads="1"/>
                    </pic:cNvPicPr>
                  </pic:nvPicPr>
                  <pic:blipFill>
                    <a:blip r:embed="rId31"/>
                    <a:stretch>
                      <a:fillRect/>
                    </a:stretch>
                  </pic:blipFill>
                  <pic:spPr bwMode="auto">
                    <a:xfrm>
                      <a:off x="0" y="0"/>
                      <a:ext cx="152400" cy="168275"/>
                    </a:xfrm>
                    <a:prstGeom prst="rect">
                      <a:avLst/>
                    </a:prstGeom>
                  </pic:spPr>
                </pic:pic>
              </a:graphicData>
            </a:graphic>
          </wp:inline>
        </w:drawing>
      </w:r>
      <w:r>
        <w:rPr/>
        <w:t xml:space="preserve">. </w:t>
      </w:r>
    </w:p>
    <w:p>
      <w:pPr>
        <w:pStyle w:val="Normal"/>
        <w:spacing w:lineRule="auto" w:line="360" w:before="0" w:after="0"/>
        <w:ind w:left="709" w:right="0" w:firstLine="425"/>
        <w:rPr/>
      </w:pPr>
      <w:r>
        <w:rPr/>
        <w:t xml:space="preserve">Tóm lại, đặc trưng </w:t>
      </w:r>
      <w:r>
        <w:rPr>
          <w:b/>
          <w:i/>
        </w:rPr>
        <w:t>explicit</w:t>
      </w:r>
      <w:r>
        <w:rPr/>
        <w:t xml:space="preserve"> của cạnh </w:t>
      </w:r>
      <w:r>
        <w:rPr/>
        <w:drawing>
          <wp:inline distT="0" distB="0" distL="0" distR="0">
            <wp:extent cx="614680" cy="182245"/>
            <wp:effectExtent l="0" t="0" r="0" b="0"/>
            <wp:docPr id="84" nam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4" descr=""/>
                    <pic:cNvPicPr>
                      <a:picLocks noChangeAspect="1" noChangeArrowheads="1"/>
                    </pic:cNvPicPr>
                  </pic:nvPicPr>
                  <pic:blipFill>
                    <a:blip r:embed="rId32"/>
                    <a:stretch>
                      <a:fillRect/>
                    </a:stretch>
                  </pic:blipFill>
                  <pic:spPr bwMode="auto">
                    <a:xfrm>
                      <a:off x="0" y="0"/>
                      <a:ext cx="614680" cy="182245"/>
                    </a:xfrm>
                    <a:prstGeom prst="rect">
                      <a:avLst/>
                    </a:prstGeom>
                  </pic:spPr>
                </pic:pic>
              </a:graphicData>
            </a:graphic>
          </wp:inline>
        </w:drawing>
      </w:r>
      <w:r>
        <w:rPr/>
        <w:t xml:space="preserve"> bao gồm 9 đặc trưng như độ đo của đỉnh (</w:t>
      </w:r>
      <w:r>
        <w:rPr/>
        <w:drawing>
          <wp:inline distT="0" distB="0" distL="0" distR="0">
            <wp:extent cx="703580" cy="182245"/>
            <wp:effectExtent l="0" t="0" r="0" b="0"/>
            <wp:docPr id="85" nam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5" descr=""/>
                    <pic:cNvPicPr>
                      <a:picLocks noChangeAspect="1" noChangeArrowheads="1"/>
                    </pic:cNvPicPr>
                  </pic:nvPicPr>
                  <pic:blipFill>
                    <a:blip/>
                    <a:stretch>
                      <a:fillRect/>
                    </a:stretch>
                  </pic:blipFill>
                  <pic:spPr bwMode="auto">
                    <a:xfrm>
                      <a:off x="0" y="0"/>
                      <a:ext cx="703580" cy="182245"/>
                    </a:xfrm>
                    <a:prstGeom prst="rect">
                      <a:avLst/>
                    </a:prstGeom>
                  </pic:spPr>
                </pic:pic>
              </a:graphicData>
            </a:graphic>
          </wp:inline>
        </w:drawing>
      </w:r>
      <w:r>
        <w:rPr/>
        <w:t xml:space="preserve"> và </w:t>
      </w:r>
      <w:r>
        <w:rPr/>
        <w:drawing>
          <wp:inline distT="0" distB="0" distL="0" distR="0">
            <wp:extent cx="620395" cy="182245"/>
            <wp:effectExtent l="0" t="0" r="0" b="0"/>
            <wp:docPr id="86" nam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6" descr=""/>
                    <pic:cNvPicPr>
                      <a:picLocks noChangeAspect="1" noChangeArrowheads="1"/>
                    </pic:cNvPicPr>
                  </pic:nvPicPr>
                  <pic:blipFill>
                    <a:blip/>
                    <a:stretch>
                      <a:fillRect/>
                    </a:stretch>
                  </pic:blipFill>
                  <pic:spPr bwMode="auto">
                    <a:xfrm>
                      <a:off x="0" y="0"/>
                      <a:ext cx="620395" cy="182245"/>
                    </a:xfrm>
                    <a:prstGeom prst="rect">
                      <a:avLst/>
                    </a:prstGeom>
                  </pic:spPr>
                </pic:pic>
              </a:graphicData>
            </a:graphic>
          </wp:inline>
        </w:drawing>
      </w:r>
      <w:r>
        <w:rPr/>
        <w:t>), độ trung tâm của đỉnh (</w:t>
      </w:r>
      <w:r>
        <w:rPr/>
        <w:drawing>
          <wp:inline distT="0" distB="0" distL="0" distR="0">
            <wp:extent cx="440055" cy="194310"/>
            <wp:effectExtent l="0" t="0" r="0" b="0"/>
            <wp:docPr id="87" nam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7" descr=""/>
                    <pic:cNvPicPr>
                      <a:picLocks noChangeAspect="1" noChangeArrowheads="1"/>
                    </pic:cNvPicPr>
                  </pic:nvPicPr>
                  <pic:blipFill>
                    <a:blip/>
                    <a:stretch>
                      <a:fillRect/>
                    </a:stretch>
                  </pic:blipFill>
                  <pic:spPr bwMode="auto">
                    <a:xfrm>
                      <a:off x="0" y="0"/>
                      <a:ext cx="440055" cy="194310"/>
                    </a:xfrm>
                    <a:prstGeom prst="rect">
                      <a:avLst/>
                    </a:prstGeom>
                  </pic:spPr>
                </pic:pic>
              </a:graphicData>
            </a:graphic>
          </wp:inline>
        </w:drawing>
      </w:r>
      <w:r>
        <w:rPr/>
        <w:t xml:space="preserve"> và </w:t>
      </w:r>
      <w:r>
        <w:rPr/>
        <w:drawing>
          <wp:inline distT="0" distB="0" distL="0" distR="0">
            <wp:extent cx="442595" cy="194310"/>
            <wp:effectExtent l="0" t="0" r="0" b="0"/>
            <wp:docPr id="88" nam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8" descr=""/>
                    <pic:cNvPicPr>
                      <a:picLocks noChangeAspect="1" noChangeArrowheads="1"/>
                    </pic:cNvPicPr>
                  </pic:nvPicPr>
                  <pic:blipFill>
                    <a:blip/>
                    <a:stretch>
                      <a:fillRect/>
                    </a:stretch>
                  </pic:blipFill>
                  <pic:spPr bwMode="auto">
                    <a:xfrm>
                      <a:off x="0" y="0"/>
                      <a:ext cx="442595" cy="194310"/>
                    </a:xfrm>
                    <a:prstGeom prst="rect">
                      <a:avLst/>
                    </a:prstGeom>
                  </pic:spPr>
                </pic:pic>
              </a:graphicData>
            </a:graphic>
          </wp:inline>
        </w:drawing>
      </w:r>
      <w:r>
        <w:rPr/>
        <w:t>), số lượng bộ ba (</w:t>
      </w:r>
      <w:r>
        <w:rPr/>
        <w:drawing>
          <wp:inline distT="0" distB="0" distL="0" distR="0">
            <wp:extent cx="1057275" cy="191135"/>
            <wp:effectExtent l="0" t="0" r="0" b="0"/>
            <wp:docPr id="89" nam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9" descr=""/>
                    <pic:cNvPicPr>
                      <a:picLocks noChangeAspect="1" noChangeArrowheads="1"/>
                    </pic:cNvPicPr>
                  </pic:nvPicPr>
                  <pic:blipFill>
                    <a:blip/>
                    <a:stretch>
                      <a:fillRect/>
                    </a:stretch>
                  </pic:blipFill>
                  <pic:spPr bwMode="auto">
                    <a:xfrm>
                      <a:off x="0" y="0"/>
                      <a:ext cx="1057275" cy="191135"/>
                    </a:xfrm>
                    <a:prstGeom prst="rect">
                      <a:avLst/>
                    </a:prstGeom>
                  </pic:spPr>
                </pic:pic>
              </a:graphicData>
            </a:graphic>
          </wp:inline>
        </w:drawing>
      </w:r>
      <w:r>
        <w:rPr/>
        <w:t>) và số láng giềng chung (</w:t>
      </w:r>
      <w:r>
        <w:rPr/>
      </w:r>
      <m:oMath xmlns:m="http://schemas.openxmlformats.org/officeDocument/2006/math">
        <m:sSub>
          <m:e>
            <m:r>
              <w:rPr>
                <w:rFonts w:ascii="Cambria Math" w:hAnsi="Cambria Math"/>
              </w:rPr>
              <m:t xml:space="preserve">f</m:t>
            </m:r>
          </m:e>
          <m:sub>
            <m:r>
              <w:rPr>
                <w:rFonts w:ascii="Cambria Math" w:hAnsi="Cambria Math"/>
              </w:rPr>
              <m:t xml:space="preserve">eb</m:t>
            </m:r>
          </m:sub>
        </m:sSub>
        <m:d>
          <m:dPr>
            <m:begChr m:val="("/>
            <m:endChr m:val=")"/>
          </m:dPr>
          <m:e>
            <m:r>
              <w:rPr>
                <w:rFonts w:ascii="Cambria Math" w:hAnsi="Cambria Math"/>
              </w:rPr>
              <m:t xml:space="preserve">e</m:t>
            </m:r>
          </m:e>
        </m:d>
      </m:oMath>
      <w:r>
        <w:rPr/>
        <w:t>).</w:t>
      </w:r>
    </w:p>
    <w:p>
      <w:pPr>
        <w:pStyle w:val="ListParagraph"/>
        <w:numPr>
          <w:ilvl w:val="0"/>
          <w:numId w:val="17"/>
        </w:numPr>
        <w:spacing w:lineRule="auto" w:line="360" w:before="0" w:after="0"/>
        <w:ind w:left="1134" w:right="0" w:hanging="357"/>
        <w:outlineLvl w:val="2"/>
        <w:rPr>
          <w:b/>
          <w:b/>
          <w:i/>
          <w:i/>
        </w:rPr>
      </w:pPr>
      <w:bookmarkStart w:id="61" w:name="_Toc426548369"/>
      <w:bookmarkEnd w:id="61"/>
      <w:r>
        <w:rPr>
          <w:b/>
          <w:i/>
        </w:rPr>
        <w:t>Đặc trưng latent</w:t>
      </w:r>
    </w:p>
    <w:p>
      <w:pPr>
        <w:pStyle w:val="ListParagraph"/>
        <w:numPr>
          <w:ilvl w:val="0"/>
          <w:numId w:val="6"/>
        </w:numPr>
        <w:spacing w:lineRule="auto" w:line="360" w:before="0" w:after="0"/>
        <w:ind w:left="1134" w:right="0" w:hanging="425"/>
        <w:rPr>
          <w:u w:val="single"/>
        </w:rPr>
      </w:pPr>
      <w:r>
        <w:rPr>
          <w:u w:val="single"/>
        </w:rPr>
        <w:t>Giới thiệu</w:t>
      </w:r>
    </w:p>
    <w:p>
      <w:pPr>
        <w:pStyle w:val="Normal"/>
        <w:spacing w:lineRule="auto" w:line="360" w:before="0" w:after="0"/>
        <w:ind w:left="709" w:right="0" w:firstLine="425"/>
        <w:rPr/>
      </w:pPr>
      <w:r>
        <w:rPr/>
        <w:t>Trong công trình nghiên cứu [</w:t>
      </w:r>
      <w:r>
        <w:rPr/>
        <w:fldChar w:fldCharType="begin"/>
      </w:r>
      <w:r>
        <w:instrText> REF Ye \h </w:instrText>
      </w:r>
      <w:r>
        <w:fldChar w:fldCharType="separate"/>
      </w:r>
      <w:r>
        <w:t>23</w:t>
      </w:r>
      <w:r>
        <w:fldChar w:fldCharType="end"/>
      </w:r>
      <w:r>
        <w:rPr/>
        <w:t xml:space="preserve">], tác giả Ye sử dụng phương pháp </w:t>
      </w:r>
      <w:r>
        <w:rPr>
          <w:b/>
          <w:i/>
        </w:rPr>
        <w:t>Nonnegative Matrix Tri-Factorization</w:t>
      </w:r>
      <w:r>
        <w:rPr/>
        <w:t xml:space="preserve"> (</w:t>
      </w:r>
      <w:r>
        <w:rPr>
          <w:i/>
        </w:rPr>
        <w:t>NMTF</w:t>
      </w:r>
      <w:r>
        <w:rPr/>
        <w:t xml:space="preserve">) để xây dựng đặc trưng </w:t>
      </w:r>
      <w:r>
        <w:rPr>
          <w:b/>
          <w:i/>
        </w:rPr>
        <w:t>latent</w:t>
      </w:r>
      <w:r>
        <w:rPr/>
        <w:t xml:space="preserve"> thể hiện mô hình chung phổ biến giữa 2 ma trận kề của 2 đồ thị mạng. Trong đó:</w:t>
      </w:r>
    </w:p>
    <w:p>
      <w:pPr>
        <w:pStyle w:val="ListParagraph"/>
        <w:numPr>
          <w:ilvl w:val="0"/>
          <w:numId w:val="21"/>
        </w:numPr>
        <w:spacing w:lineRule="auto" w:line="360" w:before="0" w:after="0"/>
        <w:ind w:left="1560" w:right="0" w:hanging="426"/>
        <w:rPr/>
      </w:pPr>
      <w:r>
        <w:rPr>
          <w:i/>
          <w:u w:val="single"/>
        </w:rPr>
        <w:t>Đồ thị mục tiêu</w:t>
      </w:r>
      <w:r>
        <w:rPr/>
        <w:t>: là đồ thị của mạng xã hội cần phải dự đoán dấu hiệu liên kết.</w:t>
      </w:r>
    </w:p>
    <w:p>
      <w:pPr>
        <w:pStyle w:val="ListParagraph"/>
        <w:numPr>
          <w:ilvl w:val="0"/>
          <w:numId w:val="21"/>
        </w:numPr>
        <w:spacing w:lineRule="auto" w:line="360" w:before="0" w:after="0"/>
        <w:ind w:left="1560" w:right="0" w:hanging="426"/>
        <w:rPr/>
      </w:pPr>
      <w:r>
        <w:rPr>
          <w:i/>
          <w:u w:val="single"/>
        </w:rPr>
        <w:t>Đồ thị hỗ trợ</w:t>
      </w:r>
      <w:r>
        <w:rPr/>
        <w:t>: là đồ thị của mạng xã hội dùng để hỗ trợ.</w:t>
      </w:r>
    </w:p>
    <w:p>
      <w:pPr>
        <w:pStyle w:val="Normal"/>
        <w:spacing w:lineRule="auto" w:line="360" w:before="0" w:after="0"/>
        <w:ind w:left="709" w:right="0" w:firstLine="425"/>
        <w:rPr/>
      </w:pPr>
      <w:r>
        <w:rPr/>
        <w:t>Tác giả đề xuất chỉ sử dụng thông tin kết nối của 2 đồ thị trên mà bỏ qua dấu hiệu cạnh của liên kết. Do đó, đồ thị hỗ trợ và đồ thị mục tiêu được biểu diễn như sau:</w:t>
      </w:r>
    </w:p>
    <w:p>
      <w:pPr>
        <w:pStyle w:val="ListParagraph"/>
        <w:numPr>
          <w:ilvl w:val="0"/>
          <w:numId w:val="21"/>
        </w:numPr>
        <w:spacing w:lineRule="auto" w:line="360" w:before="0" w:after="0"/>
        <w:ind w:left="1560" w:right="0" w:hanging="426"/>
        <w:rPr/>
      </w:pPr>
      <w:r>
        <w:rPr/>
        <w:t xml:space="preserve">Đồ thị hỗ trợ: </w:t>
      </w:r>
      <w:r>
        <w:rPr/>
        <w:drawing>
          <wp:inline distT="0" distB="0" distL="0" distR="0">
            <wp:extent cx="808990" cy="214630"/>
            <wp:effectExtent l="0" t="0" r="0" b="0"/>
            <wp:docPr id="90" nam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01" descr=""/>
                    <pic:cNvPicPr>
                      <a:picLocks noChangeAspect="1" noChangeArrowheads="1"/>
                    </pic:cNvPicPr>
                  </pic:nvPicPr>
                  <pic:blipFill>
                    <a:blip/>
                    <a:stretch>
                      <a:fillRect/>
                    </a:stretch>
                  </pic:blipFill>
                  <pic:spPr bwMode="auto">
                    <a:xfrm>
                      <a:off x="0" y="0"/>
                      <a:ext cx="808990" cy="214630"/>
                    </a:xfrm>
                    <a:prstGeom prst="rect">
                      <a:avLst/>
                    </a:prstGeom>
                  </pic:spPr>
                </pic:pic>
              </a:graphicData>
            </a:graphic>
          </wp:inline>
        </w:drawing>
      </w:r>
    </w:p>
    <w:p>
      <w:pPr>
        <w:pStyle w:val="ListParagraph"/>
        <w:numPr>
          <w:ilvl w:val="0"/>
          <w:numId w:val="22"/>
        </w:numPr>
        <w:spacing w:lineRule="auto" w:line="360" w:before="0" w:after="0"/>
        <w:ind w:left="1984" w:right="0" w:hanging="425"/>
        <w:rPr/>
      </w:pP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szCs w:val="26"/>
        </w:rPr>
        <w:t>: tập đỉnh.</w:t>
      </w:r>
    </w:p>
    <w:p>
      <w:pPr>
        <w:pStyle w:val="ListParagraph"/>
        <w:numPr>
          <w:ilvl w:val="0"/>
          <w:numId w:val="22"/>
        </w:numPr>
        <w:spacing w:lineRule="auto" w:line="360" w:before="0" w:after="0"/>
        <w:ind w:left="1985" w:right="0" w:hanging="425"/>
        <w:rPr/>
      </w:pPr>
      <w:r>
        <w:rPr/>
        <w:drawing>
          <wp:inline distT="0" distB="0" distL="0" distR="0">
            <wp:extent cx="220345" cy="191135"/>
            <wp:effectExtent l="0" t="0" r="0" b="0"/>
            <wp:docPr id="91" nam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 descr=""/>
                    <pic:cNvPicPr>
                      <a:picLocks noChangeAspect="1" noChangeArrowheads="1"/>
                    </pic:cNvPicPr>
                  </pic:nvPicPr>
                  <pic:blipFill>
                    <a:blip r:embed="rId33"/>
                    <a:stretch>
                      <a:fillRect/>
                    </a:stretch>
                  </pic:blipFill>
                  <pic:spPr bwMode="auto">
                    <a:xfrm>
                      <a:off x="0" y="0"/>
                      <a:ext cx="220345" cy="191135"/>
                    </a:xfrm>
                    <a:prstGeom prst="rect">
                      <a:avLst/>
                    </a:prstGeom>
                  </pic:spPr>
                </pic:pic>
              </a:graphicData>
            </a:graphic>
          </wp:inline>
        </w:drawing>
      </w:r>
      <w:r>
        <w:rPr>
          <w:szCs w:val="26"/>
        </w:rPr>
        <w:t>: tập cạnh.</w:t>
      </w:r>
    </w:p>
    <w:p>
      <w:pPr>
        <w:pStyle w:val="ListParagraph"/>
        <w:numPr>
          <w:ilvl w:val="0"/>
          <w:numId w:val="22"/>
        </w:numPr>
        <w:spacing w:lineRule="auto" w:line="360" w:before="0" w:after="0"/>
        <w:ind w:left="1985" w:right="0" w:hanging="425"/>
        <w:rPr/>
      </w:pPr>
      <w:r>
        <w:rPr/>
        <w:drawing>
          <wp:inline distT="0" distB="0" distL="0" distR="0">
            <wp:extent cx="586105" cy="210820"/>
            <wp:effectExtent l="0" t="0" r="0" b="0"/>
            <wp:docPr id="92" nam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104" descr=""/>
                    <pic:cNvPicPr>
                      <a:picLocks noChangeAspect="1" noChangeArrowheads="1"/>
                    </pic:cNvPicPr>
                  </pic:nvPicPr>
                  <pic:blipFill>
                    <a:blip/>
                    <a:stretch>
                      <a:fillRect/>
                    </a:stretch>
                  </pic:blipFill>
                  <pic:spPr bwMode="auto">
                    <a:xfrm>
                      <a:off x="0" y="0"/>
                      <a:ext cx="586105" cy="210820"/>
                    </a:xfrm>
                    <a:prstGeom prst="rect">
                      <a:avLst/>
                    </a:prstGeom>
                  </pic:spPr>
                </pic:pic>
              </a:graphicData>
            </a:graphic>
          </wp:inline>
        </w:drawing>
      </w:r>
      <w:r>
        <w:rPr>
          <w:szCs w:val="26"/>
        </w:rPr>
        <w:t xml:space="preserve">: số lượng phần tử của tập đỉnh </w:t>
      </w:r>
      <w:r>
        <w:rPr>
          <w:szCs w:val="26"/>
        </w:rPr>
        <w:drawing>
          <wp:inline distT="0" distB="0" distL="0" distR="0">
            <wp:extent cx="227965" cy="191135"/>
            <wp:effectExtent l="0" t="0" r="0" b="0"/>
            <wp:docPr id="93" nam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05" descr=""/>
                    <pic:cNvPicPr>
                      <a:picLocks noChangeAspect="1" noChangeArrowheads="1"/>
                    </pic:cNvPicPr>
                  </pic:nvPicPr>
                  <pic:blipFill>
                    <a:blip/>
                    <a:stretch>
                      <a:fillRect/>
                    </a:stretch>
                  </pic:blipFill>
                  <pic:spPr bwMode="auto">
                    <a:xfrm>
                      <a:off x="0" y="0"/>
                      <a:ext cx="227965" cy="191135"/>
                    </a:xfrm>
                    <a:prstGeom prst="rect">
                      <a:avLst/>
                    </a:prstGeom>
                  </pic:spPr>
                </pic:pic>
              </a:graphicData>
            </a:graphic>
          </wp:inline>
        </w:drawing>
      </w:r>
      <w:r>
        <w:rPr>
          <w:szCs w:val="26"/>
        </w:rPr>
        <w:t>.</w:t>
      </w:r>
    </w:p>
    <w:p>
      <w:pPr>
        <w:pStyle w:val="ListParagraph"/>
        <w:numPr>
          <w:ilvl w:val="0"/>
          <w:numId w:val="22"/>
        </w:numPr>
        <w:spacing w:lineRule="auto" w:line="360" w:before="0" w:after="0"/>
        <w:ind w:left="1985" w:right="0" w:hanging="425"/>
        <w:rPr/>
      </w:pPr>
      <w:r>
        <w:rPr/>
      </w:r>
      <m:oMath xmlns:m="http://schemas.openxmlformats.org/officeDocument/2006/math">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sSup>
          <m:e>
            <m:d>
              <m:dPr>
                <m:begChr m:val="{"/>
                <m:endChr m:val="}"/>
              </m:dPr>
              <m:e>
                <m:r>
                  <w:rPr>
                    <w:rFonts w:ascii="Cambria Math" w:hAnsi="Cambria Math"/>
                  </w:rPr>
                  <m:t xml:space="preserve">0,1</m:t>
                </m:r>
              </m:e>
            </m:d>
          </m:e>
          <m:sup>
            <m:r>
              <w:rPr>
                <w:rFonts w:ascii="Cambria Math" w:hAnsi="Cambria Math"/>
              </w:rPr>
              <m:t xml:space="preserve">M</m:t>
            </m:r>
            <m:r>
              <w:rPr>
                <w:rFonts w:ascii="Cambria Math" w:hAnsi="Cambria Math"/>
              </w:rPr>
              <m:t xml:space="preserve">×</m:t>
            </m:r>
            <m:r>
              <w:rPr>
                <w:rFonts w:ascii="Cambria Math" w:hAnsi="Cambria Math"/>
              </w:rPr>
              <m:t xml:space="preserve">M</m:t>
            </m:r>
          </m:sup>
        </m:sSup>
      </m:oMath>
      <w:r>
        <w:rPr>
          <w:szCs w:val="26"/>
        </w:rPr>
        <w:t xml:space="preserve">: là ma trận kề </w:t>
      </w:r>
      <w:r>
        <w:rPr>
          <w:szCs w:val="26"/>
        </w:rPr>
      </w:r>
      <m:oMath xmlns:m="http://schemas.openxmlformats.org/officeDocument/2006/math">
        <m:r>
          <w:rPr>
            <w:rFonts w:ascii="Cambria Math" w:hAnsi="Cambria Math"/>
          </w:rPr>
          <m:t xml:space="preserve">M</m:t>
        </m:r>
        <m:r>
          <w:rPr>
            <w:rFonts w:ascii="Cambria Math" w:hAnsi="Cambria Math"/>
          </w:rPr>
          <m:t xml:space="preserve">×</m:t>
        </m:r>
        <m:r>
          <w:rPr>
            <w:rFonts w:ascii="Cambria Math" w:hAnsi="Cambria Math"/>
          </w:rPr>
          <m:t xml:space="preserve">M</m:t>
        </m:r>
      </m:oMath>
      <w:r>
        <w:rPr>
          <w:szCs w:val="26"/>
        </w:rPr>
        <w:t xml:space="preserve"> của </w:t>
      </w:r>
      <w:r>
        <w:rPr>
          <w:szCs w:val="26"/>
        </w:rPr>
      </w:r>
      <m:oMath xmlns:m="http://schemas.openxmlformats.org/officeDocument/2006/math">
        <m:acc>
          <m:accPr>
            <m:chr m:val="´"/>
          </m:accPr>
          <m:e>
            <m:sSub>
              <m:e>
                <m:r>
                  <w:rPr>
                    <w:rFonts w:ascii="Cambria Math" w:hAnsi="Cambria Math"/>
                  </w:rPr>
                  <m:t xml:space="preserve">G</m:t>
                </m:r>
              </m:e>
              <m:sub>
                <m:r>
                  <w:rPr>
                    <w:rFonts w:ascii="Cambria Math" w:hAnsi="Cambria Math"/>
                  </w:rPr>
                  <m:t xml:space="preserve">s</m:t>
                </m:r>
              </m:sub>
            </m:sSub>
          </m:e>
        </m:acc>
      </m:oMath>
      <w:r>
        <w:rPr>
          <w:szCs w:val="26"/>
        </w:rPr>
        <w:t xml:space="preserve"> (</w:t>
      </w:r>
      <w:r>
        <w:rPr>
          <w:i/>
          <w:szCs w:val="26"/>
        </w:rPr>
        <w:t xml:space="preserve">với mỗi cặp đỉnh </w:t>
      </w:r>
      <w:r>
        <w:rPr>
          <w:i/>
          <w:szCs w:val="26"/>
        </w:rPr>
        <w:drawing>
          <wp:inline distT="0" distB="0" distL="0" distR="0">
            <wp:extent cx="302260" cy="168275"/>
            <wp:effectExtent l="0" t="0" r="0" b="0"/>
            <wp:docPr id="94" nam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09" descr=""/>
                    <pic:cNvPicPr>
                      <a:picLocks noChangeAspect="1" noChangeArrowheads="1"/>
                    </pic:cNvPicPr>
                  </pic:nvPicPr>
                  <pic:blipFill>
                    <a:blip/>
                    <a:stretch>
                      <a:fillRect/>
                    </a:stretch>
                  </pic:blipFill>
                  <pic:spPr bwMode="auto">
                    <a:xfrm>
                      <a:off x="0" y="0"/>
                      <a:ext cx="302260" cy="168275"/>
                    </a:xfrm>
                    <a:prstGeom prst="rect">
                      <a:avLst/>
                    </a:prstGeom>
                  </pic:spPr>
                </pic:pic>
              </a:graphicData>
            </a:graphic>
          </wp:inline>
        </w:drawing>
      </w:r>
      <w:r>
        <w:rPr>
          <w:i/>
          <w:szCs w:val="26"/>
        </w:rPr>
        <w:t xml:space="preserve"> thì </w:t>
      </w:r>
      <w:r>
        <w:rPr>
          <w:i/>
          <w:szCs w:val="26"/>
        </w:rPr>
        <w:drawing>
          <wp:inline distT="0" distB="0" distL="0" distR="0">
            <wp:extent cx="642620" cy="199390"/>
            <wp:effectExtent l="0" t="0" r="0" b="0"/>
            <wp:docPr id="95" nam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0" descr=""/>
                    <pic:cNvPicPr>
                      <a:picLocks noChangeAspect="1" noChangeArrowheads="1"/>
                    </pic:cNvPicPr>
                  </pic:nvPicPr>
                  <pic:blipFill>
                    <a:blip/>
                    <a:stretch>
                      <a:fillRect/>
                    </a:stretch>
                  </pic:blipFill>
                  <pic:spPr bwMode="auto">
                    <a:xfrm>
                      <a:off x="0" y="0"/>
                      <a:ext cx="642620" cy="199390"/>
                    </a:xfrm>
                    <a:prstGeom prst="rect">
                      <a:avLst/>
                    </a:prstGeom>
                  </pic:spPr>
                </pic:pic>
              </a:graphicData>
            </a:graphic>
          </wp:inline>
        </w:drawing>
      </w:r>
      <w:r>
        <w:rPr>
          <w:i/>
          <w:szCs w:val="26"/>
        </w:rPr>
        <w:t xml:space="preserve"> nếu </w:t>
      </w:r>
      <w:r>
        <w:rPr>
          <w:i/>
          <w:szCs w:val="26"/>
        </w:rPr>
      </w:r>
      <m:oMath xmlns:m="http://schemas.openxmlformats.org/officeDocument/2006/math">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sSub>
          <m:e>
            <m:r>
              <w:rPr>
                <w:rFonts w:ascii="Cambria Math" w:hAnsi="Cambria Math"/>
              </w:rPr>
              <m:t xml:space="preserve">E</m:t>
            </m:r>
          </m:e>
          <m:sub>
            <m:r>
              <w:rPr>
                <w:rFonts w:ascii="Cambria Math" w:hAnsi="Cambria Math"/>
              </w:rPr>
              <m:t xml:space="preserve">s</m:t>
            </m:r>
          </m:sub>
        </m:sSub>
      </m:oMath>
      <w:r>
        <w:rPr>
          <w:i/>
          <w:szCs w:val="26"/>
        </w:rPr>
        <w:t xml:space="preserve"> và ngược lại thì </w:t>
      </w:r>
      <w:r>
        <w:rPr>
          <w:i/>
          <w:szCs w:val="26"/>
        </w:rPr>
      </w:r>
      <m:oMath xmlns:m="http://schemas.openxmlformats.org/officeDocument/2006/math">
        <m:sSub>
          <m:e>
            <m:r>
              <w:rPr>
                <w:rFonts w:ascii="Cambria Math" w:hAnsi="Cambria Math"/>
              </w:rPr>
              <m:t xml:space="preserve">A</m:t>
            </m:r>
          </m:e>
          <m:sub>
            <m:r>
              <w:rPr>
                <w:rFonts w:ascii="Cambria Math" w:hAnsi="Cambria Math"/>
              </w:rPr>
              <m:t xml:space="preserve">s</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
          <w:rPr>
            <w:rFonts w:ascii="Cambria Math" w:hAnsi="Cambria Math"/>
          </w:rPr>
          <m:t xml:space="preserve">=</m:t>
        </m:r>
        <m:r>
          <w:rPr>
            <w:rFonts w:ascii="Cambria Math" w:hAnsi="Cambria Math"/>
          </w:rPr>
          <m:t xml:space="preserve">0</m:t>
        </m:r>
      </m:oMath>
      <w:r>
        <w:rPr>
          <w:szCs w:val="26"/>
        </w:rPr>
        <w:t>).</w:t>
      </w:r>
    </w:p>
    <w:p>
      <w:pPr>
        <w:pStyle w:val="ListParagraph"/>
        <w:numPr>
          <w:ilvl w:val="0"/>
          <w:numId w:val="21"/>
        </w:numPr>
        <w:spacing w:lineRule="auto" w:line="360" w:before="0" w:after="0"/>
        <w:ind w:left="1560" w:right="0" w:hanging="426"/>
        <w:rPr/>
      </w:pPr>
      <w:r>
        <w:rPr/>
        <w:t xml:space="preserve">Đồ thị mục tiêu: </w:t>
      </w:r>
      <w:r>
        <w:rPr/>
      </w:r>
      <m:oMath xmlns:m="http://schemas.openxmlformats.org/officeDocument/2006/math">
        <m:acc>
          <m:accPr>
            <m:chr m:val="´"/>
          </m:accPr>
          <m:e>
            <m:sSub>
              <m:e>
                <m:r>
                  <w:rPr>
                    <w:rFonts w:ascii="Cambria Math" w:hAnsi="Cambria Math"/>
                  </w:rPr>
                  <m:t xml:space="preserve">G</m:t>
                </m:r>
              </m:e>
              <m:sub>
                <m:r>
                  <w:rPr>
                    <w:rFonts w:ascii="Cambria Math" w:hAnsi="Cambria Math"/>
                  </w:rPr>
                  <m:t xml:space="preserve">t</m:t>
                </m:r>
              </m:sub>
            </m:sSub>
          </m:e>
        </m:acc>
        <m:r>
          <w:rPr>
            <w:rFonts w:ascii="Cambria Math" w:hAnsi="Cambria Math"/>
          </w:rPr>
          <m:t xml:space="preserve">=</m:t>
        </m:r>
        <m:d>
          <m:dPr>
            <m:begChr m:val="("/>
            <m:endChr m:val=")"/>
          </m:dPr>
          <m:e>
            <m:sSub>
              <m:e>
                <m:r>
                  <w:rPr>
                    <w:rFonts w:ascii="Cambria Math" w:hAnsi="Cambria Math"/>
                  </w:rPr>
                  <m:t xml:space="preserve">V</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t</m:t>
                </m:r>
              </m:sub>
            </m:sSub>
          </m:e>
        </m:d>
      </m:oMath>
    </w:p>
    <w:p>
      <w:pPr>
        <w:pStyle w:val="ListParagraph"/>
        <w:numPr>
          <w:ilvl w:val="0"/>
          <w:numId w:val="22"/>
        </w:numPr>
        <w:spacing w:lineRule="auto" w:line="360" w:before="0" w:after="0"/>
        <w:ind w:left="1985" w:right="0" w:hanging="425"/>
        <w:rPr/>
      </w:pPr>
      <w:r>
        <w:rPr/>
        <w:drawing>
          <wp:inline distT="0" distB="0" distL="0" distR="0">
            <wp:extent cx="219710" cy="191135"/>
            <wp:effectExtent l="0" t="0" r="0" b="0"/>
            <wp:docPr id="96" nam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14" descr=""/>
                    <pic:cNvPicPr>
                      <a:picLocks noChangeAspect="1" noChangeArrowheads="1"/>
                    </pic:cNvPicPr>
                  </pic:nvPicPr>
                  <pic:blipFill>
                    <a:blip/>
                    <a:stretch>
                      <a:fillRect/>
                    </a:stretch>
                  </pic:blipFill>
                  <pic:spPr bwMode="auto">
                    <a:xfrm>
                      <a:off x="0" y="0"/>
                      <a:ext cx="219710" cy="191135"/>
                    </a:xfrm>
                    <a:prstGeom prst="rect">
                      <a:avLst/>
                    </a:prstGeom>
                  </pic:spPr>
                </pic:pic>
              </a:graphicData>
            </a:graphic>
          </wp:inline>
        </w:drawing>
      </w:r>
      <w:r>
        <w:rPr>
          <w:szCs w:val="26"/>
        </w:rPr>
        <w:t>: tập đỉnh.</w:t>
      </w:r>
    </w:p>
    <w:p>
      <w:pPr>
        <w:pStyle w:val="ListParagraph"/>
        <w:numPr>
          <w:ilvl w:val="0"/>
          <w:numId w:val="22"/>
        </w:numPr>
        <w:spacing w:lineRule="auto" w:line="360" w:before="0" w:after="0"/>
        <w:ind w:left="1985" w:right="0" w:hanging="425"/>
        <w:rPr/>
      </w:pPr>
      <w:r>
        <w:rPr/>
        <w:drawing>
          <wp:inline distT="0" distB="0" distL="0" distR="0">
            <wp:extent cx="212090" cy="191135"/>
            <wp:effectExtent l="0" t="0" r="0" b="0"/>
            <wp:docPr id="97" nam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15" descr=""/>
                    <pic:cNvPicPr>
                      <a:picLocks noChangeAspect="1" noChangeArrowheads="1"/>
                    </pic:cNvPicPr>
                  </pic:nvPicPr>
                  <pic:blipFill>
                    <a:blip/>
                    <a:stretch>
                      <a:fillRect/>
                    </a:stretch>
                  </pic:blipFill>
                  <pic:spPr bwMode="auto">
                    <a:xfrm>
                      <a:off x="0" y="0"/>
                      <a:ext cx="212090" cy="191135"/>
                    </a:xfrm>
                    <a:prstGeom prst="rect">
                      <a:avLst/>
                    </a:prstGeom>
                  </pic:spPr>
                </pic:pic>
              </a:graphicData>
            </a:graphic>
          </wp:inline>
        </w:drawing>
      </w:r>
      <w:r>
        <w:rPr>
          <w:szCs w:val="26"/>
        </w:rPr>
        <w:t>: tập cạnh.</w:t>
      </w:r>
    </w:p>
    <w:p>
      <w:pPr>
        <w:pStyle w:val="ListParagraph"/>
        <w:numPr>
          <w:ilvl w:val="0"/>
          <w:numId w:val="22"/>
        </w:numPr>
        <w:spacing w:lineRule="auto" w:line="360" w:before="0" w:after="0"/>
        <w:ind w:left="1985" w:right="0" w:hanging="425"/>
        <w:rPr/>
      </w:pPr>
      <w:r>
        <w:rPr/>
        <w:drawing>
          <wp:inline distT="0" distB="0" distL="0" distR="0">
            <wp:extent cx="551815" cy="210820"/>
            <wp:effectExtent l="0" t="0" r="0" b="0"/>
            <wp:docPr id="98" nam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16" descr=""/>
                    <pic:cNvPicPr>
                      <a:picLocks noChangeAspect="1" noChangeArrowheads="1"/>
                    </pic:cNvPicPr>
                  </pic:nvPicPr>
                  <pic:blipFill>
                    <a:blip/>
                    <a:stretch>
                      <a:fillRect/>
                    </a:stretch>
                  </pic:blipFill>
                  <pic:spPr bwMode="auto">
                    <a:xfrm>
                      <a:off x="0" y="0"/>
                      <a:ext cx="551815" cy="210820"/>
                    </a:xfrm>
                    <a:prstGeom prst="rect">
                      <a:avLst/>
                    </a:prstGeom>
                  </pic:spPr>
                </pic:pic>
              </a:graphicData>
            </a:graphic>
          </wp:inline>
        </w:drawing>
      </w:r>
      <w:r>
        <w:rPr>
          <w:szCs w:val="26"/>
        </w:rPr>
        <w:t xml:space="preserve">: số lượng phần tử của tập đỉnh </w:t>
      </w:r>
      <w:r>
        <w:rPr>
          <w:szCs w:val="26"/>
        </w:rPr>
        <w:drawing>
          <wp:inline distT="0" distB="0" distL="0" distR="0">
            <wp:extent cx="219710" cy="191135"/>
            <wp:effectExtent l="0" t="0" r="0" b="0"/>
            <wp:docPr id="99" nam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7" descr=""/>
                    <pic:cNvPicPr>
                      <a:picLocks noChangeAspect="1" noChangeArrowheads="1"/>
                    </pic:cNvPicPr>
                  </pic:nvPicPr>
                  <pic:blipFill>
                    <a:blip/>
                    <a:stretch>
                      <a:fillRect/>
                    </a:stretch>
                  </pic:blipFill>
                  <pic:spPr bwMode="auto">
                    <a:xfrm>
                      <a:off x="0" y="0"/>
                      <a:ext cx="219710" cy="191135"/>
                    </a:xfrm>
                    <a:prstGeom prst="rect">
                      <a:avLst/>
                    </a:prstGeom>
                  </pic:spPr>
                </pic:pic>
              </a:graphicData>
            </a:graphic>
          </wp:inline>
        </w:drawing>
      </w:r>
      <w:r>
        <w:rPr>
          <w:szCs w:val="26"/>
        </w:rPr>
        <w:t>.</w:t>
      </w:r>
    </w:p>
    <w:p>
      <w:pPr>
        <w:pStyle w:val="ListParagraph"/>
        <w:numPr>
          <w:ilvl w:val="0"/>
          <w:numId w:val="22"/>
        </w:numPr>
        <w:spacing w:lineRule="auto" w:line="360" w:before="0" w:after="0"/>
        <w:ind w:left="1985" w:right="0" w:hanging="425"/>
        <w:rPr/>
      </w:pPr>
      <w:r>
        <w:rPr/>
        <w:drawing>
          <wp:inline distT="0" distB="0" distL="0" distR="0">
            <wp:extent cx="861695" cy="225425"/>
            <wp:effectExtent l="0" t="0" r="0" b="0"/>
            <wp:docPr id="100" nam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18" descr=""/>
                    <pic:cNvPicPr>
                      <a:picLocks noChangeAspect="1" noChangeArrowheads="1"/>
                    </pic:cNvPicPr>
                  </pic:nvPicPr>
                  <pic:blipFill>
                    <a:blip/>
                    <a:stretch>
                      <a:fillRect/>
                    </a:stretch>
                  </pic:blipFill>
                  <pic:spPr bwMode="auto">
                    <a:xfrm>
                      <a:off x="0" y="0"/>
                      <a:ext cx="861695" cy="225425"/>
                    </a:xfrm>
                    <a:prstGeom prst="rect">
                      <a:avLst/>
                    </a:prstGeom>
                  </pic:spPr>
                </pic:pic>
              </a:graphicData>
            </a:graphic>
          </wp:inline>
        </w:drawing>
      </w:r>
      <w:r>
        <w:rPr>
          <w:szCs w:val="26"/>
        </w:rPr>
        <w:t xml:space="preserve">: là ma trận kề </w:t>
      </w:r>
      <w:r>
        <w:rPr>
          <w:szCs w:val="26"/>
        </w:rPr>
        <w:drawing>
          <wp:inline distT="0" distB="0" distL="0" distR="0">
            <wp:extent cx="454660" cy="168275"/>
            <wp:effectExtent l="0" t="0" r="0" b="0"/>
            <wp:docPr id="101" nam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19" descr=""/>
                    <pic:cNvPicPr>
                      <a:picLocks noChangeAspect="1" noChangeArrowheads="1"/>
                    </pic:cNvPicPr>
                  </pic:nvPicPr>
                  <pic:blipFill>
                    <a:blip/>
                    <a:stretch>
                      <a:fillRect/>
                    </a:stretch>
                  </pic:blipFill>
                  <pic:spPr bwMode="auto">
                    <a:xfrm>
                      <a:off x="0" y="0"/>
                      <a:ext cx="454660" cy="168275"/>
                    </a:xfrm>
                    <a:prstGeom prst="rect">
                      <a:avLst/>
                    </a:prstGeom>
                  </pic:spPr>
                </pic:pic>
              </a:graphicData>
            </a:graphic>
          </wp:inline>
        </w:drawing>
      </w:r>
      <w:r>
        <w:rPr>
          <w:szCs w:val="26"/>
        </w:rPr>
        <w:t xml:space="preserve"> của </w:t>
      </w:r>
      <w:r>
        <w:rPr>
          <w:szCs w:val="26"/>
        </w:rPr>
        <w:drawing>
          <wp:inline distT="0" distB="0" distL="0" distR="0">
            <wp:extent cx="219075" cy="205105"/>
            <wp:effectExtent l="0" t="0" r="0" b="0"/>
            <wp:docPr id="102" nam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20" descr=""/>
                    <pic:cNvPicPr>
                      <a:picLocks noChangeAspect="1" noChangeArrowheads="1"/>
                    </pic:cNvPicPr>
                  </pic:nvPicPr>
                  <pic:blipFill>
                    <a:blip/>
                    <a:stretch>
                      <a:fillRect/>
                    </a:stretch>
                  </pic:blipFill>
                  <pic:spPr bwMode="auto">
                    <a:xfrm>
                      <a:off x="0" y="0"/>
                      <a:ext cx="219075" cy="205105"/>
                    </a:xfrm>
                    <a:prstGeom prst="rect">
                      <a:avLst/>
                    </a:prstGeom>
                  </pic:spPr>
                </pic:pic>
              </a:graphicData>
            </a:graphic>
          </wp:inline>
        </w:drawing>
      </w:r>
      <w:r>
        <w:rPr>
          <w:szCs w:val="26"/>
        </w:rPr>
        <w:t xml:space="preserve"> (</w:t>
      </w:r>
      <w:r>
        <w:rPr>
          <w:i/>
          <w:szCs w:val="26"/>
        </w:rPr>
        <w:t xml:space="preserve">với mỗi cặp đỉnh </w:t>
      </w:r>
      <w:r>
        <w:rPr>
          <w:i/>
          <w:szCs w:val="26"/>
        </w:rPr>
        <w:drawing>
          <wp:inline distT="0" distB="0" distL="0" distR="0">
            <wp:extent cx="302260" cy="168275"/>
            <wp:effectExtent l="0" t="0" r="0" b="0"/>
            <wp:docPr id="103" nam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1" descr=""/>
                    <pic:cNvPicPr>
                      <a:picLocks noChangeAspect="1" noChangeArrowheads="1"/>
                    </pic:cNvPicPr>
                  </pic:nvPicPr>
                  <pic:blipFill>
                    <a:blip/>
                    <a:stretch>
                      <a:fillRect/>
                    </a:stretch>
                  </pic:blipFill>
                  <pic:spPr bwMode="auto">
                    <a:xfrm>
                      <a:off x="0" y="0"/>
                      <a:ext cx="302260" cy="168275"/>
                    </a:xfrm>
                    <a:prstGeom prst="rect">
                      <a:avLst/>
                    </a:prstGeom>
                  </pic:spPr>
                </pic:pic>
              </a:graphicData>
            </a:graphic>
          </wp:inline>
        </w:drawing>
      </w:r>
      <w:r>
        <w:rPr>
          <w:i/>
          <w:szCs w:val="26"/>
        </w:rPr>
        <w:t xml:space="preserve"> thì </w:t>
      </w:r>
      <w:r>
        <w:rPr>
          <w:i/>
          <w:szCs w:val="26"/>
        </w:rPr>
        <w:drawing>
          <wp:inline distT="0" distB="0" distL="0" distR="0">
            <wp:extent cx="634365" cy="199390"/>
            <wp:effectExtent l="0" t="0" r="0" b="0"/>
            <wp:docPr id="104" nam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22" descr=""/>
                    <pic:cNvPicPr>
                      <a:picLocks noChangeAspect="1" noChangeArrowheads="1"/>
                    </pic:cNvPicPr>
                  </pic:nvPicPr>
                  <pic:blipFill>
                    <a:blip/>
                    <a:stretch>
                      <a:fillRect/>
                    </a:stretch>
                  </pic:blipFill>
                  <pic:spPr bwMode="auto">
                    <a:xfrm>
                      <a:off x="0" y="0"/>
                      <a:ext cx="634365" cy="199390"/>
                    </a:xfrm>
                    <a:prstGeom prst="rect">
                      <a:avLst/>
                    </a:prstGeom>
                  </pic:spPr>
                </pic:pic>
              </a:graphicData>
            </a:graphic>
          </wp:inline>
        </w:drawing>
      </w:r>
      <w:r>
        <w:rPr>
          <w:i/>
          <w:szCs w:val="26"/>
        </w:rPr>
        <w:t xml:space="preserve"> nếu </w:t>
      </w:r>
      <w:r>
        <w:rPr>
          <w:i/>
          <w:szCs w:val="26"/>
        </w:rPr>
        <w:drawing>
          <wp:inline distT="0" distB="0" distL="0" distR="0">
            <wp:extent cx="695325" cy="194310"/>
            <wp:effectExtent l="0" t="0" r="0" b="0"/>
            <wp:docPr id="105" nam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23" descr=""/>
                    <pic:cNvPicPr>
                      <a:picLocks noChangeAspect="1" noChangeArrowheads="1"/>
                    </pic:cNvPicPr>
                  </pic:nvPicPr>
                  <pic:blipFill>
                    <a:blip/>
                    <a:stretch>
                      <a:fillRect/>
                    </a:stretch>
                  </pic:blipFill>
                  <pic:spPr bwMode="auto">
                    <a:xfrm>
                      <a:off x="0" y="0"/>
                      <a:ext cx="695325" cy="194310"/>
                    </a:xfrm>
                    <a:prstGeom prst="rect">
                      <a:avLst/>
                    </a:prstGeom>
                  </pic:spPr>
                </pic:pic>
              </a:graphicData>
            </a:graphic>
          </wp:inline>
        </w:drawing>
      </w:r>
      <w:r>
        <w:rPr>
          <w:i/>
          <w:szCs w:val="26"/>
        </w:rPr>
        <w:t xml:space="preserve"> và ngược lại thì </w:t>
      </w:r>
      <w:r>
        <w:rPr>
          <w:i/>
          <w:szCs w:val="26"/>
        </w:rPr>
        <w:drawing>
          <wp:inline distT="0" distB="0" distL="0" distR="0">
            <wp:extent cx="638175" cy="199390"/>
            <wp:effectExtent l="0" t="0" r="0" b="0"/>
            <wp:docPr id="106" nam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4" descr=""/>
                    <pic:cNvPicPr>
                      <a:picLocks noChangeAspect="1" noChangeArrowheads="1"/>
                    </pic:cNvPicPr>
                  </pic:nvPicPr>
                  <pic:blipFill>
                    <a:blip/>
                    <a:stretch>
                      <a:fillRect/>
                    </a:stretch>
                  </pic:blipFill>
                  <pic:spPr bwMode="auto">
                    <a:xfrm>
                      <a:off x="0" y="0"/>
                      <a:ext cx="638175" cy="199390"/>
                    </a:xfrm>
                    <a:prstGeom prst="rect">
                      <a:avLst/>
                    </a:prstGeom>
                  </pic:spPr>
                </pic:pic>
              </a:graphicData>
            </a:graphic>
          </wp:inline>
        </w:drawing>
      </w:r>
      <w:r>
        <w:rPr>
          <w:szCs w:val="26"/>
        </w:rPr>
        <w:t>).</w:t>
      </w:r>
    </w:p>
    <w:p>
      <w:pPr>
        <w:pStyle w:val="Normal"/>
        <w:spacing w:lineRule="auto" w:line="360" w:before="0" w:after="0"/>
        <w:ind w:left="709" w:right="0" w:firstLine="425"/>
        <w:rPr/>
      </w:pPr>
      <w:r>
        <w:rPr/>
        <w:t xml:space="preserve">Áp dụng phương pháp </w:t>
      </w:r>
      <w:r>
        <w:rPr>
          <w:b/>
          <w:i/>
        </w:rPr>
        <w:t>NMTF</w:t>
      </w:r>
      <w:r>
        <w:rPr/>
        <w:t xml:space="preserve"> lên 2 ma trận kề </w:t>
      </w:r>
      <w:r>
        <w:rPr/>
        <w:drawing>
          <wp:inline distT="0" distB="0" distL="0" distR="0">
            <wp:extent cx="221615" cy="191135"/>
            <wp:effectExtent l="0" t="0" r="0" b="0"/>
            <wp:docPr id="107" nam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5" descr=""/>
                    <pic:cNvPicPr>
                      <a:picLocks noChangeAspect="1" noChangeArrowheads="1"/>
                    </pic:cNvPicPr>
                  </pic:nvPicPr>
                  <pic:blipFill>
                    <a:blip/>
                    <a:stretch>
                      <a:fillRect/>
                    </a:stretch>
                  </pic:blipFill>
                  <pic:spPr bwMode="auto">
                    <a:xfrm>
                      <a:off x="0" y="0"/>
                      <a:ext cx="221615" cy="191135"/>
                    </a:xfrm>
                    <a:prstGeom prst="rect">
                      <a:avLst/>
                    </a:prstGeom>
                  </pic:spPr>
                </pic:pic>
              </a:graphicData>
            </a:graphic>
          </wp:inline>
        </w:drawing>
      </w:r>
      <w:r>
        <w:rPr>
          <w:szCs w:val="26"/>
        </w:rPr>
        <w:t xml:space="preserve"> và </w:t>
      </w:r>
      <w:r>
        <w:rPr>
          <w:szCs w:val="26"/>
        </w:rPr>
        <w:drawing>
          <wp:inline distT="0" distB="0" distL="0" distR="0">
            <wp:extent cx="229870" cy="191135"/>
            <wp:effectExtent l="0" t="0" r="0" b="0"/>
            <wp:docPr id="108" nam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26" descr=""/>
                    <pic:cNvPicPr>
                      <a:picLocks noChangeAspect="1" noChangeArrowheads="1"/>
                    </pic:cNvPicPr>
                  </pic:nvPicPr>
                  <pic:blipFill>
                    <a:blip/>
                    <a:stretch>
                      <a:fillRect/>
                    </a:stretch>
                  </pic:blipFill>
                  <pic:spPr bwMode="auto">
                    <a:xfrm>
                      <a:off x="0" y="0"/>
                      <a:ext cx="229870" cy="191135"/>
                    </a:xfrm>
                    <a:prstGeom prst="rect">
                      <a:avLst/>
                    </a:prstGeom>
                  </pic:spPr>
                </pic:pic>
              </a:graphicData>
            </a:graphic>
          </wp:inline>
        </w:drawing>
      </w:r>
      <w:r>
        <w:rPr>
          <w:szCs w:val="26"/>
        </w:rPr>
        <w:t xml:space="preserve">, ta có phép tính xấp xỉ được biểu diễn bởi </w:t>
      </w:r>
      <w:r>
        <w:rPr>
          <w:b/>
          <w:i/>
          <w:szCs w:val="26"/>
        </w:rPr>
        <w:t>công thức (2.2)</w:t>
      </w:r>
      <w:r>
        <w:rPr>
          <w:szCs w:val="26"/>
        </w:rPr>
        <w:t xml:space="preserve"> và </w:t>
      </w:r>
      <w:r>
        <w:rPr>
          <w:b/>
          <w:i/>
          <w:szCs w:val="26"/>
        </w:rPr>
        <w:t>công thức (2.3)</w:t>
      </w:r>
      <w:r>
        <w:rPr>
          <w:szCs w:val="26"/>
        </w:rPr>
        <w:t xml:space="preserve"> như sau:</w:t>
      </w:r>
    </w:p>
    <w:p>
      <w:pPr>
        <w:pStyle w:val="Normal"/>
        <w:tabs>
          <w:tab w:val="center" w:pos="4253" w:leader="none"/>
          <w:tab w:val="right" w:pos="8505" w:leader="none"/>
        </w:tabs>
        <w:spacing w:lineRule="auto" w:line="360" w:before="0" w:after="0"/>
        <w:rPr/>
      </w:pPr>
      <w:r>
        <w:rPr/>
        <w:tab/>
      </w:r>
      <w:r>
        <w:rPr/>
        <w:drawing>
          <wp:inline distT="0" distB="0" distL="0" distR="0">
            <wp:extent cx="900430" cy="212725"/>
            <wp:effectExtent l="0" t="0" r="0" b="0"/>
            <wp:docPr id="109" nam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7" descr=""/>
                    <pic:cNvPicPr>
                      <a:picLocks noChangeAspect="1" noChangeArrowheads="1"/>
                    </pic:cNvPicPr>
                  </pic:nvPicPr>
                  <pic:blipFill>
                    <a:blip/>
                    <a:stretch>
                      <a:fillRect/>
                    </a:stretch>
                  </pic:blipFill>
                  <pic:spPr bwMode="auto">
                    <a:xfrm>
                      <a:off x="0" y="0"/>
                      <a:ext cx="900430" cy="212725"/>
                    </a:xfrm>
                    <a:prstGeom prst="rect">
                      <a:avLst/>
                    </a:prstGeom>
                  </pic:spPr>
                </pic:pic>
              </a:graphicData>
            </a:graphic>
          </wp:inline>
        </w:drawing>
      </w:r>
      <w:r>
        <w:rPr/>
        <w:tab/>
        <w:t>(2.2)</w:t>
      </w:r>
    </w:p>
    <w:p>
      <w:pPr>
        <w:pStyle w:val="Normal"/>
        <w:tabs>
          <w:tab w:val="center" w:pos="4253" w:leader="none"/>
          <w:tab w:val="right" w:pos="8505" w:leader="none"/>
        </w:tabs>
        <w:spacing w:lineRule="auto" w:line="360" w:before="0" w:after="0"/>
        <w:rPr/>
      </w:pPr>
      <w:r>
        <w:rPr/>
        <w:tab/>
      </w:r>
      <w:r>
        <w:rPr/>
        <w:drawing>
          <wp:inline distT="0" distB="0" distL="0" distR="0">
            <wp:extent cx="917575" cy="212725"/>
            <wp:effectExtent l="0" t="0" r="0" b="0"/>
            <wp:docPr id="110" nam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28" descr=""/>
                    <pic:cNvPicPr>
                      <a:picLocks noChangeAspect="1" noChangeArrowheads="1"/>
                    </pic:cNvPicPr>
                  </pic:nvPicPr>
                  <pic:blipFill>
                    <a:blip/>
                    <a:stretch>
                      <a:fillRect/>
                    </a:stretch>
                  </pic:blipFill>
                  <pic:spPr bwMode="auto">
                    <a:xfrm>
                      <a:off x="0" y="0"/>
                      <a:ext cx="917575" cy="212725"/>
                    </a:xfrm>
                    <a:prstGeom prst="rect">
                      <a:avLst/>
                    </a:prstGeom>
                  </pic:spPr>
                </pic:pic>
              </a:graphicData>
            </a:graphic>
          </wp:inline>
        </w:drawing>
      </w:r>
      <w:r>
        <w:rPr/>
        <w:tab/>
        <w:t>(2.3)</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drawing>
          <wp:inline distT="0" distB="0" distL="0" distR="0">
            <wp:extent cx="520065" cy="364490"/>
            <wp:effectExtent l="0" t="0" r="0" b="0"/>
            <wp:docPr id="111" nam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9" descr=""/>
                    <pic:cNvPicPr>
                      <a:picLocks noChangeAspect="1" noChangeArrowheads="1"/>
                    </pic:cNvPicPr>
                  </pic:nvPicPr>
                  <pic:blipFill>
                    <a:blip/>
                    <a:stretch>
                      <a:fillRect/>
                    </a:stretch>
                  </pic:blipFill>
                  <pic:spPr bwMode="auto">
                    <a:xfrm>
                      <a:off x="0" y="0"/>
                      <a:ext cx="520065" cy="364490"/>
                    </a:xfrm>
                    <a:prstGeom prst="rect">
                      <a:avLst/>
                    </a:prstGeom>
                  </pic:spPr>
                </pic:pic>
              </a:graphicData>
            </a:graphic>
          </wp:inline>
        </w:drawing>
      </w:r>
      <w:r>
        <w:rPr/>
        <w:t>: là không gian đặc trưng.</w:t>
      </w:r>
    </w:p>
    <w:p>
      <w:pPr>
        <w:pStyle w:val="ListParagraph"/>
        <w:numPr>
          <w:ilvl w:val="0"/>
          <w:numId w:val="29"/>
        </w:numPr>
        <w:spacing w:lineRule="auto" w:line="360" w:before="0" w:after="0"/>
        <w:ind w:left="1560" w:right="0" w:hanging="425"/>
        <w:rPr/>
      </w:pPr>
      <w:r>
        <w:rPr/>
        <w:drawing>
          <wp:inline distT="0" distB="0" distL="0" distR="0">
            <wp:extent cx="739775" cy="364490"/>
            <wp:effectExtent l="0" t="0" r="0" b="0"/>
            <wp:docPr id="112" nam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0" descr=""/>
                    <pic:cNvPicPr>
                      <a:picLocks noChangeAspect="1" noChangeArrowheads="1"/>
                    </pic:cNvPicPr>
                  </pic:nvPicPr>
                  <pic:blipFill>
                    <a:blip/>
                    <a:stretch>
                      <a:fillRect/>
                    </a:stretch>
                  </pic:blipFill>
                  <pic:spPr bwMode="auto">
                    <a:xfrm>
                      <a:off x="0" y="0"/>
                      <a:ext cx="739775" cy="364490"/>
                    </a:xfrm>
                    <a:prstGeom prst="rect">
                      <a:avLst/>
                    </a:prstGeom>
                  </pic:spPr>
                </pic:pic>
              </a:graphicData>
            </a:graphic>
          </wp:inline>
        </w:drawing>
      </w:r>
      <w:r>
        <w:rPr/>
        <w:t xml:space="preserve">; </w:t>
      </w:r>
      <w:r>
        <w:rPr/>
        <w:drawing>
          <wp:inline distT="0" distB="0" distL="0" distR="0">
            <wp:extent cx="756285" cy="364490"/>
            <wp:effectExtent l="0" t="0" r="0" b="0"/>
            <wp:docPr id="113" nam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31" descr=""/>
                    <pic:cNvPicPr>
                      <a:picLocks noChangeAspect="1" noChangeArrowheads="1"/>
                    </pic:cNvPicPr>
                  </pic:nvPicPr>
                  <pic:blipFill>
                    <a:blip/>
                    <a:stretch>
                      <a:fillRect/>
                    </a:stretch>
                  </pic:blipFill>
                  <pic:spPr bwMode="auto">
                    <a:xfrm>
                      <a:off x="0" y="0"/>
                      <a:ext cx="756285" cy="364490"/>
                    </a:xfrm>
                    <a:prstGeom prst="rect">
                      <a:avLst/>
                    </a:prstGeom>
                  </pic:spPr>
                </pic:pic>
              </a:graphicData>
            </a:graphic>
          </wp:inline>
        </w:drawing>
      </w:r>
      <w:r>
        <w:rPr/>
        <w:t>: là 4 ma trận đặc trưng.</w:t>
      </w:r>
    </w:p>
    <w:p>
      <w:pPr>
        <w:pStyle w:val="ListParagraph"/>
        <w:numPr>
          <w:ilvl w:val="0"/>
          <w:numId w:val="35"/>
        </w:numPr>
        <w:spacing w:lineRule="auto" w:line="360" w:before="0" w:after="0"/>
        <w:ind w:left="1985" w:right="0" w:hanging="431"/>
        <w:rPr/>
      </w:pPr>
      <w:r>
        <w:rPr/>
        <w:drawing>
          <wp:inline distT="0" distB="0" distL="0" distR="0">
            <wp:extent cx="791210" cy="410210"/>
            <wp:effectExtent l="0" t="0" r="0" b="0"/>
            <wp:docPr id="114" nam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32" descr=""/>
                    <pic:cNvPicPr>
                      <a:picLocks noChangeAspect="1" noChangeArrowheads="1"/>
                    </pic:cNvPicPr>
                  </pic:nvPicPr>
                  <pic:blipFill>
                    <a:blip/>
                    <a:stretch>
                      <a:fillRect/>
                    </a:stretch>
                  </pic:blipFill>
                  <pic:spPr bwMode="auto">
                    <a:xfrm>
                      <a:off x="0" y="0"/>
                      <a:ext cx="791210" cy="410210"/>
                    </a:xfrm>
                    <a:prstGeom prst="rect">
                      <a:avLst/>
                    </a:prstGeom>
                  </pic:spPr>
                </pic:pic>
              </a:graphicData>
            </a:graphic>
          </wp:inline>
        </w:drawing>
      </w:r>
    </w:p>
    <w:p>
      <w:pPr>
        <w:pStyle w:val="ListParagraph"/>
        <w:numPr>
          <w:ilvl w:val="0"/>
          <w:numId w:val="35"/>
        </w:numPr>
        <w:spacing w:lineRule="auto" w:line="360" w:before="0" w:after="0"/>
        <w:ind w:left="1985" w:right="0" w:hanging="431"/>
        <w:rPr/>
      </w:pPr>
      <w:r>
        <w:rPr/>
        <w:drawing>
          <wp:inline distT="0" distB="0" distL="0" distR="0">
            <wp:extent cx="780415" cy="410210"/>
            <wp:effectExtent l="0" t="0" r="0" b="0"/>
            <wp:docPr id="115" nam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33" descr=""/>
                    <pic:cNvPicPr>
                      <a:picLocks noChangeAspect="1" noChangeArrowheads="1"/>
                    </pic:cNvPicPr>
                  </pic:nvPicPr>
                  <pic:blipFill>
                    <a:blip/>
                    <a:stretch>
                      <a:fillRect/>
                    </a:stretch>
                  </pic:blipFill>
                  <pic:spPr bwMode="auto">
                    <a:xfrm>
                      <a:off x="0" y="0"/>
                      <a:ext cx="780415" cy="410210"/>
                    </a:xfrm>
                    <a:prstGeom prst="rect">
                      <a:avLst/>
                    </a:prstGeom>
                  </pic:spPr>
                </pic:pic>
              </a:graphicData>
            </a:graphic>
          </wp:inline>
        </w:drawing>
      </w:r>
    </w:p>
    <w:p>
      <w:pPr>
        <w:pStyle w:val="ListParagraph"/>
        <w:numPr>
          <w:ilvl w:val="0"/>
          <w:numId w:val="35"/>
        </w:numPr>
        <w:spacing w:lineRule="auto" w:line="360" w:before="0" w:after="0"/>
        <w:ind w:left="1985" w:right="0" w:hanging="431"/>
        <w:rPr/>
      </w:pPr>
      <w:r>
        <w:rPr/>
        <w:drawing>
          <wp:inline distT="0" distB="0" distL="0" distR="0">
            <wp:extent cx="799465" cy="410210"/>
            <wp:effectExtent l="0" t="0" r="0" b="0"/>
            <wp:docPr id="116" nam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34" descr=""/>
                    <pic:cNvPicPr>
                      <a:picLocks noChangeAspect="1" noChangeArrowheads="1"/>
                    </pic:cNvPicPr>
                  </pic:nvPicPr>
                  <pic:blipFill>
                    <a:blip/>
                    <a:stretch>
                      <a:fillRect/>
                    </a:stretch>
                  </pic:blipFill>
                  <pic:spPr bwMode="auto">
                    <a:xfrm>
                      <a:off x="0" y="0"/>
                      <a:ext cx="799465" cy="410210"/>
                    </a:xfrm>
                    <a:prstGeom prst="rect">
                      <a:avLst/>
                    </a:prstGeom>
                  </pic:spPr>
                </pic:pic>
              </a:graphicData>
            </a:graphic>
          </wp:inline>
        </w:drawing>
      </w:r>
    </w:p>
    <w:p>
      <w:pPr>
        <w:pStyle w:val="ListParagraph"/>
        <w:numPr>
          <w:ilvl w:val="0"/>
          <w:numId w:val="35"/>
        </w:numPr>
        <w:spacing w:lineRule="auto" w:line="360" w:before="0" w:after="0"/>
        <w:ind w:left="1985" w:right="0" w:hanging="431"/>
        <w:rPr/>
      </w:pPr>
      <w:r>
        <w:rPr/>
        <w:drawing>
          <wp:inline distT="0" distB="0" distL="0" distR="0">
            <wp:extent cx="788670" cy="410210"/>
            <wp:effectExtent l="0" t="0" r="0" b="0"/>
            <wp:docPr id="117" nam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35" descr=""/>
                    <pic:cNvPicPr>
                      <a:picLocks noChangeAspect="1" noChangeArrowheads="1"/>
                    </pic:cNvPicPr>
                  </pic:nvPicPr>
                  <pic:blipFill>
                    <a:blip/>
                    <a:stretch>
                      <a:fillRect/>
                    </a:stretch>
                  </pic:blipFill>
                  <pic:spPr bwMode="auto">
                    <a:xfrm>
                      <a:off x="0" y="0"/>
                      <a:ext cx="788670" cy="410210"/>
                    </a:xfrm>
                    <a:prstGeom prst="rect">
                      <a:avLst/>
                    </a:prstGeom>
                  </pic:spPr>
                </pic:pic>
              </a:graphicData>
            </a:graphic>
          </wp:inline>
        </w:drawing>
      </w:r>
    </w:p>
    <w:p>
      <w:pPr>
        <w:pStyle w:val="Normal"/>
        <w:spacing w:lineRule="auto" w:line="360" w:before="0" w:after="0"/>
        <w:ind w:left="709" w:right="0" w:firstLine="425"/>
        <w:rPr/>
      </w:pPr>
      <w:r>
        <w:rPr/>
        <w:t xml:space="preserve">Đặc trưng </w:t>
      </w:r>
      <w:r>
        <w:rPr>
          <w:b/>
          <w:i/>
        </w:rPr>
        <w:t>latent</w:t>
      </w:r>
      <w:r>
        <w:rPr/>
        <w:t xml:space="preserve"> của các đỉnh trong đồ thị hỗ trợ và đồ thị mục tiêu được biểu diễn trên cùng một không gian </w:t>
      </w:r>
      <w:r>
        <w:rPr/>
        <w:drawing>
          <wp:inline distT="0" distB="0" distL="0" distR="0">
            <wp:extent cx="229235" cy="191135"/>
            <wp:effectExtent l="0" t="0" r="0" b="0"/>
            <wp:docPr id="118" nam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36" descr=""/>
                    <pic:cNvPicPr>
                      <a:picLocks noChangeAspect="1" noChangeArrowheads="1"/>
                    </pic:cNvPicPr>
                  </pic:nvPicPr>
                  <pic:blipFill>
                    <a:blip/>
                    <a:stretch>
                      <a:fillRect/>
                    </a:stretch>
                  </pic:blipFill>
                  <pic:spPr bwMode="auto">
                    <a:xfrm>
                      <a:off x="0" y="0"/>
                      <a:ext cx="229235" cy="191135"/>
                    </a:xfrm>
                    <a:prstGeom prst="rect">
                      <a:avLst/>
                    </a:prstGeom>
                  </pic:spPr>
                </pic:pic>
              </a:graphicData>
            </a:graphic>
          </wp:inline>
        </w:drawing>
      </w:r>
      <w:r>
        <w:rPr/>
        <w:t xml:space="preserve"> thông qua 4 ma trận đặc trưng </w:t>
      </w:r>
      <w:r>
        <w:rPr/>
        <w:drawing>
          <wp:inline distT="0" distB="0" distL="0" distR="0">
            <wp:extent cx="913130" cy="191135"/>
            <wp:effectExtent l="0" t="0" r="0" b="0"/>
            <wp:docPr id="119" nam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37" descr=""/>
                    <pic:cNvPicPr>
                      <a:picLocks noChangeAspect="1" noChangeArrowheads="1"/>
                    </pic:cNvPicPr>
                  </pic:nvPicPr>
                  <pic:blipFill>
                    <a:blip/>
                    <a:stretch>
                      <a:fillRect/>
                    </a:stretch>
                  </pic:blipFill>
                  <pic:spPr bwMode="auto">
                    <a:xfrm>
                      <a:off x="0" y="0"/>
                      <a:ext cx="913130" cy="191135"/>
                    </a:xfrm>
                    <a:prstGeom prst="rect">
                      <a:avLst/>
                    </a:prstGeom>
                  </pic:spPr>
                </pic:pic>
              </a:graphicData>
            </a:graphic>
          </wp:inline>
        </w:drawing>
      </w:r>
      <w:r>
        <w:rPr/>
        <w:t>.</w:t>
      </w:r>
    </w:p>
    <w:p>
      <w:pPr>
        <w:pStyle w:val="ListParagraph"/>
        <w:numPr>
          <w:ilvl w:val="0"/>
          <w:numId w:val="21"/>
        </w:numPr>
        <w:spacing w:lineRule="auto" w:line="360" w:before="0" w:after="0"/>
        <w:ind w:left="1559" w:right="0" w:hanging="425"/>
        <w:rPr/>
      </w:pPr>
      <w:r>
        <w:rPr/>
        <w:drawing>
          <wp:inline distT="0" distB="0" distL="0" distR="0">
            <wp:extent cx="230505" cy="191135"/>
            <wp:effectExtent l="0" t="0" r="0" b="0"/>
            <wp:docPr id="120" nam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38" descr=""/>
                    <pic:cNvPicPr>
                      <a:picLocks noChangeAspect="1" noChangeArrowheads="1"/>
                    </pic:cNvPicPr>
                  </pic:nvPicPr>
                  <pic:blipFill>
                    <a:blip/>
                    <a:stretch>
                      <a:fillRect/>
                    </a:stretch>
                  </pic:blipFill>
                  <pic:spPr bwMode="auto">
                    <a:xfrm>
                      <a:off x="0" y="0"/>
                      <a:ext cx="230505" cy="191135"/>
                    </a:xfrm>
                    <a:prstGeom prst="rect">
                      <a:avLst/>
                    </a:prstGeom>
                  </pic:spPr>
                </pic:pic>
              </a:graphicData>
            </a:graphic>
          </wp:inline>
        </w:drawing>
      </w:r>
      <w:r>
        <w:rPr/>
        <w:t xml:space="preserve">: dòng thứ </w:t>
      </w:r>
      <w:r>
        <w:rPr/>
        <w:drawing>
          <wp:inline distT="0" distB="0" distL="0" distR="0">
            <wp:extent cx="117475" cy="168275"/>
            <wp:effectExtent l="0" t="0" r="0" b="0"/>
            <wp:docPr id="121" nam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39" descr=""/>
                    <pic:cNvPicPr>
                      <a:picLocks noChangeAspect="1" noChangeArrowheads="1"/>
                    </pic:cNvPicPr>
                  </pic:nvPicPr>
                  <pic:blipFill>
                    <a:blip/>
                    <a:stretch>
                      <a:fillRect/>
                    </a:stretch>
                  </pic:blipFill>
                  <pic:spPr bwMode="auto">
                    <a:xfrm>
                      <a:off x="0" y="0"/>
                      <a:ext cx="117475" cy="168275"/>
                    </a:xfrm>
                    <a:prstGeom prst="rect">
                      <a:avLst/>
                    </a:prstGeom>
                  </pic:spPr>
                </pic:pic>
              </a:graphicData>
            </a:graphic>
          </wp:inline>
        </w:drawing>
      </w:r>
      <w:r>
        <w:rPr/>
        <w:t xml:space="preserve"> thể hiện </w:t>
      </w:r>
      <w:r>
        <w:rPr/>
        <w:drawing>
          <wp:inline distT="0" distB="0" distL="0" distR="0">
            <wp:extent cx="152400" cy="168275"/>
            <wp:effectExtent l="0" t="0" r="0" b="0"/>
            <wp:docPr id="122" nam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40"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 xml:space="preserve"> đặc trưng liên kết ra của đỉnh </w:t>
      </w:r>
      <w:r>
        <w:rPr/>
        <w:drawing>
          <wp:inline distT="0" distB="0" distL="0" distR="0">
            <wp:extent cx="644525" cy="194310"/>
            <wp:effectExtent l="0" t="0" r="0" b="0"/>
            <wp:docPr id="123" nam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41" descr=""/>
                    <pic:cNvPicPr>
                      <a:picLocks noChangeAspect="1" noChangeArrowheads="1"/>
                    </pic:cNvPicPr>
                  </pic:nvPicPr>
                  <pic:blipFill>
                    <a:blip r:embed="rId34"/>
                    <a:stretch>
                      <a:fillRect/>
                    </a:stretch>
                  </pic:blipFill>
                  <pic:spPr bwMode="auto">
                    <a:xfrm>
                      <a:off x="0" y="0"/>
                      <a:ext cx="644525" cy="194310"/>
                    </a:xfrm>
                    <a:prstGeom prst="rect">
                      <a:avLst/>
                    </a:prstGeom>
                  </pic:spPr>
                </pic:pic>
              </a:graphicData>
            </a:graphic>
          </wp:inline>
        </w:drawing>
      </w:r>
      <w:r>
        <w:rPr/>
        <w:t xml:space="preserve"> trên không gian </w:t>
      </w:r>
      <w:r>
        <w:rPr/>
      </w:r>
      <m:oMath xmlns:m="http://schemas.openxmlformats.org/officeDocument/2006/math">
        <m:sSub>
          <m:e>
            <m:r>
              <w:rPr>
                <w:rFonts w:ascii="Cambria Math" w:hAnsi="Cambria Math"/>
              </w:rPr>
              <m:t xml:space="preserve">∑</m:t>
            </m:r>
          </m:e>
          <m:sub>
            <m:r>
              <w:rPr>
                <w:rFonts w:ascii="Cambria Math" w:hAnsi="Cambria Math"/>
              </w:rPr>
              <m:t xml:space="preserve">k</m:t>
            </m:r>
          </m:sub>
        </m:sSub>
      </m:oMath>
      <w:r>
        <w:rPr/>
        <w:t>.</w:t>
      </w:r>
    </w:p>
    <w:p>
      <w:pPr>
        <w:pStyle w:val="ListParagraph"/>
        <w:numPr>
          <w:ilvl w:val="0"/>
          <w:numId w:val="21"/>
        </w:numPr>
        <w:spacing w:lineRule="auto" w:line="360" w:before="0" w:after="0"/>
        <w:ind w:left="1559" w:right="0" w:hanging="425"/>
        <w:rPr/>
      </w:pPr>
      <w:r>
        <w:rPr/>
      </w:r>
      <m:oMath xmlns:m="http://schemas.openxmlformats.org/officeDocument/2006/math">
        <m:sSub>
          <m:e>
            <m:r>
              <w:rPr>
                <w:rFonts w:ascii="Cambria Math" w:hAnsi="Cambria Math"/>
              </w:rPr>
              <m:t xml:space="preserve">V</m:t>
            </m:r>
          </m:e>
          <m:sub>
            <m:r>
              <w:rPr>
                <w:rFonts w:ascii="Cambria Math" w:hAnsi="Cambria Math"/>
              </w:rPr>
              <m:t xml:space="preserve">t</m:t>
            </m:r>
          </m:sub>
        </m:sSub>
      </m:oMath>
      <w:r>
        <w:rPr/>
        <w:t xml:space="preserve">: dòng thứ </w:t>
      </w:r>
      <w:r>
        <w:rPr/>
      </w:r>
      <m:oMath xmlns:m="http://schemas.openxmlformats.org/officeDocument/2006/math">
        <m:r>
          <w:rPr>
            <w:rFonts w:ascii="Cambria Math" w:hAnsi="Cambria Math"/>
          </w:rPr>
          <m:t xml:space="preserve">i</m:t>
        </m:r>
      </m:oMath>
      <w:r>
        <w:rPr/>
        <w:t xml:space="preserve"> thể hiện </w:t>
      </w:r>
      <w:r>
        <w:rPr/>
        <w:drawing>
          <wp:inline distT="0" distB="0" distL="0" distR="0">
            <wp:extent cx="152400" cy="168275"/>
            <wp:effectExtent l="0" t="0" r="0" b="0"/>
            <wp:docPr id="124" name="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45"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 xml:space="preserve"> đặc trưng liên kết vào của đỉnh </w:t>
      </w:r>
      <w:r>
        <w:rPr/>
        <w:drawing>
          <wp:inline distT="0" distB="0" distL="0" distR="0">
            <wp:extent cx="644525" cy="194310"/>
            <wp:effectExtent l="0" t="0" r="0" b="0"/>
            <wp:docPr id="125" name="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46" descr=""/>
                    <pic:cNvPicPr>
                      <a:picLocks noChangeAspect="1" noChangeArrowheads="1"/>
                    </pic:cNvPicPr>
                  </pic:nvPicPr>
                  <pic:blipFill>
                    <a:blip/>
                    <a:stretch>
                      <a:fillRect/>
                    </a:stretch>
                  </pic:blipFill>
                  <pic:spPr bwMode="auto">
                    <a:xfrm>
                      <a:off x="0" y="0"/>
                      <a:ext cx="644525" cy="194310"/>
                    </a:xfrm>
                    <a:prstGeom prst="rect">
                      <a:avLst/>
                    </a:prstGeom>
                  </pic:spPr>
                </pic:pic>
              </a:graphicData>
            </a:graphic>
          </wp:inline>
        </w:drawing>
      </w:r>
      <w:r>
        <w:rPr/>
        <w:t xml:space="preserve"> trên không gian </w:t>
      </w:r>
      <w:r>
        <w:rPr/>
        <w:drawing>
          <wp:inline distT="0" distB="0" distL="0" distR="0">
            <wp:extent cx="229235" cy="191135"/>
            <wp:effectExtent l="0" t="0" r="0" b="0"/>
            <wp:docPr id="126" name="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147" descr=""/>
                    <pic:cNvPicPr>
                      <a:picLocks noChangeAspect="1" noChangeArrowheads="1"/>
                    </pic:cNvPicPr>
                  </pic:nvPicPr>
                  <pic:blipFill>
                    <a:blip/>
                    <a:stretch>
                      <a:fillRect/>
                    </a:stretch>
                  </pic:blipFill>
                  <pic:spPr bwMode="auto">
                    <a:xfrm>
                      <a:off x="0" y="0"/>
                      <a:ext cx="229235" cy="191135"/>
                    </a:xfrm>
                    <a:prstGeom prst="rect">
                      <a:avLst/>
                    </a:prstGeom>
                  </pic:spPr>
                </pic:pic>
              </a:graphicData>
            </a:graphic>
          </wp:inline>
        </w:drawing>
      </w:r>
      <w:r>
        <w:rPr/>
        <w:t>.</w:t>
      </w:r>
    </w:p>
    <w:p>
      <w:pPr>
        <w:pStyle w:val="ListParagraph"/>
        <w:numPr>
          <w:ilvl w:val="0"/>
          <w:numId w:val="21"/>
        </w:numPr>
        <w:spacing w:lineRule="auto" w:line="360" w:before="0" w:after="0"/>
        <w:ind w:left="1559" w:right="0" w:hanging="425"/>
        <w:rPr/>
      </w:pPr>
      <w:r>
        <w:rPr/>
        <w:drawing>
          <wp:inline distT="0" distB="0" distL="0" distR="0">
            <wp:extent cx="238760" cy="191135"/>
            <wp:effectExtent l="0" t="0" r="0" b="0"/>
            <wp:docPr id="127" nam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48" descr=""/>
                    <pic:cNvPicPr>
                      <a:picLocks noChangeAspect="1" noChangeArrowheads="1"/>
                    </pic:cNvPicPr>
                  </pic:nvPicPr>
                  <pic:blipFill>
                    <a:blip/>
                    <a:stretch>
                      <a:fillRect/>
                    </a:stretch>
                  </pic:blipFill>
                  <pic:spPr bwMode="auto">
                    <a:xfrm>
                      <a:off x="0" y="0"/>
                      <a:ext cx="238760" cy="191135"/>
                    </a:xfrm>
                    <a:prstGeom prst="rect">
                      <a:avLst/>
                    </a:prstGeom>
                  </pic:spPr>
                </pic:pic>
              </a:graphicData>
            </a:graphic>
          </wp:inline>
        </w:drawing>
      </w:r>
      <w:r>
        <w:rPr/>
        <w:t xml:space="preserve">: dòng thứ </w:t>
      </w:r>
      <w:r>
        <w:rPr/>
        <w:drawing>
          <wp:inline distT="0" distB="0" distL="0" distR="0">
            <wp:extent cx="117475" cy="168275"/>
            <wp:effectExtent l="0" t="0" r="0" b="0"/>
            <wp:docPr id="128" name="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49" descr=""/>
                    <pic:cNvPicPr>
                      <a:picLocks noChangeAspect="1" noChangeArrowheads="1"/>
                    </pic:cNvPicPr>
                  </pic:nvPicPr>
                  <pic:blipFill>
                    <a:blip/>
                    <a:stretch>
                      <a:fillRect/>
                    </a:stretch>
                  </pic:blipFill>
                  <pic:spPr bwMode="auto">
                    <a:xfrm>
                      <a:off x="0" y="0"/>
                      <a:ext cx="117475" cy="168275"/>
                    </a:xfrm>
                    <a:prstGeom prst="rect">
                      <a:avLst/>
                    </a:prstGeom>
                  </pic:spPr>
                </pic:pic>
              </a:graphicData>
            </a:graphic>
          </wp:inline>
        </w:drawing>
      </w:r>
      <w:r>
        <w:rPr/>
        <w:t xml:space="preserve"> thể hiện </w:t>
      </w:r>
      <w:r>
        <w:rPr/>
      </w:r>
      <m:oMath xmlns:m="http://schemas.openxmlformats.org/officeDocument/2006/math">
        <m:r>
          <w:rPr>
            <w:rFonts w:ascii="Cambria Math" w:hAnsi="Cambria Math"/>
          </w:rPr>
          <m:t xml:space="preserve">k</m:t>
        </m:r>
      </m:oMath>
      <w:r>
        <w:rPr/>
        <w:t xml:space="preserve"> đặc trưng liên kết ra của đỉnh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u</m:t>
            </m:r>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e>
        </m:d>
      </m:oMath>
      <w:r>
        <w:rPr/>
        <w:t xml:space="preserve"> trên không gian </w:t>
      </w:r>
      <w:r>
        <w:rPr/>
      </w:r>
      <m:oMath xmlns:m="http://schemas.openxmlformats.org/officeDocument/2006/math">
        <m:sSub>
          <m:e>
            <m:r>
              <w:rPr>
                <w:rFonts w:ascii="Cambria Math" w:hAnsi="Cambria Math"/>
              </w:rPr>
              <m:t xml:space="preserve">∑</m:t>
            </m:r>
          </m:e>
          <m:sub>
            <m:r>
              <w:rPr>
                <w:rFonts w:ascii="Cambria Math" w:hAnsi="Cambria Math"/>
              </w:rPr>
              <m:t xml:space="preserve">k</m:t>
            </m:r>
          </m:sub>
        </m:sSub>
      </m:oMath>
      <w:r>
        <w:rPr/>
        <w:t>.</w:t>
      </w:r>
    </w:p>
    <w:p>
      <w:pPr>
        <w:pStyle w:val="ListParagraph"/>
        <w:numPr>
          <w:ilvl w:val="0"/>
          <w:numId w:val="21"/>
        </w:numPr>
        <w:spacing w:lineRule="auto" w:line="360" w:before="0" w:after="0"/>
        <w:ind w:left="1559" w:right="0" w:hanging="425"/>
        <w:rPr/>
      </w:pP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t xml:space="preserve">: dòng thứ </w:t>
      </w:r>
      <w:r>
        <w:rPr/>
        <w:drawing>
          <wp:inline distT="0" distB="0" distL="0" distR="0">
            <wp:extent cx="117475" cy="168275"/>
            <wp:effectExtent l="0" t="0" r="0" b="0"/>
            <wp:docPr id="129" name="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54" descr=""/>
                    <pic:cNvPicPr>
                      <a:picLocks noChangeAspect="1" noChangeArrowheads="1"/>
                    </pic:cNvPicPr>
                  </pic:nvPicPr>
                  <pic:blipFill>
                    <a:blip/>
                    <a:stretch>
                      <a:fillRect/>
                    </a:stretch>
                  </pic:blipFill>
                  <pic:spPr bwMode="auto">
                    <a:xfrm>
                      <a:off x="0" y="0"/>
                      <a:ext cx="117475" cy="168275"/>
                    </a:xfrm>
                    <a:prstGeom prst="rect">
                      <a:avLst/>
                    </a:prstGeom>
                  </pic:spPr>
                </pic:pic>
              </a:graphicData>
            </a:graphic>
          </wp:inline>
        </w:drawing>
      </w:r>
      <w:r>
        <w:rPr/>
        <w:t xml:space="preserve"> thể hiện </w:t>
      </w:r>
      <w:r>
        <w:rPr/>
      </w:r>
      <m:oMath xmlns:m="http://schemas.openxmlformats.org/officeDocument/2006/math">
        <m:r>
          <w:rPr>
            <w:rFonts w:ascii="Cambria Math" w:hAnsi="Cambria Math"/>
          </w:rPr>
          <m:t xml:space="preserve">k</m:t>
        </m:r>
      </m:oMath>
      <w:r>
        <w:rPr/>
        <w:t xml:space="preserve"> đặc trưng liên kết vào của đỉnh </w:t>
      </w:r>
      <w:r>
        <w:rPr/>
      </w:r>
      <m:oMath xmlns:m="http://schemas.openxmlformats.org/officeDocument/2006/math">
        <m:r>
          <w:rPr>
            <w:rFonts w:ascii="Cambria Math" w:hAnsi="Cambria Math"/>
          </w:rPr>
          <m:t xml:space="preserve">u</m:t>
        </m:r>
        <m:d>
          <m:dPr>
            <m:begChr m:val="("/>
            <m:endChr m:val=")"/>
          </m:dPr>
          <m:e>
            <m:r>
              <w:rPr>
                <w:rFonts w:ascii="Cambria Math" w:hAnsi="Cambria Math"/>
              </w:rPr>
              <m:t xml:space="preserve">u</m:t>
            </m:r>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e>
        </m:d>
      </m:oMath>
      <w:r>
        <w:rPr/>
        <w:t xml:space="preserve">trên không gian </w:t>
      </w:r>
      <w:r>
        <w:rPr/>
      </w:r>
      <m:oMath xmlns:m="http://schemas.openxmlformats.org/officeDocument/2006/math">
        <m:sSub>
          <m:e>
            <m:r>
              <w:rPr>
                <w:rFonts w:ascii="Cambria Math" w:hAnsi="Cambria Math"/>
              </w:rPr>
              <m:t xml:space="preserve">∑</m:t>
            </m:r>
          </m:e>
          <m:sub>
            <m:r>
              <w:rPr>
                <w:rFonts w:ascii="Cambria Math" w:hAnsi="Cambria Math"/>
              </w:rPr>
              <m:t xml:space="preserve">k</m:t>
            </m:r>
          </m:sub>
        </m:sSub>
      </m:oMath>
      <w:r>
        <w:rPr/>
        <w:t>.</w:t>
      </w:r>
    </w:p>
    <w:p>
      <w:pPr>
        <w:pStyle w:val="ListParagraph"/>
        <w:numPr>
          <w:ilvl w:val="0"/>
          <w:numId w:val="6"/>
        </w:numPr>
        <w:spacing w:lineRule="auto" w:line="360" w:before="0" w:after="0"/>
        <w:ind w:left="1134" w:right="0" w:hanging="425"/>
        <w:rPr>
          <w:u w:val="single"/>
        </w:rPr>
      </w:pPr>
      <w:r>
        <w:rPr>
          <w:u w:val="single"/>
        </w:rPr>
        <w:t>Quá trình xây dựng đặc trưng</w:t>
      </w:r>
    </w:p>
    <w:p>
      <w:pPr>
        <w:pStyle w:val="Normal"/>
        <w:spacing w:lineRule="auto" w:line="360" w:before="0" w:after="0"/>
        <w:ind w:left="709" w:right="0" w:firstLine="425"/>
        <w:rPr/>
      </w:pPr>
      <w:r>
        <w:rPr>
          <w:b/>
          <w:i/>
        </w:rPr>
        <w:t>Công thức (2.4)</w:t>
      </w:r>
      <w:r>
        <w:rPr/>
        <w:t xml:space="preserve"> dùng để tìm không gian </w:t>
      </w:r>
      <w:r>
        <w:rPr/>
      </w:r>
      <m:oMath xmlns:m="http://schemas.openxmlformats.org/officeDocument/2006/math">
        <m:sSub>
          <m:e>
            <m:r>
              <w:rPr>
                <w:rFonts w:ascii="Cambria Math" w:hAnsi="Cambria Math"/>
              </w:rPr>
              <m:t xml:space="preserve">∑</m:t>
            </m:r>
          </m:e>
          <m:sub>
            <m:r>
              <w:rPr>
                <w:rFonts w:ascii="Cambria Math" w:hAnsi="Cambria Math"/>
              </w:rPr>
              <m:t xml:space="preserve">k</m:t>
            </m:r>
          </m:sub>
        </m:sSub>
      </m:oMath>
      <w:r>
        <w:rPr/>
        <w:t xml:space="preserve"> dựa vào phương pháp </w:t>
      </w:r>
      <w:r>
        <w:rPr>
          <w:b/>
          <w:i/>
        </w:rPr>
        <w:t>NMTF</w:t>
      </w:r>
      <w:r>
        <w:rPr/>
        <w:t xml:space="preserve"> như sau:</w:t>
      </w:r>
    </w:p>
    <w:p>
      <w:pPr>
        <w:pStyle w:val="Normal"/>
        <w:tabs>
          <w:tab w:val="center" w:pos="4253" w:leader="none"/>
          <w:tab w:val="right" w:pos="8505" w:leader="none"/>
        </w:tabs>
        <w:spacing w:lineRule="auto" w:line="360" w:before="0" w:after="0"/>
        <w:rPr/>
      </w:pPr>
      <w:r>
        <w:rPr/>
        <w:tab/>
      </w:r>
      <w:r>
        <w:rPr/>
        <w:drawing>
          <wp:inline distT="0" distB="0" distL="0" distR="0">
            <wp:extent cx="3172460" cy="260985"/>
            <wp:effectExtent l="0" t="0" r="0" b="0"/>
            <wp:docPr id="130" name="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159" descr=""/>
                    <pic:cNvPicPr>
                      <a:picLocks noChangeAspect="1" noChangeArrowheads="1"/>
                    </pic:cNvPicPr>
                  </pic:nvPicPr>
                  <pic:blipFill>
                    <a:blip/>
                    <a:stretch>
                      <a:fillRect/>
                    </a:stretch>
                  </pic:blipFill>
                  <pic:spPr bwMode="auto">
                    <a:xfrm>
                      <a:off x="0" y="0"/>
                      <a:ext cx="3172460" cy="260985"/>
                    </a:xfrm>
                    <a:prstGeom prst="rect">
                      <a:avLst/>
                    </a:prstGeom>
                  </pic:spPr>
                </pic:pic>
              </a:graphicData>
            </a:graphic>
          </wp:inline>
        </w:drawing>
      </w:r>
      <w:r>
        <w:rPr/>
        <w:tab/>
        <w:t>(2.4)</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r>
      <m:oMath xmlns:m="http://schemas.openxmlformats.org/officeDocument/2006/math">
        <m:sSub>
          <m:e>
            <m:d>
              <m:dPr>
                <m:begChr m:val="‖"/>
                <m:endChr m:val="‖"/>
              </m:dPr>
              <m:e>
                <m:r>
                  <w:rPr>
                    <w:rFonts w:ascii="Cambria Math" w:hAnsi="Cambria Math"/>
                  </w:rPr>
                  <m:t xml:space="preserve">⋅</m:t>
                </m:r>
              </m:e>
            </m:d>
          </m:e>
          <m:sub>
            <m:r>
              <w:rPr>
                <w:rFonts w:ascii="Cambria Math" w:hAnsi="Cambria Math"/>
              </w:rPr>
              <m:t xml:space="preserve">F</m:t>
            </m:r>
          </m:sub>
        </m:sSub>
      </m:oMath>
      <w:r>
        <w:rPr/>
        <w:t xml:space="preserve"> </w:t>
      </w:r>
      <w:r>
        <w:rPr/>
        <w:t xml:space="preserve">là chuẩn </w:t>
      </w:r>
      <w:r>
        <w:rPr>
          <w:i/>
        </w:rPr>
        <w:t>Frobenius</w:t>
      </w:r>
      <w:r>
        <w:rPr/>
        <w:t xml:space="preserve"> của ma trận.</w:t>
      </w:r>
    </w:p>
    <w:p>
      <w:pPr>
        <w:pStyle w:val="ListParagraph"/>
        <w:numPr>
          <w:ilvl w:val="0"/>
          <w:numId w:val="36"/>
        </w:numPr>
        <w:spacing w:lineRule="auto" w:line="360" w:before="0" w:after="0"/>
        <w:ind w:left="1984" w:right="0" w:hanging="425"/>
        <w:rPr/>
      </w:pPr>
      <w:r>
        <w:rPr/>
        <w:t xml:space="preserve">Ví dụ: </w:t>
      </w:r>
      <w:r>
        <w:rPr/>
      </w:r>
      <m:oMath xmlns:m="http://schemas.openxmlformats.org/officeDocument/2006/math">
        <m:sSub>
          <m:e>
            <m:d>
              <m:dPr>
                <m:begChr m:val="‖"/>
                <m:endChr m:val="‖"/>
              </m:dPr>
              <m:e>
                <m:r>
                  <w:rPr>
                    <w:rFonts w:ascii="Cambria Math" w:hAnsi="Cambria Math"/>
                  </w:rPr>
                  <m:t xml:space="preserve">A</m:t>
                </m:r>
              </m:e>
            </m:d>
          </m:e>
          <m:sub>
            <m:r>
              <w:rPr>
                <w:rFonts w:ascii="Cambria Math" w:hAnsi="Cambria Math"/>
              </w:rPr>
              <m:t xml:space="preserve">F</m:t>
            </m:r>
          </m:sub>
        </m:sSub>
        <m:r>
          <w:rPr>
            <w:rFonts w:ascii="Cambria Math" w:hAnsi="Cambria Math"/>
          </w:rPr>
          <m:t xml:space="preserve">=</m:t>
        </m:r>
        <m:rad>
          <m:radPr>
            <m:degHide m:val="1"/>
          </m:radPr>
          <m:deg/>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p>
                      <m:e>
                        <m:d>
                          <m:dPr>
                            <m:begChr m:val="|"/>
                            <m:endChr m:val="|"/>
                          </m:dPr>
                          <m:e>
                            <m:sSub>
                              <m:e>
                                <m:r>
                                  <w:rPr>
                                    <w:rFonts w:ascii="Cambria Math" w:hAnsi="Cambria Math"/>
                                  </w:rPr>
                                  <m:t xml:space="preserve">a</m:t>
                                </m:r>
                              </m:e>
                              <m:sub>
                                <m:r>
                                  <w:rPr>
                                    <w:rFonts w:ascii="Cambria Math" w:hAnsi="Cambria Math"/>
                                  </w:rPr>
                                  <m:t xml:space="preserve">ij</m:t>
                                </m:r>
                              </m:sub>
                            </m:sSub>
                          </m:e>
                        </m:d>
                      </m:e>
                      <m:sup>
                        <m:r>
                          <w:rPr>
                            <w:rFonts w:ascii="Cambria Math" w:hAnsi="Cambria Math"/>
                          </w:rPr>
                          <m:t xml:space="preserve">2</m:t>
                        </m:r>
                      </m:sup>
                    </m:sSup>
                  </m:e>
                </m:nary>
              </m:e>
            </m:nary>
          </m:e>
        </m:rad>
        <m:r>
          <w:rPr>
            <w:rFonts w:ascii="Cambria Math" w:hAnsi="Cambria Math"/>
          </w:rPr>
          <m:t xml:space="preserve">=</m:t>
        </m:r>
        <m:rad>
          <m:radPr>
            <m:degHide m:val="1"/>
          </m:radPr>
          <m:deg/>
          <m:e>
            <m:r>
              <w:rPr>
                <w:rFonts w:ascii="Cambria Math" w:hAnsi="Cambria Math"/>
              </w:rPr>
              <m:t xml:space="preserve">tr</m:t>
            </m:r>
            <m:d>
              <m:dPr>
                <m:begChr m:val="("/>
                <m:endChr m:val=")"/>
              </m:dPr>
              <m:e>
                <m:sSup>
                  <m:e>
                    <m:r>
                      <w:rPr>
                        <w:rFonts w:ascii="Cambria Math" w:hAnsi="Cambria Math"/>
                      </w:rPr>
                      <m:t xml:space="preserve">A</m:t>
                    </m:r>
                  </m:e>
                  <m:sup/>
                </m:sSup>
                <m:r>
                  <w:rPr>
                    <w:rFonts w:ascii="Cambria Math" w:hAnsi="Cambria Math"/>
                  </w:rPr>
                  <m:t xml:space="preserve">A</m:t>
                </m:r>
              </m:e>
            </m:d>
          </m:e>
        </m:rad>
      </m:oMath>
      <w:r>
        <w:rPr/>
        <w:t xml:space="preserve"> (</w:t>
      </w:r>
      <w:r>
        <w:rPr/>
      </w:r>
      <m:oMath xmlns:m="http://schemas.openxmlformats.org/officeDocument/2006/math">
        <m:r>
          <w:rPr>
            <w:rFonts w:ascii="Cambria Math" w:hAnsi="Cambria Math"/>
          </w:rPr>
          <m:t xml:space="preserve">A</m:t>
        </m:r>
      </m:oMath>
      <w:r>
        <w:rPr/>
        <w:t xml:space="preserve"> là ma trận có kích thước </w:t>
      </w:r>
      <w:r>
        <w:rPr>
          <w:i/>
        </w:rPr>
        <w:t xml:space="preserve">m </w:t>
      </w:r>
      <w:r>
        <w:rPr>
          <w:rFonts w:eastAsia="Symbol" w:cs="Symbol" w:ascii="Symbol" w:hAnsi="Symbol"/>
          <w:i/>
        </w:rPr>
        <w:t></w:t>
      </w:r>
      <w:r>
        <w:rPr>
          <w:i/>
        </w:rPr>
        <w:t xml:space="preserve"> n</w:t>
      </w:r>
      <w:r>
        <w:rPr/>
        <w:t>).</w:t>
      </w:r>
    </w:p>
    <w:p>
      <w:pPr>
        <w:pStyle w:val="ListParagraph"/>
        <w:numPr>
          <w:ilvl w:val="0"/>
          <w:numId w:val="29"/>
        </w:numPr>
        <w:spacing w:lineRule="auto" w:line="360" w:before="0" w:after="0"/>
        <w:ind w:left="1560" w:right="0" w:hanging="425"/>
        <w:rPr/>
      </w:pPr>
      <w:r>
        <w:rPr/>
      </w:r>
      <m:oMath xmlns:m="http://schemas.openxmlformats.org/officeDocument/2006/math">
        <m:eqArr>
          <m:e>
            <m:r>
              <w:rPr>
                <w:rFonts w:ascii="Cambria Math" w:hAnsi="Cambria Math"/>
              </w:rPr>
              <m:t xml:space="preserve">+</m:t>
            </m:r>
            <m:sSup>
              <m:e/>
              <m:sup>
                <m:r>
                  <w:rPr>
                    <w:rFonts w:ascii="Cambria Math" w:hAnsi="Cambria Math"/>
                  </w:rPr>
                  <m:t xml:space="preserve">k</m:t>
                </m:r>
                <m:r>
                  <w:rPr>
                    <w:rFonts w:ascii="Cambria Math" w:hAnsi="Cambria Math"/>
                  </w:rPr>
                  <m:t xml:space="preserve">×</m:t>
                </m:r>
                <m:r>
                  <w:rPr>
                    <w:rFonts w:ascii="Cambria Math" w:hAnsi="Cambria Math"/>
                  </w:rPr>
                  <m:t xml:space="preserve">k</m:t>
                </m:r>
              </m:sup>
            </m:sSup>
          </m:e>
          <m:e>
            <m:sSub>
              <m:e>
                <m:r>
                  <w:rPr>
                    <w:rFonts w:ascii="Cambria Math" w:hAnsi="Cambria Math"/>
                  </w:rPr>
                  <m:t xml:space="preserve">∑</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sSub>
          </m:e>
        </m:eqArr>
      </m:oMath>
      <w:r>
        <w:rPr/>
        <w:t xml:space="preserve"> </w:t>
      </w:r>
      <w:r>
        <w:rPr/>
        <w:t>là không gian tiềm ẩn của đồ thị hỗ trợ và đồ thị mục tiêu.</w:t>
      </w:r>
    </w:p>
    <w:p>
      <w:pPr>
        <w:pStyle w:val="ListParagraph"/>
        <w:numPr>
          <w:ilvl w:val="0"/>
          <w:numId w:val="29"/>
        </w:numPr>
        <w:spacing w:lineRule="auto" w:line="360" w:before="0" w:after="0"/>
        <w:ind w:left="1560" w:right="0" w:hanging="425"/>
        <w:rPr/>
      </w:pPr>
      <w:r>
        <w:rPr/>
        <w:drawing>
          <wp:inline distT="0" distB="0" distL="0" distR="0">
            <wp:extent cx="165735" cy="168275"/>
            <wp:effectExtent l="0" t="0" r="0" b="0"/>
            <wp:docPr id="131" name="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64" descr=""/>
                    <pic:cNvPicPr>
                      <a:picLocks noChangeAspect="1" noChangeArrowheads="1"/>
                    </pic:cNvPicPr>
                  </pic:nvPicPr>
                  <pic:blipFill>
                    <a:blip/>
                    <a:stretch>
                      <a:fillRect/>
                    </a:stretch>
                  </pic:blipFill>
                  <pic:spPr bwMode="auto">
                    <a:xfrm>
                      <a:off x="0" y="0"/>
                      <a:ext cx="165735" cy="168275"/>
                    </a:xfrm>
                    <a:prstGeom prst="rect">
                      <a:avLst/>
                    </a:prstGeom>
                  </pic:spPr>
                </pic:pic>
              </a:graphicData>
            </a:graphic>
          </wp:inline>
        </w:drawing>
      </w:r>
      <w:r>
        <w:rPr/>
        <w:t xml:space="preserve"> </w:t>
      </w:r>
      <w:r>
        <w:rPr/>
        <w:t xml:space="preserve">là tham số giới hạn độ lớn của các phần tử trong ma trận </w:t>
      </w:r>
      <w:r>
        <w:rPr/>
      </w:r>
      <m:oMath xmlns:m="http://schemas.openxmlformats.org/officeDocument/2006/math">
        <m:sSub>
          <m:e>
            <m:r>
              <w:rPr>
                <w:rFonts w:ascii="Cambria Math" w:hAnsi="Cambria Math"/>
              </w:rPr>
              <m:t xml:space="preserve">∑</m:t>
            </m:r>
          </m:e>
          <m:sub>
            <m:r>
              <w:rPr>
                <w:rFonts w:ascii="Cambria Math" w:hAnsi="Cambria Math"/>
              </w:rPr>
              <m:t xml:space="preserve">k</m:t>
            </m:r>
          </m:sub>
        </m:sSub>
      </m:oMath>
      <w:r>
        <w:rPr/>
        <w:t>.</w:t>
      </w:r>
    </w:p>
    <w:p>
      <w:pPr>
        <w:pStyle w:val="Normal"/>
        <w:spacing w:lineRule="auto" w:line="360" w:before="0" w:after="0"/>
        <w:ind w:left="709" w:right="0" w:firstLine="425"/>
        <w:rPr/>
      </w:pPr>
      <w:r>
        <w:rPr/>
        <w:t xml:space="preserve">Để có thể xây dựng được các đặc trưng </w:t>
      </w:r>
      <w:r>
        <w:rPr>
          <w:b/>
          <w:i/>
        </w:rPr>
        <w:t>latent</w:t>
      </w:r>
      <w:r>
        <w:rPr/>
        <w:t xml:space="preserve"> tốt cần đảm bảo 2 yếu tố sau:</w:t>
      </w:r>
    </w:p>
    <w:p>
      <w:pPr>
        <w:pStyle w:val="ListParagraph"/>
        <w:numPr>
          <w:ilvl w:val="0"/>
          <w:numId w:val="21"/>
        </w:numPr>
        <w:spacing w:lineRule="auto" w:line="360" w:before="0" w:after="0"/>
        <w:ind w:left="1559" w:right="0" w:hanging="425"/>
        <w:rPr/>
      </w:pPr>
      <w:r>
        <w:rPr>
          <w:i/>
        </w:rPr>
        <w:t xml:space="preserve">Tối ưu hóa giá trị </w:t>
      </w:r>
      <w:r>
        <w:rPr>
          <w:i/>
        </w:rPr>
      </w:r>
      <m:oMath xmlns:m="http://schemas.openxmlformats.org/officeDocument/2006/math">
        <m:r>
          <w:rPr>
            <w:rFonts w:ascii="Cambria Math" w:hAnsi="Cambria Math"/>
          </w:rPr>
          <m:t xml:space="preserve">I</m:t>
        </m:r>
      </m:oMath>
      <w:r>
        <w:rPr/>
        <w:t xml:space="preserve">: tìm giá trị </w:t>
      </w:r>
      <w:r>
        <w:rPr/>
      </w:r>
      <m:oMath xmlns:m="http://schemas.openxmlformats.org/officeDocument/2006/math">
        <m:r>
          <w:rPr>
            <w:rFonts w:ascii="Cambria Math" w:hAnsi="Cambria Math"/>
          </w:rPr>
          <m:t xml:space="preserve">I</m:t>
        </m:r>
      </m:oMath>
      <w:r>
        <w:rPr/>
        <w:t xml:space="preserve"> nhỏ nhất để đảm bảo phép tính xấp xỉ ma trận trong phương pháp </w:t>
      </w:r>
      <w:r>
        <w:rPr>
          <w:b/>
          <w:i/>
        </w:rPr>
        <w:t>NMTF</w:t>
      </w:r>
      <w:r>
        <w:rPr/>
        <w:t xml:space="preserve"> có sai số chấp nhận được.</w:t>
      </w:r>
    </w:p>
    <w:p>
      <w:pPr>
        <w:pStyle w:val="ListParagraph"/>
        <w:numPr>
          <w:ilvl w:val="0"/>
          <w:numId w:val="21"/>
        </w:numPr>
        <w:spacing w:lineRule="auto" w:line="360" w:before="0" w:after="0"/>
        <w:ind w:left="1559" w:right="0" w:hanging="425"/>
        <w:rPr/>
      </w:pPr>
      <w:r>
        <w:rPr>
          <w:i/>
        </w:rPr>
        <w:t xml:space="preserve">Tham số </w:t>
      </w:r>
      <w:r>
        <w:rPr>
          <w:i/>
        </w:rPr>
      </w:r>
      <m:oMath xmlns:m="http://schemas.openxmlformats.org/officeDocument/2006/math">
        <m:r>
          <w:rPr>
            <w:rFonts w:ascii="Cambria Math" w:hAnsi="Cambria Math"/>
          </w:rPr>
          <m:t xml:space="preserve">α</m:t>
        </m:r>
      </m:oMath>
      <w:r>
        <w:rPr>
          <w:i/>
        </w:rPr>
        <w:t xml:space="preserve"> phù hợp</w:t>
      </w:r>
      <w:r>
        <w:rPr/>
        <w:t>: đảm bảo cho giá trị của các phần tử trong 4 ma trận đặc trưng (</w:t>
      </w:r>
      <w:r>
        <w:rPr/>
        <w:drawing>
          <wp:inline distT="0" distB="0" distL="0" distR="0">
            <wp:extent cx="913130" cy="191135"/>
            <wp:effectExtent l="0" t="0" r="0" b="0"/>
            <wp:docPr id="132" name="1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69" descr=""/>
                    <pic:cNvPicPr>
                      <a:picLocks noChangeAspect="1" noChangeArrowheads="1"/>
                    </pic:cNvPicPr>
                  </pic:nvPicPr>
                  <pic:blipFill>
                    <a:blip/>
                    <a:stretch>
                      <a:fillRect/>
                    </a:stretch>
                  </pic:blipFill>
                  <pic:spPr bwMode="auto">
                    <a:xfrm>
                      <a:off x="0" y="0"/>
                      <a:ext cx="913130" cy="191135"/>
                    </a:xfrm>
                    <a:prstGeom prst="rect">
                      <a:avLst/>
                    </a:prstGeom>
                  </pic:spPr>
                </pic:pic>
              </a:graphicData>
            </a:graphic>
          </wp:inline>
        </w:drawing>
      </w:r>
      <w:r>
        <w:rPr/>
        <w:t xml:space="preserve">) không tiến đến 0 khi các giá trị trong </w:t>
      </w:r>
      <w:r>
        <w:rPr/>
      </w:r>
      <m:oMath xmlns:m="http://schemas.openxmlformats.org/officeDocument/2006/math">
        <m:sSub>
          <m:e>
            <m:r>
              <w:rPr>
                <w:rFonts w:ascii="Cambria Math" w:hAnsi="Cambria Math"/>
              </w:rPr>
              <m:t xml:space="preserve">∑</m:t>
            </m:r>
          </m:e>
          <m:sub>
            <m:r>
              <w:rPr>
                <w:rFonts w:ascii="Cambria Math" w:hAnsi="Cambria Math"/>
              </w:rPr>
              <m:t xml:space="preserve">k</m:t>
            </m:r>
          </m:sub>
        </m:sSub>
      </m:oMath>
      <w:r>
        <w:rPr/>
        <w:t xml:space="preserve"> quá lớn.</w:t>
      </w:r>
    </w:p>
    <w:p>
      <w:pPr>
        <w:pStyle w:val="Normal"/>
        <w:spacing w:lineRule="auto" w:line="360" w:before="0" w:after="0"/>
        <w:ind w:left="709" w:right="0" w:firstLine="425"/>
        <w:rPr/>
      </w:pPr>
      <w:r>
        <w:rPr/>
        <w:t>Trong công trình [</w:t>
      </w:r>
      <w:r>
        <w:rPr/>
        <w:fldChar w:fldCharType="begin"/>
      </w:r>
      <w:r>
        <w:instrText> REF Ye \h </w:instrText>
      </w:r>
      <w:r>
        <w:fldChar w:fldCharType="separate"/>
      </w:r>
      <w:r>
        <w:t>23</w:t>
      </w:r>
      <w:r>
        <w:fldChar w:fldCharType="end"/>
      </w:r>
      <w:r>
        <w:rPr/>
        <w:t xml:space="preserve">], tác giả Ye giời thiệu </w:t>
      </w:r>
      <w:r>
        <w:rPr>
          <w:b/>
        </w:rPr>
        <w:t>thuật toán tối ưu hóa</w:t>
      </w:r>
      <w:r>
        <w:rPr/>
        <w:t xml:space="preserve"> giá trị của </w:t>
      </w:r>
      <w:r>
        <w:rPr/>
      </w:r>
      <m:oMath xmlns:m="http://schemas.openxmlformats.org/officeDocument/2006/math">
        <m:r>
          <w:rPr>
            <w:rFonts w:ascii="Cambria Math" w:hAnsi="Cambria Math"/>
          </w:rPr>
          <m:t xml:space="preserve">I</m:t>
        </m:r>
      </m:oMath>
      <w:r>
        <w:rPr/>
        <w:t xml:space="preserve"> (</w:t>
      </w:r>
      <w:r>
        <w:rPr>
          <w:i/>
        </w:rPr>
        <w:t xml:space="preserve">giá trị nhỏ nhất của </w:t>
      </w:r>
      <w:r>
        <w:rPr>
          <w:i/>
        </w:rPr>
      </w:r>
      <m:oMath xmlns:m="http://schemas.openxmlformats.org/officeDocument/2006/math">
        <m:r>
          <w:rPr>
            <w:rFonts w:ascii="Cambria Math" w:hAnsi="Cambria Math"/>
          </w:rPr>
          <m:t xml:space="preserve">I</m:t>
        </m:r>
      </m:oMath>
      <w:r>
        <w:rPr/>
        <w:t>) để xây dựng 4 ma trận đặc trưng (</w:t>
      </w:r>
      <w:r>
        <w:rPr/>
      </w:r>
      <m:oMath xmlns:m="http://schemas.openxmlformats.org/officeDocument/2006/math">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r>
              <w:rPr>
                <w:rFonts w:ascii="Cambria Math" w:hAnsi="Cambria Math"/>
              </w:rPr>
              <m:t xml:space="preserve">V</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oMath>
      <w:r>
        <w:rPr/>
        <w:t xml:space="preserve">) và không gian tiềm ẩn </w:t>
      </w:r>
      <w:r>
        <w:rPr/>
        <w:drawing>
          <wp:inline distT="0" distB="0" distL="0" distR="0">
            <wp:extent cx="229235" cy="191135"/>
            <wp:effectExtent l="0" t="0" r="0" b="0"/>
            <wp:docPr id="133" name="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74" descr=""/>
                    <pic:cNvPicPr>
                      <a:picLocks noChangeAspect="1" noChangeArrowheads="1"/>
                    </pic:cNvPicPr>
                  </pic:nvPicPr>
                  <pic:blipFill>
                    <a:blip/>
                    <a:stretch>
                      <a:fillRect/>
                    </a:stretch>
                  </pic:blipFill>
                  <pic:spPr bwMode="auto">
                    <a:xfrm>
                      <a:off x="0" y="0"/>
                      <a:ext cx="229235" cy="191135"/>
                    </a:xfrm>
                    <a:prstGeom prst="rect">
                      <a:avLst/>
                    </a:prstGeom>
                  </pic:spPr>
                </pic:pic>
              </a:graphicData>
            </a:graphic>
          </wp:inline>
        </w:drawing>
      </w:r>
      <w:r>
        <w:rPr/>
        <w:t xml:space="preserve"> với ý tưởng chính sau:</w:t>
      </w:r>
    </w:p>
    <w:p>
      <w:pPr>
        <w:pStyle w:val="Normal"/>
        <w:spacing w:lineRule="auto" w:line="360" w:before="0" w:after="0"/>
        <w:ind w:left="709" w:right="0" w:firstLine="425"/>
        <w:rPr/>
      </w:pPr>
      <w:r>
        <w:rPr/>
        <w:t>“</w:t>
      </w:r>
      <w:r>
        <w:rPr>
          <w:i/>
        </w:rPr>
        <w:t xml:space="preserve">Cập nhật giá trị của các phần tử trong 1 ma trận đặc trưng theo </w:t>
      </w:r>
      <w:r>
        <w:rPr>
          <w:b/>
          <w:i/>
        </w:rPr>
        <w:t>nguyên lý nhân tử Lagrange</w:t>
      </w:r>
      <w:r>
        <w:rPr>
          <w:i/>
        </w:rPr>
        <w:t xml:space="preserve"> trong khi giữ cho giá trị của các phần tử trong các ma trận đặc trưng còn lại không đổi. Áp dụng lần lượt cho từng ma trận đặc trưng.</w:t>
      </w:r>
      <w:r>
        <w:rPr/>
        <w:t>”</w:t>
      </w:r>
    </w:p>
    <w:p>
      <w:pPr>
        <w:pStyle w:val="Normal"/>
        <w:spacing w:lineRule="auto" w:line="360" w:before="0" w:after="0"/>
        <w:ind w:left="709" w:right="0" w:firstLine="425"/>
        <w:rPr/>
      </w:pPr>
      <w:r>
        <w:rPr/>
        <w:t xml:space="preserve">Để áp dụng </w:t>
      </w:r>
      <w:r>
        <w:rPr>
          <w:b/>
          <w:i/>
        </w:rPr>
        <w:t>nguyên lý nhân tử Lagrange</w:t>
      </w:r>
      <w:r>
        <w:rPr/>
        <w:t xml:space="preserve"> cho thuật toán tối ưu hóa, </w:t>
      </w:r>
      <w:r>
        <w:rPr>
          <w:b/>
          <w:i/>
        </w:rPr>
        <w:t>công thức (2.4)</w:t>
      </w:r>
      <w:r>
        <w:rPr/>
        <w:t xml:space="preserve"> được biến đổi thành </w:t>
      </w:r>
      <w:r>
        <w:rPr>
          <w:b/>
          <w:i/>
        </w:rPr>
        <w:t>công thức (2.5)</w:t>
      </w:r>
      <w:r>
        <w:rPr/>
        <w:t xml:space="preserve"> như sau:</w:t>
      </w:r>
    </w:p>
    <w:p>
      <w:pPr>
        <w:pStyle w:val="Normal"/>
        <w:tabs>
          <w:tab w:val="center" w:pos="4253" w:leader="none"/>
          <w:tab w:val="right" w:pos="8505" w:leader="none"/>
        </w:tabs>
        <w:spacing w:lineRule="auto" w:line="360" w:before="0" w:after="0"/>
        <w:rPr/>
      </w:pPr>
      <w:r>
        <w:rPr/>
        <w:tab/>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tr</m:t>
        </m:r>
        <m:d>
          <m:dPr>
            <m:begChr m:val="("/>
            <m:endChr m:val=")"/>
          </m:dPr>
          <m:e>
            <m:sSubSup>
              <m:e>
                <m:r>
                  <w:rPr>
                    <w:rFonts w:ascii="Cambria Math" w:hAnsi="Cambria Math"/>
                  </w:rPr>
                  <m:t xml:space="preserve">A</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sSubSup>
              <m:e>
                <m:r>
                  <w:rPr>
                    <w:rFonts w:ascii="Cambria Math" w:hAnsi="Cambria Math"/>
                  </w:rPr>
                  <m:t xml:space="preserve">A</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sSubSup>
              <m:e>
                <m:r>
                  <w:rPr>
                    <w:rFonts w:ascii="Cambria Math" w:hAnsi="Cambria Math"/>
                  </w:rPr>
                  <m:t xml:space="preserve">Σ</m:t>
                </m:r>
              </m:e>
              <m:sub>
                <m:r>
                  <w:rPr>
                    <w:rFonts w:ascii="Cambria Math" w:hAnsi="Cambria Math"/>
                  </w:rPr>
                  <m:t xml:space="preserve">k</m:t>
                </m:r>
              </m:sub>
              <m:sup>
                <m:r>
                  <w:rPr>
                    <w:rFonts w:ascii="Cambria Math" w:hAnsi="Cambria Math"/>
                  </w:rPr>
                  <m:t xml:space="preserve">T</m:t>
                </m:r>
              </m:sup>
            </m:sSubSup>
            <m:sSubSup>
              <m:e>
                <m:r>
                  <w:rPr>
                    <w:rFonts w:ascii="Cambria Math" w:hAnsi="Cambria Math"/>
                  </w:rPr>
                  <m:t xml:space="preserve">U</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e>
        </m:d>
      </m:oMath>
    </w:p>
    <w:p>
      <w:pPr>
        <w:pStyle w:val="Normal"/>
        <w:tabs>
          <w:tab w:val="center" w:pos="4253" w:leader="none"/>
          <w:tab w:val="right" w:pos="8505" w:leader="none"/>
        </w:tabs>
        <w:spacing w:lineRule="auto" w:line="360" w:before="0" w:after="0"/>
        <w:rPr/>
      </w:pPr>
      <w:r>
        <w:rPr/>
        <w:tab/>
      </w:r>
      <w:r>
        <w:rPr/>
      </w:r>
      <m:oMath xmlns:m="http://schemas.openxmlformats.org/officeDocument/2006/math">
        <m:r>
          <w:rPr>
            <w:rFonts w:ascii="Cambria Math" w:hAnsi="Cambria Math"/>
          </w:rPr>
          <m:t xml:space="preserve">+</m:t>
        </m:r>
        <m:r>
          <w:rPr>
            <w:rFonts w:ascii="Cambria Math" w:hAnsi="Cambria Math"/>
          </w:rPr>
          <m:t xml:space="preserve">tr</m:t>
        </m:r>
        <m:d>
          <m:dPr>
            <m:begChr m:val="("/>
            <m:endChr m:val=")"/>
          </m:dPr>
          <m:e>
            <m:sSubSup>
              <m:e>
                <m:r>
                  <w:rPr>
                    <w:rFonts w:ascii="Cambria Math" w:hAnsi="Cambria Math"/>
                  </w:rPr>
                  <m:t xml:space="preserve">A</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A</m:t>
                </m:r>
              </m:e>
              <m:sub>
                <m:r>
                  <w:rPr>
                    <w:rFonts w:ascii="Cambria Math" w:hAnsi="Cambria Math"/>
                  </w:rPr>
                  <m:t xml:space="preserve">t</m:t>
                </m:r>
              </m:sub>
            </m:sSub>
            <m:r>
              <w:rPr>
                <w:rFonts w:ascii="Cambria Math" w:hAnsi="Cambria Math"/>
              </w:rPr>
              <m:t xml:space="preserve">−</m:t>
            </m:r>
            <m:r>
              <w:rPr>
                <w:rFonts w:ascii="Cambria Math" w:hAnsi="Cambria Math"/>
              </w:rPr>
              <m:t xml:space="preserve">2</m:t>
            </m:r>
            <m:sSubSup>
              <m:e>
                <m:r>
                  <w:rPr>
                    <w:rFonts w:ascii="Cambria Math" w:hAnsi="Cambria Math"/>
                  </w:rPr>
                  <m:t xml:space="preserve">A</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t</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V</m:t>
                </m:r>
              </m:e>
              <m:sub>
                <m:r>
                  <w:rPr>
                    <w:rFonts w:ascii="Cambria Math" w:hAnsi="Cambria Math"/>
                  </w:rPr>
                  <m:t xml:space="preserve">t</m:t>
                </m:r>
              </m:sub>
            </m:sSub>
            <m:sSubSup>
              <m:e>
                <m:r>
                  <w:rPr>
                    <w:rFonts w:ascii="Cambria Math" w:hAnsi="Cambria Math"/>
                  </w:rPr>
                  <m:t xml:space="preserve">Σ</m:t>
                </m:r>
              </m:e>
              <m:sub>
                <m:r>
                  <w:rPr>
                    <w:rFonts w:ascii="Cambria Math" w:hAnsi="Cambria Math"/>
                  </w:rPr>
                  <m:t xml:space="preserve">k</m:t>
                </m:r>
              </m:sub>
              <m:sup>
                <m:r>
                  <w:rPr>
                    <w:rFonts w:ascii="Cambria Math" w:hAnsi="Cambria Math"/>
                  </w:rPr>
                  <m:t xml:space="preserve">T</m:t>
                </m:r>
              </m:sup>
            </m:sSubSup>
            <m:sSubSup>
              <m:e>
                <m:r>
                  <w:rPr>
                    <w:rFonts w:ascii="Cambria Math" w:hAnsi="Cambria Math"/>
                  </w:rPr>
                  <m:t xml:space="preserve">U</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t</m:t>
                </m:r>
              </m:sub>
              <m:sup>
                <m:r>
                  <w:rPr>
                    <w:rFonts w:ascii="Cambria Math" w:hAnsi="Cambria Math"/>
                  </w:rPr>
                  <m:t xml:space="preserve">T</m:t>
                </m:r>
              </m:sup>
            </m:sSubSup>
          </m:e>
        </m:d>
        <m:r>
          <w:rPr>
            <w:rFonts w:ascii="Cambria Math" w:hAnsi="Cambria Math"/>
          </w:rPr>
          <m:t xml:space="preserve">+</m:t>
        </m:r>
        <m:r>
          <w:rPr>
            <w:rFonts w:ascii="Cambria Math" w:hAnsi="Cambria Math"/>
          </w:rPr>
          <m:t xml:space="preserve">αtr</m:t>
        </m:r>
        <m:d>
          <m:dPr>
            <m:begChr m:val="("/>
            <m:endChr m:val=")"/>
          </m:dPr>
          <m:e>
            <m:sSubSup>
              <m:e>
                <m:r>
                  <w:rPr>
                    <w:rFonts w:ascii="Cambria Math" w:hAnsi="Cambria Math"/>
                  </w:rPr>
                  <m:t xml:space="preserve">Σ</m:t>
                </m:r>
              </m:e>
              <m:sub>
                <m:r>
                  <w:rPr>
                    <w:rFonts w:ascii="Cambria Math" w:hAnsi="Cambria Math"/>
                  </w:rPr>
                  <m:t xml:space="preserve">k</m:t>
                </m:r>
              </m:sub>
              <m:sup>
                <m:r>
                  <w:rPr>
                    <w:rFonts w:ascii="Cambria Math" w:hAnsi="Cambria Math"/>
                  </w:rPr>
                  <m:t xml:space="preserve">T</m:t>
                </m:r>
              </m:sup>
            </m:sSubSup>
            <m:sSub>
              <m:e>
                <m:r>
                  <w:rPr>
                    <w:rFonts w:ascii="Cambria Math" w:hAnsi="Cambria Math"/>
                  </w:rPr>
                  <m:t xml:space="preserve">Σ</m:t>
                </m:r>
              </m:e>
              <m:sub>
                <m:r>
                  <w:rPr>
                    <w:rFonts w:ascii="Cambria Math" w:hAnsi="Cambria Math"/>
                  </w:rPr>
                  <m:t xml:space="preserve">k</m:t>
                </m:r>
              </m:sub>
            </m:sSub>
          </m:e>
        </m:d>
      </m:oMath>
      <w:r>
        <w:rPr/>
        <w:tab/>
        <w:t>(2.5)</w:t>
      </w:r>
    </w:p>
    <w:p>
      <w:pPr>
        <w:pStyle w:val="Normal"/>
        <w:spacing w:lineRule="auto" w:line="360" w:before="0" w:after="0"/>
        <w:ind w:left="709" w:right="0" w:firstLine="425"/>
        <w:rPr/>
      </w:pPr>
      <w:r>
        <w:rPr/>
        <w:t>Trong đó:</w:t>
      </w:r>
    </w:p>
    <w:p>
      <w:pPr>
        <w:pStyle w:val="ListParagraph"/>
        <w:numPr>
          <w:ilvl w:val="0"/>
          <w:numId w:val="21"/>
        </w:numPr>
        <w:spacing w:lineRule="auto" w:line="360" w:before="0" w:after="0"/>
        <w:ind w:left="1559" w:right="0" w:hanging="425"/>
        <w:rPr/>
      </w:pPr>
      <w:r>
        <w:rPr/>
      </w:r>
      <m:oMath xmlns:m="http://schemas.openxmlformats.org/officeDocument/2006/math">
        <m:sSubSup>
          <m:e>
            <m:d>
              <m:dPr>
                <m:begChr m:val="‖"/>
                <m:endChr m:val="‖"/>
              </m:dPr>
              <m:e>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e>
            </m:d>
          </m:e>
          <m:sub>
            <m:r>
              <w:rPr>
                <w:rFonts w:ascii="Cambria Math" w:hAnsi="Cambria Math"/>
              </w:rPr>
              <m:t xml:space="preserve">F</m:t>
            </m:r>
          </m:sub>
          <m:sup>
            <m:r>
              <w:rPr>
                <w:rFonts w:ascii="Cambria Math" w:hAnsi="Cambria Math"/>
              </w:rPr>
              <m:t xml:space="preserve">2</m:t>
            </m:r>
          </m:sup>
        </m:sSubSup>
        <m:r>
          <w:rPr>
            <w:rFonts w:ascii="Cambria Math" w:hAnsi="Cambria Math"/>
          </w:rPr>
          <m:t xml:space="preserve">=</m:t>
        </m:r>
        <m:r>
          <w:rPr>
            <w:rFonts w:ascii="Cambria Math" w:hAnsi="Cambria Math"/>
          </w:rPr>
          <m:t xml:space="preserve">tr</m:t>
        </m:r>
        <m:d>
          <m:dPr>
            <m:begChr m:val="("/>
            <m:endChr m:val=")"/>
          </m:dPr>
          <m:e>
            <m:sSup>
              <m:e>
                <m:d>
                  <m:dPr>
                    <m:begChr m:val="("/>
                    <m:endChr m:val=")"/>
                  </m:dPr>
                  <m:e>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e>
                </m:d>
              </m:e>
              <m:sup>
                <m:r>
                  <w:rPr>
                    <w:rFonts w:ascii="Cambria Math" w:hAnsi="Cambria Math"/>
                  </w:rPr>
                  <m:t xml:space="preserve">T</m:t>
                </m:r>
              </m:sup>
            </m:sSup>
            <m:r>
              <w:rPr>
                <w:rFonts w:ascii="Cambria Math" w:hAnsi="Cambria Math"/>
              </w:rPr>
              <m:t xml:space="preserve">.</m:t>
            </m:r>
            <m:d>
              <m:dPr>
                <m:begChr m:val="("/>
                <m:endChr m:val=")"/>
              </m:dPr>
              <m:e>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e>
            </m:d>
          </m:e>
        </m:d>
        <m:r>
          <w:rPr>
            <w:rFonts w:ascii="Cambria Math" w:hAnsi="Cambria Math"/>
          </w:rPr>
          <m:t xml:space="preserve">=</m:t>
        </m:r>
        <m:r>
          <w:rPr>
            <w:rFonts w:ascii="Cambria Math" w:hAnsi="Cambria Math"/>
          </w:rPr>
          <m:t xml:space="preserve">tr</m:t>
        </m:r>
        <m:d>
          <m:dPr>
            <m:begChr m:val="("/>
            <m:endChr m:val=")"/>
          </m:dPr>
          <m:e>
            <m:sSubSup>
              <m:e>
                <m:r>
                  <w:rPr>
                    <w:rFonts w:ascii="Cambria Math" w:hAnsi="Cambria Math"/>
                  </w:rPr>
                  <m:t xml:space="preserve">A</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sSubSup>
              <m:e>
                <m:r>
                  <w:rPr>
                    <w:rFonts w:ascii="Cambria Math" w:hAnsi="Cambria Math"/>
                  </w:rPr>
                  <m:t xml:space="preserve">A</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sSubSup>
              <m:e>
                <m:r>
                  <w:rPr>
                    <w:rFonts w:ascii="Cambria Math" w:hAnsi="Cambria Math"/>
                  </w:rPr>
                  <m:t xml:space="preserve">Σ</m:t>
                </m:r>
              </m:e>
              <m:sub>
                <m:r>
                  <w:rPr>
                    <w:rFonts w:ascii="Cambria Math" w:hAnsi="Cambria Math"/>
                  </w:rPr>
                  <m:t xml:space="preserve">k</m:t>
                </m:r>
              </m:sub>
              <m:sup>
                <m:r>
                  <w:rPr>
                    <w:rFonts w:ascii="Cambria Math" w:hAnsi="Cambria Math"/>
                  </w:rPr>
                  <m:t xml:space="preserve">T</m:t>
                </m:r>
              </m:sup>
            </m:sSubSup>
            <m:sSubSup>
              <m:e>
                <m:r>
                  <w:rPr>
                    <w:rFonts w:ascii="Cambria Math" w:hAnsi="Cambria Math"/>
                  </w:rPr>
                  <m:t xml:space="preserve">U</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Σ</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e>
        </m:d>
      </m:oMath>
      <w:r>
        <w:rPr/>
        <w:t xml:space="preserve"> </w:t>
      </w:r>
      <w:r>
        <w:rPr/>
        <w:t xml:space="preserve">(Vì </w:t>
      </w:r>
      <w:r>
        <w:rPr/>
      </w:r>
      <m:oMath xmlns:m="http://schemas.openxmlformats.org/officeDocument/2006/math">
        <m:r>
          <w:rPr>
            <w:rFonts w:ascii="Cambria Math" w:hAnsi="Cambria Math"/>
          </w:rPr>
          <m:t xml:space="preserve">tr</m:t>
        </m:r>
        <m:d>
          <m:dPr>
            <m:begChr m:val="("/>
            <m:endChr m:val=")"/>
          </m:dPr>
          <m:e>
            <m:r>
              <w:rPr>
                <w:rFonts w:ascii="Cambria Math" w:hAnsi="Cambria Math"/>
              </w:rPr>
              <m:t xml:space="preserve">A</m:t>
            </m:r>
          </m:e>
        </m:d>
        <m:r>
          <w:rPr>
            <w:rFonts w:ascii="Cambria Math" w:hAnsi="Cambria Math"/>
          </w:rPr>
          <m:t xml:space="preserve">=</m:t>
        </m:r>
        <m:r>
          <w:rPr>
            <w:rFonts w:ascii="Cambria Math" w:hAnsi="Cambria Math"/>
          </w:rPr>
          <m:t xml:space="preserve">tr</m:t>
        </m:r>
        <m:d>
          <m:dPr>
            <m:begChr m:val="("/>
            <m:endChr m:val=")"/>
          </m:dPr>
          <m:e>
            <m:sSup>
              <m:e>
                <m:r>
                  <w:rPr>
                    <w:rFonts w:ascii="Cambria Math" w:hAnsi="Cambria Math"/>
                  </w:rPr>
                  <m:t xml:space="preserve">A</m:t>
                </m:r>
              </m:e>
              <m:sup>
                <m:r>
                  <w:rPr>
                    <w:rFonts w:ascii="Cambria Math" w:hAnsi="Cambria Math"/>
                  </w:rPr>
                  <m:t xml:space="preserve">T</m:t>
                </m:r>
              </m:sup>
            </m:sSup>
          </m:e>
        </m:d>
      </m:oMath>
      <w:r>
        <w:rPr/>
        <w:t>)</w:t>
      </w:r>
    </w:p>
    <w:p>
      <w:pPr>
        <w:pStyle w:val="ListParagraph"/>
        <w:numPr>
          <w:ilvl w:val="0"/>
          <w:numId w:val="21"/>
        </w:numPr>
        <w:spacing w:lineRule="auto" w:line="360" w:before="0" w:after="0"/>
        <w:ind w:left="1559" w:right="0" w:hanging="425"/>
        <w:rPr/>
      </w:pPr>
      <w:r>
        <w:rPr/>
        <w:t xml:space="preserve">Tương tự cho: </w:t>
      </w:r>
      <w:r>
        <w:rPr/>
        <w:drawing>
          <wp:inline distT="0" distB="0" distL="0" distR="0">
            <wp:extent cx="1076325" cy="260350"/>
            <wp:effectExtent l="0" t="0" r="0" b="0"/>
            <wp:docPr id="134" name="1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79" descr=""/>
                    <pic:cNvPicPr>
                      <a:picLocks noChangeAspect="1" noChangeArrowheads="1"/>
                    </pic:cNvPicPr>
                  </pic:nvPicPr>
                  <pic:blipFill>
                    <a:blip/>
                    <a:stretch>
                      <a:fillRect/>
                    </a:stretch>
                  </pic:blipFill>
                  <pic:spPr bwMode="auto">
                    <a:xfrm>
                      <a:off x="0" y="0"/>
                      <a:ext cx="1076325" cy="260350"/>
                    </a:xfrm>
                    <a:prstGeom prst="rect">
                      <a:avLst/>
                    </a:prstGeom>
                  </pic:spPr>
                </pic:pic>
              </a:graphicData>
            </a:graphic>
          </wp:inline>
        </w:drawing>
      </w:r>
      <w:r>
        <w:rPr/>
        <w:t xml:space="preserve"> và </w:t>
      </w:r>
      <w:r>
        <w:rPr/>
      </w:r>
      <m:oMath xmlns:m="http://schemas.openxmlformats.org/officeDocument/2006/math">
        <m:sSubSup>
          <m:e>
            <m:d>
              <m:dPr>
                <m:begChr m:val="‖"/>
                <m:endChr m:val="‖"/>
              </m:dPr>
              <m:e>
                <m:sSub>
                  <m:e>
                    <m:r>
                      <w:rPr>
                        <w:rFonts w:ascii="Cambria Math" w:hAnsi="Cambria Math"/>
                      </w:rPr>
                      <m:t xml:space="preserve">∑</m:t>
                    </m:r>
                  </m:e>
                  <m:sub>
                    <m:r>
                      <w:rPr>
                        <w:rFonts w:ascii="Cambria Math" w:hAnsi="Cambria Math"/>
                      </w:rPr>
                      <m:t xml:space="preserve">k</m:t>
                    </m:r>
                  </m:sub>
                </m:sSub>
              </m:e>
            </m:d>
          </m:e>
          <m:sub>
            <m:r>
              <w:rPr>
                <w:rFonts w:ascii="Cambria Math" w:hAnsi="Cambria Math"/>
              </w:rPr>
              <m:t xml:space="preserve">F</m:t>
            </m:r>
          </m:sub>
          <m:sup>
            <m:r>
              <w:rPr>
                <w:rFonts w:ascii="Cambria Math" w:hAnsi="Cambria Math"/>
              </w:rPr>
              <m:t xml:space="preserve">2</m:t>
            </m:r>
          </m:sup>
        </m:sSubSup>
      </m:oMath>
    </w:p>
    <w:p>
      <w:pPr>
        <w:pStyle w:val="Normal"/>
        <w:spacing w:lineRule="auto" w:line="360" w:before="0" w:after="0"/>
        <w:ind w:left="709" w:right="0" w:firstLine="425"/>
        <w:rPr/>
      </w:pPr>
      <w:r>
        <w:rPr/>
        <w:t>Ngoài ra, dựa vào [</w:t>
      </w:r>
      <w:r>
        <w:rPr/>
        <w:fldChar w:fldCharType="begin"/>
      </w:r>
      <w:r>
        <w:instrText> REF Ye \h </w:instrText>
      </w:r>
      <w:r>
        <w:fldChar w:fldCharType="separate"/>
      </w:r>
      <w:r>
        <w:t>23</w:t>
      </w:r>
      <w:r>
        <w:fldChar w:fldCharType="end"/>
      </w:r>
      <w:r>
        <w:rPr/>
        <w:t xml:space="preserve">], luận văn áp dụng các </w:t>
      </w:r>
      <w:r>
        <w:rPr>
          <w:b/>
          <w:i/>
        </w:rPr>
        <w:t xml:space="preserve">công thức (2.6), (2.7), (2.8), (2.9) </w:t>
      </w:r>
      <w:r>
        <w:rPr/>
        <w:t>và</w:t>
      </w:r>
      <w:r>
        <w:rPr>
          <w:b/>
          <w:i/>
        </w:rPr>
        <w:t xml:space="preserve"> (2.10)</w:t>
      </w:r>
      <w:r>
        <w:rPr/>
        <w:t xml:space="preserve"> để cập nhật giá trị trong thuật toán tối ưu hóa:</w:t>
      </w:r>
    </w:p>
    <w:p>
      <w:pPr>
        <w:pStyle w:val="Normal"/>
        <w:tabs>
          <w:tab w:val="center" w:pos="4253" w:leader="none"/>
          <w:tab w:val="right" w:pos="8505" w:leader="none"/>
        </w:tabs>
        <w:spacing w:lineRule="auto" w:line="360" w:before="0" w:after="0"/>
        <w:rPr/>
      </w:pPr>
      <w:r>
        <w:rPr/>
        <w:tab/>
      </w:r>
      <w:r>
        <w:rPr/>
      </w:r>
      <m:oMath xmlns:m="http://schemas.openxmlformats.org/officeDocument/2006/math">
        <m:sSub>
          <m:e>
            <m:r>
              <w:rPr>
                <w:rFonts w:ascii="Cambria Math" w:hAnsi="Cambria Math"/>
              </w:rPr>
              <m:t xml:space="preserve">U</m:t>
            </m:r>
          </m:e>
          <m:sub>
            <m:r>
              <w:rPr>
                <w:rFonts w:ascii="Cambria Math" w:hAnsi="Cambria Math"/>
              </w:rPr>
              <m:t xml:space="preserve">s</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ad>
          <m:radPr>
            <m:degHide m:val="1"/>
          </m:radPr>
          <m:deg/>
          <m:e>
            <m:f>
              <m:num>
                <m:sSub>
                  <m:e>
                    <m:d>
                      <m:dPr>
                        <m:begChr m:val="("/>
                        <m:endChr m:val=")"/>
                      </m:dPr>
                      <m:e>
                        <m:sSub>
                          <m:e>
                            <m:r>
                              <w:rPr>
                                <w:rFonts w:ascii="Cambria Math" w:hAnsi="Cambria Math"/>
                              </w:rPr>
                              <m:t xml:space="preserve">A</m:t>
                            </m:r>
                          </m:e>
                          <m:sub>
                            <m:r>
                              <w:rPr>
                                <w:rFonts w:ascii="Cambria Math" w:hAnsi="Cambria Math"/>
                              </w:rPr>
                              <m:t xml:space="preserve">s</m:t>
                            </m:r>
                          </m:sub>
                        </m:sSub>
                        <m:sSub>
                          <m:e>
                            <m:r>
                              <w:rPr>
                                <w:rFonts w:ascii="Cambria Math" w:hAnsi="Cambria Math"/>
                              </w:rPr>
                              <m:t xml:space="preserve">V</m:t>
                            </m:r>
                          </m:e>
                          <m:sub>
                            <m:r>
                              <w:rPr>
                                <w:rFonts w:ascii="Cambria Math" w:hAnsi="Cambria Math"/>
                              </w:rPr>
                              <m:t xml:space="preserve">s</m:t>
                            </m:r>
                          </m:sub>
                        </m:sSub>
                        <m:sSubSup>
                          <m:e>
                            <m:r>
                              <w:rPr>
                                <w:rFonts w:ascii="Cambria Math" w:hAnsi="Cambria Math"/>
                              </w:rPr>
                              <m:t xml:space="preserve">∑</m:t>
                            </m:r>
                          </m:e>
                          <m:sub>
                            <m:r>
                              <w:rPr>
                                <w:rFonts w:ascii="Cambria Math" w:hAnsi="Cambria Math"/>
                              </w:rPr>
                              <m:t xml:space="preserve">k</m:t>
                            </m:r>
                          </m:sub>
                          <m:sup>
                            <m:r>
                              <w:rPr>
                                <w:rFonts w:ascii="Cambria Math" w:hAnsi="Cambria Math"/>
                              </w:rPr>
                              <m:t xml:space="preserve">T</m:t>
                            </m:r>
                          </m:sup>
                        </m:sSubSup>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num>
              <m:den>
                <m:sSub>
                  <m:e>
                    <m:d>
                      <m:dPr>
                        <m:begChr m:val="("/>
                        <m:endChr m:val=")"/>
                      </m:dPr>
                      <m:e>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V</m:t>
                            </m:r>
                          </m:e>
                          <m:sub>
                            <m:r>
                              <w:rPr>
                                <w:rFonts w:ascii="Cambria Math" w:hAnsi="Cambria Math"/>
                              </w:rPr>
                              <m:t xml:space="preserve">s</m:t>
                            </m:r>
                          </m:sub>
                        </m:sSub>
                        <m:sSubSup>
                          <m:e>
                            <m:r>
                              <w:rPr>
                                <w:rFonts w:ascii="Cambria Math" w:hAnsi="Cambria Math"/>
                              </w:rPr>
                              <m:t xml:space="preserve">∑</m:t>
                            </m:r>
                          </m:e>
                          <m:sub>
                            <m:r>
                              <w:rPr>
                                <w:rFonts w:ascii="Cambria Math" w:hAnsi="Cambria Math"/>
                              </w:rPr>
                              <m:t xml:space="preserve">k</m:t>
                            </m:r>
                          </m:sub>
                          <m:sup>
                            <m:r>
                              <w:rPr>
                                <w:rFonts w:ascii="Cambria Math" w:hAnsi="Cambria Math"/>
                              </w:rPr>
                              <m:t xml:space="preserve">T</m:t>
                            </m:r>
                          </m:sup>
                        </m:sSubSup>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den>
            </m:f>
          </m:e>
        </m:rad>
      </m:oMath>
      <w:r>
        <w:rPr/>
        <w:tab/>
        <w:t>(2.6)</w:t>
      </w:r>
    </w:p>
    <w:p>
      <w:pPr>
        <w:pStyle w:val="Normal"/>
        <w:tabs>
          <w:tab w:val="center" w:pos="4253" w:leader="none"/>
          <w:tab w:val="right" w:pos="8505" w:leader="none"/>
        </w:tabs>
        <w:spacing w:lineRule="auto" w:line="360" w:before="0" w:after="0"/>
        <w:rPr/>
      </w:pPr>
      <w:r>
        <w:rPr/>
        <w:tab/>
      </w:r>
      <w:r>
        <w:rPr/>
      </w:r>
      <m:oMath xmlns:m="http://schemas.openxmlformats.org/officeDocument/2006/math">
        <m:sSub>
          <m:e>
            <m:r>
              <w:rPr>
                <w:rFonts w:ascii="Cambria Math" w:hAnsi="Cambria Math"/>
              </w:rPr>
              <m:t xml:space="preserve">V</m:t>
            </m:r>
          </m:e>
          <m:sub>
            <m:r>
              <w:rPr>
                <w:rFonts w:ascii="Cambria Math" w:hAnsi="Cambria Math"/>
              </w:rPr>
              <m:t xml:space="preserve">s</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s</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ad>
          <m:radPr>
            <m:degHide m:val="1"/>
          </m:radPr>
          <m:deg/>
          <m:e>
            <m:f>
              <m:num>
                <m:sSub>
                  <m:e>
                    <m:d>
                      <m:dPr>
                        <m:begChr m:val="("/>
                        <m:endChr m:val=")"/>
                      </m:dPr>
                      <m:e>
                        <m:sSubSup>
                          <m:e>
                            <m:r>
                              <w:rPr>
                                <w:rFonts w:ascii="Cambria Math" w:hAnsi="Cambria Math"/>
                              </w:rPr>
                              <m:t xml:space="preserve">A</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m:t>
                            </m:r>
                          </m:e>
                          <m:sub>
                            <m:r>
                              <w:rPr>
                                <w:rFonts w:ascii="Cambria Math" w:hAnsi="Cambria Math"/>
                              </w:rPr>
                              <m:t xml:space="preserve">k</m:t>
                            </m:r>
                          </m:sub>
                        </m:sSub>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num>
              <m:den>
                <m:sSub>
                  <m:e>
                    <m:d>
                      <m:dPr>
                        <m:begChr m:val="("/>
                        <m:endChr m:val=")"/>
                      </m:dPr>
                      <m:e>
                        <m:sSub>
                          <m:e>
                            <m:r>
                              <w:rPr>
                                <w:rFonts w:ascii="Cambria Math" w:hAnsi="Cambria Math"/>
                              </w:rPr>
                              <m:t xml:space="preserve">V</m:t>
                            </m:r>
                          </m:e>
                          <m:sub>
                            <m:r>
                              <w:rPr>
                                <w:rFonts w:ascii="Cambria Math" w:hAnsi="Cambria Math"/>
                              </w:rPr>
                              <m:t xml:space="preserve">s</m:t>
                            </m:r>
                          </m:sub>
                        </m:sSub>
                        <m:sSubSup>
                          <m:e>
                            <m:r>
                              <w:rPr>
                                <w:rFonts w:ascii="Cambria Math" w:hAnsi="Cambria Math"/>
                              </w:rPr>
                              <m:t xml:space="preserve">∑</m:t>
                            </m:r>
                          </m:e>
                          <m:sub>
                            <m:r>
                              <w:rPr>
                                <w:rFonts w:ascii="Cambria Math" w:hAnsi="Cambria Math"/>
                              </w:rPr>
                              <m:t xml:space="preserve">k</m:t>
                            </m:r>
                          </m:sub>
                          <m:sup>
                            <m:r>
                              <w:rPr>
                                <w:rFonts w:ascii="Cambria Math" w:hAnsi="Cambria Math"/>
                              </w:rPr>
                              <m:t xml:space="preserve">T</m:t>
                            </m:r>
                          </m:sup>
                        </m:sSubSup>
                        <m:sSubSup>
                          <m:e>
                            <m:r>
                              <w:rPr>
                                <w:rFonts w:ascii="Cambria Math" w:hAnsi="Cambria Math"/>
                              </w:rPr>
                              <m:t xml:space="preserve">U</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m:t>
                            </m:r>
                          </m:e>
                          <m:sub>
                            <m:r>
                              <w:rPr>
                                <w:rFonts w:ascii="Cambria Math" w:hAnsi="Cambria Math"/>
                              </w:rPr>
                              <m:t xml:space="preserve">k</m:t>
                            </m:r>
                          </m:sub>
                        </m:sSub>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den>
            </m:f>
          </m:e>
        </m:rad>
      </m:oMath>
      <w:r>
        <w:rPr/>
        <w:tab/>
        <w:t>(2.7)</w:t>
      </w:r>
    </w:p>
    <w:p>
      <w:pPr>
        <w:pStyle w:val="Normal"/>
        <w:tabs>
          <w:tab w:val="center" w:pos="4253" w:leader="none"/>
          <w:tab w:val="right" w:pos="8505" w:leader="none"/>
        </w:tabs>
        <w:spacing w:lineRule="auto" w:line="360" w:before="0" w:after="0"/>
        <w:rPr/>
      </w:pPr>
      <w:r>
        <w:rPr/>
        <w:tab/>
      </w:r>
      <w:r>
        <w:rPr/>
      </w:r>
      <m:oMath xmlns:m="http://schemas.openxmlformats.org/officeDocument/2006/math">
        <m:sSub>
          <m:e>
            <m:r>
              <w:rPr>
                <w:rFonts w:ascii="Cambria Math" w:hAnsi="Cambria Math"/>
              </w:rPr>
              <m:t xml:space="preserve">U</m:t>
            </m:r>
          </m:e>
          <m:sub>
            <m:r>
              <w:rPr>
                <w:rFonts w:ascii="Cambria Math" w:hAnsi="Cambria Math"/>
              </w:rPr>
              <m:t xml:space="preserve">t</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
          <w:rPr>
            <w:rFonts w:ascii="Cambria Math" w:hAnsi="Cambria Math"/>
          </w:rPr>
          <m:t xml:space="preserve">←</m:t>
        </m:r>
        <m:sSub>
          <m:e>
            <m:r>
              <w:rPr>
                <w:rFonts w:ascii="Cambria Math" w:hAnsi="Cambria Math"/>
              </w:rPr>
              <m:t xml:space="preserve">U</m:t>
            </m:r>
          </m:e>
          <m:sub>
            <m:r>
              <w:rPr>
                <w:rFonts w:ascii="Cambria Math" w:hAnsi="Cambria Math"/>
              </w:rPr>
              <m:t xml:space="preserve">t</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ad>
          <m:radPr>
            <m:degHide m:val="1"/>
          </m:radPr>
          <m:deg/>
          <m:e>
            <m:f>
              <m:num>
                <m:sSub>
                  <m:e>
                    <m:d>
                      <m:dPr>
                        <m:begChr m:val="("/>
                        <m:endChr m:val=")"/>
                      </m:dPr>
                      <m:e>
                        <m:sSub>
                          <m:e>
                            <m:r>
                              <w:rPr>
                                <w:rFonts w:ascii="Cambria Math" w:hAnsi="Cambria Math"/>
                              </w:rPr>
                              <m:t xml:space="preserve">A</m:t>
                            </m:r>
                          </m:e>
                          <m:sub>
                            <m:r>
                              <w:rPr>
                                <w:rFonts w:ascii="Cambria Math" w:hAnsi="Cambria Math"/>
                              </w:rPr>
                              <m:t xml:space="preserve">t</m:t>
                            </m:r>
                          </m:sub>
                        </m:sSub>
                        <m:sSub>
                          <m:e>
                            <m:r>
                              <w:rPr>
                                <w:rFonts w:ascii="Cambria Math" w:hAnsi="Cambria Math"/>
                              </w:rPr>
                              <m:t xml:space="preserve">V</m:t>
                            </m:r>
                          </m:e>
                          <m:sub>
                            <m:r>
                              <w:rPr>
                                <w:rFonts w:ascii="Cambria Math" w:hAnsi="Cambria Math"/>
                              </w:rPr>
                              <m:t xml:space="preserve">t</m:t>
                            </m:r>
                          </m:sub>
                        </m:sSub>
                        <m:sSubSup>
                          <m:e>
                            <m:r>
                              <w:rPr>
                                <w:rFonts w:ascii="Cambria Math" w:hAnsi="Cambria Math"/>
                              </w:rPr>
                              <m:t xml:space="preserve">∑</m:t>
                            </m:r>
                          </m:e>
                          <m:sub>
                            <m:r>
                              <w:rPr>
                                <w:rFonts w:ascii="Cambria Math" w:hAnsi="Cambria Math"/>
                              </w:rPr>
                              <m:t xml:space="preserve">k</m:t>
                            </m:r>
                          </m:sub>
                          <m:sup>
                            <m:r>
                              <w:rPr>
                                <w:rFonts w:ascii="Cambria Math" w:hAnsi="Cambria Math"/>
                              </w:rPr>
                              <m:t xml:space="preserve">T</m:t>
                            </m:r>
                          </m:sup>
                        </m:sSubSup>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num>
              <m:den>
                <m:sSub>
                  <m:e>
                    <m:d>
                      <m:dPr>
                        <m:begChr m:val="("/>
                        <m:endChr m:val=")"/>
                      </m:dPr>
                      <m:e>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V</m:t>
                            </m:r>
                          </m:e>
                          <m:sub>
                            <m:r>
                              <w:rPr>
                                <w:rFonts w:ascii="Cambria Math" w:hAnsi="Cambria Math"/>
                              </w:rPr>
                              <m:t xml:space="preserve">t</m:t>
                            </m:r>
                          </m:sub>
                        </m:sSub>
                        <m:sSubSup>
                          <m:e>
                            <m:r>
                              <w:rPr>
                                <w:rFonts w:ascii="Cambria Math" w:hAnsi="Cambria Math"/>
                              </w:rPr>
                              <m:t xml:space="preserve">∑</m:t>
                            </m:r>
                          </m:e>
                          <m:sub>
                            <m:r>
                              <w:rPr>
                                <w:rFonts w:ascii="Cambria Math" w:hAnsi="Cambria Math"/>
                              </w:rPr>
                              <m:t xml:space="preserve">k</m:t>
                            </m:r>
                          </m:sub>
                          <m:sup>
                            <m:r>
                              <w:rPr>
                                <w:rFonts w:ascii="Cambria Math" w:hAnsi="Cambria Math"/>
                              </w:rPr>
                              <m:t xml:space="preserve">T</m:t>
                            </m:r>
                          </m:sup>
                        </m:sSubSup>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den>
            </m:f>
          </m:e>
        </m:rad>
      </m:oMath>
      <w:r>
        <w:rPr/>
        <w:tab/>
        <w:t>(2.8)</w:t>
      </w:r>
    </w:p>
    <w:p>
      <w:pPr>
        <w:pStyle w:val="Normal"/>
        <w:tabs>
          <w:tab w:val="center" w:pos="4253" w:leader="none"/>
          <w:tab w:val="right" w:pos="8505" w:leader="none"/>
        </w:tabs>
        <w:spacing w:lineRule="auto" w:line="360" w:before="0" w:after="0"/>
        <w:rPr/>
      </w:pPr>
      <w:r>
        <w:rPr/>
        <w:tab/>
      </w:r>
      <w:r>
        <w:rPr/>
      </w:r>
      <m:oMath xmlns:m="http://schemas.openxmlformats.org/officeDocument/2006/math">
        <m:sSub>
          <m:e>
            <m:r>
              <w:rPr>
                <w:rFonts w:ascii="Cambria Math" w:hAnsi="Cambria Math"/>
              </w:rPr>
              <m:t xml:space="preserve">V</m:t>
            </m:r>
          </m:e>
          <m:sub>
            <m:r>
              <w:rPr>
                <w:rFonts w:ascii="Cambria Math" w:hAnsi="Cambria Math"/>
              </w:rPr>
              <m:t xml:space="preserve">t</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
          <w:rPr>
            <w:rFonts w:ascii="Cambria Math" w:hAnsi="Cambria Math"/>
          </w:rPr>
          <m:t xml:space="preserve">←</m:t>
        </m:r>
        <m:sSub>
          <m:e>
            <m:r>
              <w:rPr>
                <w:rFonts w:ascii="Cambria Math" w:hAnsi="Cambria Math"/>
              </w:rPr>
              <m:t xml:space="preserve">V</m:t>
            </m:r>
          </m:e>
          <m:sub>
            <m:r>
              <w:rPr>
                <w:rFonts w:ascii="Cambria Math" w:hAnsi="Cambria Math"/>
              </w:rPr>
              <m:t xml:space="preserve">t</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ad>
          <m:radPr>
            <m:degHide m:val="1"/>
          </m:radPr>
          <m:deg/>
          <m:e>
            <m:f>
              <m:num>
                <m:sSub>
                  <m:e>
                    <m:d>
                      <m:dPr>
                        <m:begChr m:val="("/>
                        <m:endChr m:val=")"/>
                      </m:dPr>
                      <m:e>
                        <m:sSubSup>
                          <m:e>
                            <m:r>
                              <w:rPr>
                                <w:rFonts w:ascii="Cambria Math" w:hAnsi="Cambria Math"/>
                              </w:rPr>
                              <m:t xml:space="preserve">A</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e>
                          <m:sub>
                            <m:r>
                              <w:rPr>
                                <w:rFonts w:ascii="Cambria Math" w:hAnsi="Cambria Math"/>
                              </w:rPr>
                              <m:t xml:space="preserve">k</m:t>
                            </m:r>
                          </m:sub>
                        </m:sSub>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num>
              <m:den>
                <m:sSub>
                  <m:e>
                    <m:d>
                      <m:dPr>
                        <m:begChr m:val="("/>
                        <m:endChr m:val=")"/>
                      </m:dPr>
                      <m:e>
                        <m:sSub>
                          <m:e>
                            <m:r>
                              <w:rPr>
                                <w:rFonts w:ascii="Cambria Math" w:hAnsi="Cambria Math"/>
                              </w:rPr>
                              <m:t xml:space="preserve">V</m:t>
                            </m:r>
                          </m:e>
                          <m:sub>
                            <m:r>
                              <w:rPr>
                                <w:rFonts w:ascii="Cambria Math" w:hAnsi="Cambria Math"/>
                              </w:rPr>
                              <m:t xml:space="preserve">t</m:t>
                            </m:r>
                          </m:sub>
                        </m:sSub>
                        <m:sSubSup>
                          <m:e>
                            <m:r>
                              <w:rPr>
                                <w:rFonts w:ascii="Cambria Math" w:hAnsi="Cambria Math"/>
                              </w:rPr>
                              <m:t xml:space="preserve">∑</m:t>
                            </m:r>
                          </m:e>
                          <m:sub>
                            <m:r>
                              <w:rPr>
                                <w:rFonts w:ascii="Cambria Math" w:hAnsi="Cambria Math"/>
                              </w:rPr>
                              <m:t xml:space="preserve">k</m:t>
                            </m:r>
                          </m:sub>
                          <m:sup>
                            <m:r>
                              <w:rPr>
                                <w:rFonts w:ascii="Cambria Math" w:hAnsi="Cambria Math"/>
                              </w:rPr>
                              <m:t xml:space="preserve">T</m:t>
                            </m:r>
                          </m:sup>
                        </m:sSubSup>
                        <m:sSubSup>
                          <m:e>
                            <m:r>
                              <w:rPr>
                                <w:rFonts w:ascii="Cambria Math" w:hAnsi="Cambria Math"/>
                              </w:rPr>
                              <m:t xml:space="preserve">U</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e>
                          <m:sub>
                            <m:r>
                              <w:rPr>
                                <w:rFonts w:ascii="Cambria Math" w:hAnsi="Cambria Math"/>
                              </w:rPr>
                              <m:t xml:space="preserve">k</m:t>
                            </m:r>
                          </m:sub>
                        </m:sSub>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den>
            </m:f>
          </m:e>
        </m:rad>
      </m:oMath>
      <w:r>
        <w:rPr/>
        <w:tab/>
        <w:t>(2.9)</w:t>
      </w:r>
    </w:p>
    <w:p>
      <w:pPr>
        <w:pStyle w:val="Normal"/>
        <w:tabs>
          <w:tab w:val="center" w:pos="4253" w:leader="none"/>
          <w:tab w:val="right" w:pos="8505" w:leader="none"/>
        </w:tabs>
        <w:spacing w:lineRule="auto" w:line="360" w:before="0" w:after="0"/>
        <w:rPr/>
      </w:pPr>
      <w:r>
        <w:rPr/>
        <w:tab/>
      </w:r>
      <w:r>
        <w:rPr/>
      </w:r>
      <m:oMath xmlns:m="http://schemas.openxmlformats.org/officeDocument/2006/math">
        <m:sSub>
          <m:e>
            <m:r>
              <w:rPr>
                <w:rFonts w:ascii="Cambria Math" w:hAnsi="Cambria Math"/>
              </w:rPr>
              <m:t xml:space="preserve">∑</m:t>
            </m:r>
          </m:e>
          <m:sub>
            <m:r>
              <w:rPr>
                <w:rFonts w:ascii="Cambria Math" w:hAnsi="Cambria Math"/>
              </w:rPr>
              <m:t xml:space="preserve">k</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
          <w:rPr>
            <w:rFonts w:ascii="Cambria Math" w:hAnsi="Cambria Math"/>
          </w:rPr>
          <m:t xml:space="preserve">←</m:t>
        </m:r>
        <m:sSub>
          <m:e>
            <m:r>
              <w:rPr>
                <w:rFonts w:ascii="Cambria Math" w:hAnsi="Cambria Math"/>
              </w:rPr>
              <m:t xml:space="preserve">∑</m:t>
            </m:r>
          </m:e>
          <m:sub>
            <m:r>
              <w:rPr>
                <w:rFonts w:ascii="Cambria Math" w:hAnsi="Cambria Math"/>
              </w:rPr>
              <m:t xml:space="preserve">k</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rad>
          <m:radPr>
            <m:degHide m:val="1"/>
          </m:radPr>
          <m:deg/>
          <m:e>
            <m:f>
              <m:num>
                <m:sSub>
                  <m:e>
                    <m:d>
                      <m:dPr>
                        <m:begChr m:val="("/>
                        <m:endChr m:val=")"/>
                      </m:dPr>
                      <m:e>
                        <m:sSubSup>
                          <m:e>
                            <m:r>
                              <w:rPr>
                                <w:rFonts w:ascii="Cambria Math" w:hAnsi="Cambria Math"/>
                              </w:rPr>
                              <m:t xml:space="preserve">U</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A</m:t>
                            </m:r>
                          </m:e>
                          <m:sub>
                            <m:r>
                              <w:rPr>
                                <w:rFonts w:ascii="Cambria Math" w:hAnsi="Cambria Math"/>
                              </w:rPr>
                              <m:t xml:space="preserve">s</m:t>
                            </m:r>
                          </m:sub>
                        </m:sSub>
                        <m:sSub>
                          <m:e>
                            <m:r>
                              <w:rPr>
                                <w:rFonts w:ascii="Cambria Math" w:hAnsi="Cambria Math"/>
                              </w:rPr>
                              <m:t xml:space="preserve">V</m:t>
                            </m:r>
                          </m:e>
                          <m:sub>
                            <m:r>
                              <w:rPr>
                                <w:rFonts w:ascii="Cambria Math" w:hAnsi="Cambria Math"/>
                              </w:rPr>
                              <m:t xml:space="preserve">s</m:t>
                            </m:r>
                          </m:sub>
                        </m:sSub>
                        <m:r>
                          <w:rPr>
                            <w:rFonts w:ascii="Cambria Math" w:hAnsi="Cambria Math"/>
                          </w:rPr>
                          <m:t xml:space="preserve">+</m:t>
                        </m:r>
                        <m:sSubSup>
                          <m:e>
                            <m:r>
                              <w:rPr>
                                <w:rFonts w:ascii="Cambria Math" w:hAnsi="Cambria Math"/>
                              </w:rPr>
                              <m:t xml:space="preserve">U</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A</m:t>
                            </m:r>
                          </m:e>
                          <m:sub>
                            <m:r>
                              <w:rPr>
                                <w:rFonts w:ascii="Cambria Math" w:hAnsi="Cambria Math"/>
                              </w:rPr>
                              <m:t xml:space="preserve">t</m:t>
                            </m:r>
                          </m:sub>
                        </m:sSub>
                        <m:sSub>
                          <m:e>
                            <m:r>
                              <w:rPr>
                                <w:rFonts w:ascii="Cambria Math" w:hAnsi="Cambria Math"/>
                              </w:rPr>
                              <m:t xml:space="preserve">V</m:t>
                            </m:r>
                          </m:e>
                          <m:sub>
                            <m:r>
                              <w:rPr>
                                <w:rFonts w:ascii="Cambria Math" w:hAnsi="Cambria Math"/>
                              </w:rPr>
                              <m:t xml:space="preserve">t</m:t>
                            </m:r>
                          </m:sub>
                        </m:sSub>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num>
              <m:den>
                <m:sSub>
                  <m:e>
                    <m:d>
                      <m:dPr>
                        <m:begChr m:val="("/>
                        <m:endChr m:val=")"/>
                      </m:dPr>
                      <m:e>
                        <m:sSubSup>
                          <m:e>
                            <m:r>
                              <w:rPr>
                                <w:rFonts w:ascii="Cambria Math" w:hAnsi="Cambria Math"/>
                              </w:rPr>
                              <m:t xml:space="preserve">U</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s</m:t>
                            </m:r>
                          </m:sub>
                        </m:sSub>
                        <m:sSub>
                          <m:e>
                            <m:r>
                              <w:rPr>
                                <w:rFonts w:ascii="Cambria Math" w:hAnsi="Cambria Math"/>
                              </w:rPr>
                              <m:t xml:space="preserve">∑</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s</m:t>
                            </m:r>
                          </m:sub>
                          <m:sup>
                            <m:r>
                              <w:rPr>
                                <w:rFonts w:ascii="Cambria Math" w:hAnsi="Cambria Math"/>
                              </w:rPr>
                              <m:t xml:space="preserve">T</m:t>
                            </m:r>
                          </m:sup>
                        </m:sSubSup>
                        <m:sSub>
                          <m:e>
                            <m:r>
                              <w:rPr>
                                <w:rFonts w:ascii="Cambria Math" w:hAnsi="Cambria Math"/>
                              </w:rPr>
                              <m:t xml:space="preserve">V</m:t>
                            </m:r>
                          </m:e>
                          <m:sub>
                            <m:r>
                              <w:rPr>
                                <w:rFonts w:ascii="Cambria Math" w:hAnsi="Cambria Math"/>
                              </w:rPr>
                              <m:t xml:space="preserve">s</m:t>
                            </m:r>
                          </m:sub>
                        </m:sSub>
                        <m:r>
                          <w:rPr>
                            <w:rFonts w:ascii="Cambria Math" w:hAnsi="Cambria Math"/>
                          </w:rPr>
                          <m:t xml:space="preserve">+</m:t>
                        </m:r>
                        <m:sSubSup>
                          <m:e>
                            <m:r>
                              <w:rPr>
                                <w:rFonts w:ascii="Cambria Math" w:hAnsi="Cambria Math"/>
                              </w:rPr>
                              <m:t xml:space="preserve">U</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e>
                          <m:sub>
                            <m:r>
                              <w:rPr>
                                <w:rFonts w:ascii="Cambria Math" w:hAnsi="Cambria Math"/>
                              </w:rPr>
                              <m:t xml:space="preserve">k</m:t>
                            </m:r>
                          </m:sub>
                        </m:sSub>
                        <m:sSubSup>
                          <m:e>
                            <m:r>
                              <w:rPr>
                                <w:rFonts w:ascii="Cambria Math" w:hAnsi="Cambria Math"/>
                              </w:rPr>
                              <m:t xml:space="preserve">V</m:t>
                            </m:r>
                          </m:e>
                          <m:sub>
                            <m:r>
                              <w:rPr>
                                <w:rFonts w:ascii="Cambria Math" w:hAnsi="Cambria Math"/>
                              </w:rPr>
                              <m:t xml:space="preserve">t</m:t>
                            </m:r>
                          </m:sub>
                          <m:sup>
                            <m:r>
                              <w:rPr>
                                <w:rFonts w:ascii="Cambria Math" w:hAnsi="Cambria Math"/>
                              </w:rPr>
                              <m:t xml:space="preserve">T</m:t>
                            </m:r>
                          </m:sup>
                        </m:sSubSup>
                        <m:sSub>
                          <m:e>
                            <m:r>
                              <w:rPr>
                                <w:rFonts w:ascii="Cambria Math" w:hAnsi="Cambria Math"/>
                              </w:rPr>
                              <m:t xml:space="preserve">V</m:t>
                            </m:r>
                          </m:e>
                          <m:sub>
                            <m:r>
                              <w:rPr>
                                <w:rFonts w:ascii="Cambria Math" w:hAnsi="Cambria Math"/>
                              </w:rPr>
                              <m:t xml:space="preserve">t</m:t>
                            </m:r>
                          </m:sub>
                        </m:sSub>
                        <m:r>
                          <w:rPr>
                            <w:rFonts w:ascii="Cambria Math" w:hAnsi="Cambria Math"/>
                          </w:rPr>
                          <m:t xml:space="preserve">+</m:t>
                        </m:r>
                        <m:r>
                          <w:rPr>
                            <w:rFonts w:ascii="Cambria Math" w:hAnsi="Cambria Math"/>
                          </w:rPr>
                          <m:t xml:space="preserve">α</m:t>
                        </m:r>
                        <m:sSub>
                          <m:e>
                            <m:r>
                              <w:rPr>
                                <w:rFonts w:ascii="Cambria Math" w:hAnsi="Cambria Math"/>
                              </w:rPr>
                              <m:t xml:space="preserve">∑</m:t>
                            </m:r>
                          </m:e>
                          <m:sub>
                            <m:r>
                              <w:rPr>
                                <w:rFonts w:ascii="Cambria Math" w:hAnsi="Cambria Math"/>
                              </w:rPr>
                              <m:t xml:space="preserve">k</m:t>
                            </m:r>
                          </m:sub>
                        </m:sSub>
                      </m:e>
                    </m:d>
                  </m:e>
                  <m: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sub>
                </m:sSub>
              </m:den>
            </m:f>
          </m:e>
        </m:rad>
      </m:oMath>
      <w:r>
        <w:rPr/>
        <w:tab/>
        <w:t>(2.10)</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r>
      <m:oMath xmlns:m="http://schemas.openxmlformats.org/officeDocument/2006/math">
        <m:sSub>
          <m:e>
            <m:r>
              <w:rPr>
                <w:rFonts w:ascii="Cambria Math" w:hAnsi="Cambria Math"/>
              </w:rPr>
              <m:t xml:space="preserve">A</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t</m:t>
            </m:r>
          </m:sub>
        </m:sSub>
      </m:oMath>
      <w:r>
        <w:rPr/>
        <w:t>: là 2 ma trận kề.</w:t>
      </w:r>
    </w:p>
    <w:p>
      <w:pPr>
        <w:pStyle w:val="ListParagraph"/>
        <w:numPr>
          <w:ilvl w:val="0"/>
          <w:numId w:val="29"/>
        </w:numPr>
        <w:spacing w:lineRule="auto" w:line="360" w:before="0" w:after="0"/>
        <w:ind w:left="1560" w:right="0" w:hanging="425"/>
        <w:rPr/>
      </w:pPr>
      <w:r>
        <w:rPr/>
      </w:r>
      <m:oMath xmlns:m="http://schemas.openxmlformats.org/officeDocument/2006/math">
        <m:eqArr>
          <m:e>
            <m:r>
              <w:rPr>
                <w:rFonts w:ascii="Cambria Math" w:hAnsi="Cambria Math"/>
              </w:rPr>
              <m:t xml:space="preserve">+</m:t>
            </m:r>
            <m:sSup>
              <m:e/>
              <m:sup>
                <m:r>
                  <w:rPr>
                    <w:rFonts w:ascii="Cambria Math" w:hAnsi="Cambria Math"/>
                  </w:rPr>
                  <m:t xml:space="preserve">k</m:t>
                </m:r>
                <m:r>
                  <w:rPr>
                    <w:rFonts w:ascii="Cambria Math" w:hAnsi="Cambria Math"/>
                  </w:rPr>
                  <m:t xml:space="preserve">×</m:t>
                </m:r>
                <m:r>
                  <w:rPr>
                    <w:rFonts w:ascii="Cambria Math" w:hAnsi="Cambria Math"/>
                  </w:rPr>
                  <m:t xml:space="preserve">k</m:t>
                </m:r>
              </m:sup>
            </m:sSup>
          </m:e>
          <m:e>
            <m:sSub>
              <m:e>
                <m:r>
                  <w:rPr>
                    <w:rFonts w:ascii="Cambria Math" w:hAnsi="Cambria Math"/>
                  </w:rPr>
                  <m:t xml:space="preserve">∑</m:t>
                </m:r>
              </m:e>
              <m:sub>
                <m:r>
                  <w:rPr>
                    <w:rFonts w:ascii="Cambria Math" w:hAnsi="Cambria Math"/>
                  </w:rPr>
                  <m:t xml:space="preserve">k</m:t>
                </m:r>
              </m:sub>
            </m:sSub>
            <m:r>
              <w:rPr>
                <w:rFonts w:ascii="Cambria Math" w:hAnsi="Cambria Math"/>
              </w:rPr>
              <m:t xml:space="preserve">∈</m:t>
            </m:r>
            <m:sSub>
              <m:e>
                <m:r>
                  <w:rPr>
                    <w:rFonts w:ascii="Cambria Math" w:hAnsi="Cambria Math"/>
                  </w:rPr>
                  <m:t xml:space="preserve">R</m:t>
                </m:r>
              </m:e>
              <m:sub/>
            </m:sSub>
          </m:e>
        </m:eqArr>
      </m:oMath>
      <w:r>
        <w:rPr/>
        <w:t>: là không gian đặc trưng.</w:t>
      </w:r>
    </w:p>
    <w:p>
      <w:pPr>
        <w:pStyle w:val="ListParagraph"/>
        <w:numPr>
          <w:ilvl w:val="0"/>
          <w:numId w:val="29"/>
        </w:numPr>
        <w:spacing w:lineRule="auto" w:line="360" w:before="0" w:after="0"/>
        <w:ind w:left="1560" w:right="0" w:hanging="425"/>
        <w:rPr/>
      </w:pPr>
      <w:r>
        <w:rPr/>
      </w:r>
      <m:oMath xmlns:m="http://schemas.openxmlformats.org/officeDocument/2006/math">
        <m:eqArr>
          <m:e>
            <m:r>
              <w:rPr>
                <w:rFonts w:ascii="Cambria Math" w:hAnsi="Cambria Math"/>
              </w:rPr>
              <m:t xml:space="preserve">+</m:t>
            </m:r>
            <m:sSup>
              <m:e/>
              <m:sup>
                <m:r>
                  <w:rPr>
                    <w:rFonts w:ascii="Cambria Math" w:hAnsi="Cambria Math"/>
                  </w:rPr>
                  <m:t xml:space="preserve">N</m:t>
                </m:r>
                <m:r>
                  <w:rPr>
                    <w:rFonts w:ascii="Cambria Math" w:hAnsi="Cambria Math"/>
                  </w:rPr>
                  <m:t xml:space="preserve">×</m:t>
                </m:r>
                <m:r>
                  <w:rPr>
                    <w:rFonts w:ascii="Cambria Math" w:hAnsi="Cambria Math"/>
                  </w:rPr>
                  <m:t xml:space="preserve">k</m:t>
                </m:r>
              </m:sup>
            </m:sSup>
          </m:e>
          <m:e>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r>
                  <w:rPr>
                    <w:rFonts w:ascii="Cambria Math" w:hAnsi="Cambria Math"/>
                  </w:rPr>
                  <m:t xml:space="preserve">V</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R</m:t>
                </m:r>
              </m:e>
              <m:sub/>
            </m:sSub>
          </m:e>
        </m:eqArr>
      </m:oMath>
      <w:r>
        <w:rPr/>
        <w:t xml:space="preserve">; </w:t>
      </w:r>
      <w:r>
        <w:rPr/>
        <w:drawing>
          <wp:inline distT="0" distB="0" distL="0" distR="0">
            <wp:extent cx="756285" cy="364490"/>
            <wp:effectExtent l="0" t="0" r="0" b="0"/>
            <wp:docPr id="135" name="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9" descr=""/>
                    <pic:cNvPicPr>
                      <a:picLocks noChangeAspect="1" noChangeArrowheads="1"/>
                    </pic:cNvPicPr>
                  </pic:nvPicPr>
                  <pic:blipFill>
                    <a:blip/>
                    <a:stretch>
                      <a:fillRect/>
                    </a:stretch>
                  </pic:blipFill>
                  <pic:spPr bwMode="auto">
                    <a:xfrm>
                      <a:off x="0" y="0"/>
                      <a:ext cx="756285" cy="364490"/>
                    </a:xfrm>
                    <a:prstGeom prst="rect">
                      <a:avLst/>
                    </a:prstGeom>
                  </pic:spPr>
                </pic:pic>
              </a:graphicData>
            </a:graphic>
          </wp:inline>
        </w:drawing>
      </w:r>
      <w:r>
        <w:rPr/>
        <w:t>: là 4 ma trận đặc trưng.</w:t>
      </w:r>
    </w:p>
    <w:p>
      <w:pPr>
        <w:pStyle w:val="Normal"/>
        <w:spacing w:lineRule="auto" w:line="360" w:before="0" w:after="0"/>
        <w:ind w:left="709" w:right="0" w:firstLine="425"/>
        <w:rPr/>
      </w:pPr>
      <w:r>
        <w:rPr/>
        <w:t>Trong công trình nghiên cứu [</w:t>
      </w:r>
      <w:r>
        <w:rPr/>
        <w:fldChar w:fldCharType="begin"/>
      </w:r>
      <w:r>
        <w:instrText> REF Ye \h </w:instrText>
      </w:r>
      <w:r>
        <w:fldChar w:fldCharType="separate"/>
      </w:r>
      <w:r>
        <w:t>23</w:t>
      </w:r>
      <w:r>
        <w:fldChar w:fldCharType="end"/>
      </w:r>
      <w:r>
        <w:rPr/>
        <w:t xml:space="preserve">], tác giả Ye đã xây dựng một thuật toán lặp dùng để cập nhật giá trị của không gian đặc trưng và 4 ma trận đặc trưng cho đến khi giá trị </w:t>
      </w:r>
      <w:r>
        <w:rPr/>
        <w:drawing>
          <wp:inline distT="0" distB="0" distL="0" distR="0">
            <wp:extent cx="144780" cy="168275"/>
            <wp:effectExtent l="0" t="0" r="0" b="0"/>
            <wp:docPr id="136" name="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190" descr=""/>
                    <pic:cNvPicPr>
                      <a:picLocks noChangeAspect="1" noChangeArrowheads="1"/>
                    </pic:cNvPicPr>
                  </pic:nvPicPr>
                  <pic:blipFill>
                    <a:blip/>
                    <a:stretch>
                      <a:fillRect/>
                    </a:stretch>
                  </pic:blipFill>
                  <pic:spPr bwMode="auto">
                    <a:xfrm>
                      <a:off x="0" y="0"/>
                      <a:ext cx="144780" cy="168275"/>
                    </a:xfrm>
                    <a:prstGeom prst="rect">
                      <a:avLst/>
                    </a:prstGeom>
                  </pic:spPr>
                </pic:pic>
              </a:graphicData>
            </a:graphic>
          </wp:inline>
        </w:drawing>
      </w:r>
      <w:r>
        <w:rPr/>
        <w:t xml:space="preserve"> hội tụ. Mã giả thuật toán tối ưu hóa này được trình bày chi tiết trong </w:t>
      </w:r>
      <w:r>
        <w:rPr>
          <w:b/>
          <w:i/>
        </w:rPr>
        <w:t>Hình 2.3</w:t>
      </w:r>
      <w:r>
        <w:rPr/>
        <w:t xml:space="preserve"> sau:</w:t>
      </w:r>
    </w:p>
    <w:p>
      <w:pPr>
        <w:pStyle w:val="Normal"/>
        <w:spacing w:lineRule="auto" w:line="360" w:before="0" w:after="0"/>
        <w:ind w:left="993" w:right="0" w:hanging="0"/>
        <w:rPr>
          <w:rFonts w:ascii="Courier New" w:hAnsi="Courier New" w:cs="Courier New"/>
          <w:sz w:val="24"/>
        </w:rPr>
      </w:pPr>
      <w:r>
        <w:rPr>
          <w:rFonts w:cs="Courier New" w:ascii="Courier New" w:hAnsi="Courier New"/>
          <w:sz w:val="24"/>
        </w:rPr>
        <w:t>ITERATIVE UPDATE ALGORITHM FOR Ep. 2.5</w:t>
      </w:r>
    </w:p>
    <w:p>
      <w:pPr>
        <w:pStyle w:val="Normal"/>
        <w:spacing w:lineRule="auto" w:line="360" w:before="0" w:after="0"/>
        <w:ind w:left="993" w:right="0" w:hanging="0"/>
        <w:rPr/>
      </w:pPr>
      <w:r>
        <w:rPr>
          <w:rFonts w:cs="Courier New" w:ascii="Courier New" w:hAnsi="Courier New"/>
          <w:sz w:val="24"/>
        </w:rPr>
        <w:t xml:space="preserve">//input: Hai ma trận kề </w:t>
      </w:r>
      <w:r>
        <w:rPr>
          <w:rFonts w:cs="Courier New" w:ascii="Courier New" w:hAnsi="Courier New"/>
          <w:sz w:val="24"/>
        </w:rPr>
        <w:drawing>
          <wp:inline distT="0" distB="0" distL="0" distR="0">
            <wp:extent cx="221615" cy="191135"/>
            <wp:effectExtent l="0" t="0" r="0" b="0"/>
            <wp:docPr id="137" name="1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91" descr=""/>
                    <pic:cNvPicPr>
                      <a:picLocks noChangeAspect="1" noChangeArrowheads="1"/>
                    </pic:cNvPicPr>
                  </pic:nvPicPr>
                  <pic:blipFill>
                    <a:blip r:embed="rId35"/>
                    <a:stretch>
                      <a:fillRect/>
                    </a:stretch>
                  </pic:blipFill>
                  <pic:spPr bwMode="auto">
                    <a:xfrm>
                      <a:off x="0" y="0"/>
                      <a:ext cx="221615" cy="191135"/>
                    </a:xfrm>
                    <a:prstGeom prst="rect">
                      <a:avLst/>
                    </a:prstGeom>
                  </pic:spPr>
                </pic:pic>
              </a:graphicData>
            </a:graphic>
          </wp:inline>
        </w:drawing>
      </w:r>
      <w:r>
        <w:rPr>
          <w:rFonts w:cs="Courier New" w:ascii="Courier New" w:hAnsi="Courier New"/>
          <w:sz w:val="24"/>
        </w:rPr>
        <w:t xml:space="preserve">, </w:t>
      </w:r>
      <w:r>
        <w:rPr>
          <w:rFonts w:cs="Courier New" w:ascii="Courier New" w:hAnsi="Courier New"/>
          <w:sz w:val="24"/>
        </w:rPr>
        <w:drawing>
          <wp:inline distT="0" distB="0" distL="0" distR="0">
            <wp:extent cx="229870" cy="191135"/>
            <wp:effectExtent l="0" t="0" r="0" b="0"/>
            <wp:docPr id="138" name="1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192" descr=""/>
                    <pic:cNvPicPr>
                      <a:picLocks noChangeAspect="1" noChangeArrowheads="1"/>
                    </pic:cNvPicPr>
                  </pic:nvPicPr>
                  <pic:blipFill>
                    <a:blip r:embed="rId36"/>
                    <a:stretch>
                      <a:fillRect/>
                    </a:stretch>
                  </pic:blipFill>
                  <pic:spPr bwMode="auto">
                    <a:xfrm>
                      <a:off x="0" y="0"/>
                      <a:ext cx="229870" cy="191135"/>
                    </a:xfrm>
                    <a:prstGeom prst="rect">
                      <a:avLst/>
                    </a:prstGeom>
                  </pic:spPr>
                </pic:pic>
              </a:graphicData>
            </a:graphic>
          </wp:inline>
        </w:drawing>
      </w:r>
      <w:r>
        <w:rPr>
          <w:rFonts w:cs="Courier New" w:ascii="Courier New" w:hAnsi="Courier New"/>
          <w:sz w:val="24"/>
        </w:rPr>
        <w:t xml:space="preserve"> và tham số </w:t>
      </w:r>
      <w:r>
        <w:rPr>
          <w:rFonts w:eastAsia="Symbol" w:cs="Symbol" w:ascii="Symbol" w:hAnsi="Symbol"/>
          <w:sz w:val="24"/>
        </w:rPr>
        <w:t></w:t>
      </w:r>
      <w:r>
        <w:rPr>
          <w:rFonts w:cs="Courier New" w:ascii="Courier New" w:hAnsi="Courier New"/>
          <w:sz w:val="24"/>
        </w:rPr>
        <w:t>.</w:t>
      </w:r>
    </w:p>
    <w:p>
      <w:pPr>
        <w:pStyle w:val="Normal"/>
        <w:spacing w:lineRule="auto" w:line="360" w:before="0" w:after="0"/>
        <w:ind w:left="993" w:right="0" w:hanging="0"/>
        <w:rPr/>
      </w:pPr>
      <w:r>
        <w:rPr>
          <w:rFonts w:cs="Courier New" w:ascii="Courier New" w:hAnsi="Courier New"/>
          <w:sz w:val="24"/>
        </w:rPr>
        <w:t xml:space="preserve">//output: Ma trận đặc trưng </w:t>
      </w:r>
      <w:r>
        <w:rPr>
          <w:rFonts w:cs="Courier New" w:ascii="Courier New" w:hAnsi="Courier New"/>
          <w:sz w:val="24"/>
        </w:rPr>
        <w:drawing>
          <wp:inline distT="0" distB="0" distL="0" distR="0">
            <wp:extent cx="913130" cy="191135"/>
            <wp:effectExtent l="0" t="0" r="0" b="0"/>
            <wp:docPr id="139" name="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93" descr=""/>
                    <pic:cNvPicPr>
                      <a:picLocks noChangeAspect="1" noChangeArrowheads="1"/>
                    </pic:cNvPicPr>
                  </pic:nvPicPr>
                  <pic:blipFill>
                    <a:blip r:embed="rId37"/>
                    <a:stretch>
                      <a:fillRect/>
                    </a:stretch>
                  </pic:blipFill>
                  <pic:spPr bwMode="auto">
                    <a:xfrm>
                      <a:off x="0" y="0"/>
                      <a:ext cx="913130" cy="191135"/>
                    </a:xfrm>
                    <a:prstGeom prst="rect">
                      <a:avLst/>
                    </a:prstGeom>
                  </pic:spPr>
                </pic:pic>
              </a:graphicData>
            </a:graphic>
          </wp:inline>
        </w:drawing>
      </w:r>
      <w:r>
        <w:rPr>
          <w:rFonts w:cs="Courier New" w:ascii="Courier New" w:hAnsi="Courier New"/>
          <w:sz w:val="24"/>
        </w:rPr>
        <w:t xml:space="preserve"> và không gian </w:t>
      </w:r>
      <w:r>
        <w:rPr>
          <w:rFonts w:cs="Courier New" w:ascii="Courier New" w:hAnsi="Courier New"/>
          <w:sz w:val="24"/>
        </w:rPr>
        <w:drawing>
          <wp:inline distT="0" distB="0" distL="0" distR="0">
            <wp:extent cx="229235" cy="191135"/>
            <wp:effectExtent l="0" t="0" r="0" b="0"/>
            <wp:docPr id="140" name="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194" descr=""/>
                    <pic:cNvPicPr>
                      <a:picLocks noChangeAspect="1" noChangeArrowheads="1"/>
                    </pic:cNvPicPr>
                  </pic:nvPicPr>
                  <pic:blipFill>
                    <a:blip/>
                    <a:stretch>
                      <a:fillRect/>
                    </a:stretch>
                  </pic:blipFill>
                  <pic:spPr bwMode="auto">
                    <a:xfrm>
                      <a:off x="0" y="0"/>
                      <a:ext cx="229235" cy="191135"/>
                    </a:xfrm>
                    <a:prstGeom prst="rect">
                      <a:avLst/>
                    </a:prstGeom>
                  </pic:spPr>
                </pic:pic>
              </a:graphicData>
            </a:graphic>
          </wp:inline>
        </w:drawing>
      </w:r>
      <w:r>
        <w:rPr>
          <w:rFonts w:cs="Courier New" w:ascii="Courier New" w:hAnsi="Courier New"/>
          <w:sz w:val="24"/>
        </w:rPr>
        <w:t>.</w:t>
      </w:r>
    </w:p>
    <w:p>
      <w:pPr>
        <w:pStyle w:val="ListParagraph"/>
        <w:numPr>
          <w:ilvl w:val="0"/>
          <w:numId w:val="23"/>
        </w:numPr>
        <w:spacing w:lineRule="auto" w:line="360" w:before="0" w:after="0"/>
        <w:ind w:left="1418" w:right="0" w:hanging="426"/>
        <w:rPr/>
      </w:pPr>
      <w:r>
        <w:rPr>
          <w:rFonts w:cs="Courier New" w:ascii="Courier New" w:hAnsi="Courier New"/>
          <w:sz w:val="24"/>
        </w:rPr>
        <w:t>Kh</w:t>
      </w:r>
      <w:r>
        <w:rPr>
          <w:rFonts w:cs="Courier New" w:ascii="Courier New" w:hAnsi="Courier New"/>
          <w:sz w:val="24"/>
          <w:lang w:val="vi-VN"/>
        </w:rPr>
        <w:t>ở</w:t>
      </w:r>
      <w:r>
        <w:rPr>
          <w:rFonts w:cs="Courier New" w:ascii="Courier New" w:hAnsi="Courier New"/>
          <w:sz w:val="24"/>
        </w:rPr>
        <w:t xml:space="preserve">i tạo giá trị ban đầu cho </w:t>
      </w:r>
      <w:r>
        <w:rPr>
          <w:rFonts w:cs="Courier New" w:ascii="Courier New" w:hAnsi="Courier New"/>
          <w:sz w:val="24"/>
        </w:rPr>
      </w:r>
      <m:oMath xmlns:m="http://schemas.openxmlformats.org/officeDocument/2006/math">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r>
              <w:rPr>
                <w:rFonts w:ascii="Cambria Math" w:hAnsi="Cambria Math"/>
              </w:rPr>
              <m:t xml:space="preserve">V</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m:t>
            </m:r>
          </m:e>
          <m:sub>
            <m:r>
              <w:rPr>
                <w:rFonts w:ascii="Cambria Math" w:hAnsi="Cambria Math"/>
              </w:rPr>
              <m:t xml:space="preserve">k</m:t>
            </m:r>
          </m:sub>
        </m:sSub>
      </m:oMath>
      <w:r>
        <w:rPr>
          <w:rFonts w:cs="Courier New" w:ascii="Courier New" w:hAnsi="Courier New"/>
          <w:sz w:val="24"/>
        </w:rPr>
        <w:t xml:space="preserve"> theo [</w:t>
      </w:r>
      <w:r>
        <w:rPr>
          <w:rFonts w:cs="Courier New" w:ascii="Courier New" w:hAnsi="Courier New"/>
          <w:sz w:val="24"/>
        </w:rPr>
        <w:fldChar w:fldCharType="begin"/>
      </w:r>
      <w:r>
        <w:instrText> REF Zhuang \h </w:instrText>
      </w:r>
      <w:r>
        <w:fldChar w:fldCharType="separate"/>
      </w:r>
      <w:r>
        <w:t>24</w:t>
      </w:r>
      <w:r>
        <w:fldChar w:fldCharType="end"/>
      </w:r>
      <w:r>
        <w:rPr>
          <w:rFonts w:cs="Courier New" w:ascii="Courier New" w:hAnsi="Courier New"/>
          <w:sz w:val="24"/>
        </w:rPr>
        <w:t>] như sau:</w:t>
      </w:r>
    </w:p>
    <w:p>
      <w:pPr>
        <w:pStyle w:val="ListParagraph"/>
        <w:numPr>
          <w:ilvl w:val="0"/>
          <w:numId w:val="23"/>
        </w:numPr>
        <w:spacing w:lineRule="auto" w:line="360" w:before="0" w:after="0"/>
        <w:ind w:left="1418" w:right="0" w:hanging="426"/>
        <w:rPr/>
      </w:pPr>
      <w:r>
        <w:rPr>
          <w:rFonts w:cs="Courier New" w:ascii="Courier New" w:hAnsi="Courier New"/>
          <w:sz w:val="24"/>
        </w:rPr>
        <w:tab/>
        <w:tab/>
      </w:r>
      <w:r>
        <w:rPr>
          <w:rFonts w:cs="Courier New" w:ascii="Courier New" w:hAnsi="Courier New"/>
          <w:sz w:val="24"/>
        </w:rPr>
        <w:drawing>
          <wp:inline distT="0" distB="0" distL="0" distR="0">
            <wp:extent cx="467995" cy="191135"/>
            <wp:effectExtent l="0" t="0" r="0" b="0"/>
            <wp:docPr id="141" name="1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96" descr=""/>
                    <pic:cNvPicPr>
                      <a:picLocks noChangeAspect="1" noChangeArrowheads="1"/>
                    </pic:cNvPicPr>
                  </pic:nvPicPr>
                  <pic:blipFill>
                    <a:blip/>
                    <a:stretch>
                      <a:fillRect/>
                    </a:stretch>
                  </pic:blipFill>
                  <pic:spPr bwMode="auto">
                    <a:xfrm>
                      <a:off x="0" y="0"/>
                      <a:ext cx="467995" cy="191135"/>
                    </a:xfrm>
                    <a:prstGeom prst="rect">
                      <a:avLst/>
                    </a:prstGeom>
                  </pic:spPr>
                </pic:pic>
              </a:graphicData>
            </a:graphic>
          </wp:inline>
        </w:drawing>
      </w:r>
      <w:r>
        <w:rPr>
          <w:rFonts w:cs="Courier New" w:ascii="Courier New" w:hAnsi="Courier New"/>
          <w:sz w:val="24"/>
        </w:rPr>
        <w:t xml:space="preserve"> là kết quả gom nhóm của Probabilistic Latent Semantic Analysis (PLSA)</w:t>
      </w:r>
      <w:r>
        <w:rPr>
          <w:rStyle w:val="FootnoteAnchor"/>
          <w:rFonts w:cs="Courier New" w:ascii="Courier New" w:hAnsi="Courier New"/>
          <w:sz w:val="24"/>
        </w:rPr>
        <w:footnoteReference w:id="5"/>
      </w:r>
      <w:r>
        <w:rPr>
          <w:rFonts w:cs="Courier New" w:ascii="Courier New" w:hAnsi="Courier New"/>
          <w:sz w:val="24"/>
        </w:rPr>
        <w:t xml:space="preserve">. Với </w:t>
      </w:r>
      <w:r>
        <w:rPr>
          <w:rFonts w:cs="Courier New" w:ascii="Courier New" w:hAnsi="Courier New"/>
          <w:sz w:val="24"/>
        </w:rPr>
      </w:r>
      <m:oMath xmlns:m="http://schemas.openxmlformats.org/officeDocument/2006/math">
        <m:sSub>
          <m:e>
            <m:r>
              <w:rPr>
                <w:rFonts w:ascii="Cambria Math" w:hAnsi="Cambria Math"/>
              </w:rPr>
              <m:t xml:space="preserve">U</m:t>
            </m:r>
          </m:e>
          <m:sub>
            <m:r>
              <w:rPr>
                <w:rFonts w:ascii="Cambria Math" w:hAnsi="Cambria Math"/>
              </w:rPr>
              <m:t xml:space="preserve">t</m:t>
            </m:r>
            <m:d>
              <m:dPr>
                <m:begChr m:val="("/>
                <m:endChr m:val=")"/>
              </m:dPr>
              <m:e>
                <m:r>
                  <w:rPr>
                    <w:rFonts w:ascii="Cambria Math" w:hAnsi="Cambria Math"/>
                  </w:rPr>
                  <m:t xml:space="preserve">uv</m:t>
                </m:r>
              </m:e>
            </m:d>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d>
              <m:dPr>
                <m:begChr m:val="("/>
                <m:endChr m:val=")"/>
              </m:dPr>
              <m:e>
                <m:r>
                  <w:rPr>
                    <w:rFonts w:ascii="Cambria Math" w:hAnsi="Cambria Math"/>
                  </w:rPr>
                  <m:t xml:space="preserve">uv</m:t>
                </m:r>
              </m:e>
            </m:d>
          </m:sub>
        </m:sSub>
      </m:oMath>
      <w:r>
        <w:rPr>
          <w:rFonts w:cs="Courier New" w:ascii="Courier New" w:hAnsi="Courier New"/>
          <w:sz w:val="24"/>
        </w:rPr>
        <w:t xml:space="preserve"> được khởi tạo bởi giá trị </w:t>
      </w:r>
      <w:r>
        <w:rPr>
          <w:rFonts w:cs="Courier New" w:ascii="Courier New" w:hAnsi="Courier New"/>
          <w:sz w:val="24"/>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u</m:t>
                </m:r>
              </m:sub>
            </m:sSub>
          </m:e>
        </m:d>
      </m:oMath>
      <w:r>
        <w:rPr>
          <w:rFonts w:cs="Courier New" w:ascii="Courier New" w:hAnsi="Courier New"/>
          <w:sz w:val="24"/>
        </w:rPr>
        <w:t xml:space="preserve"> (kết quả gom nhóm khi áp dụng thuật toán PLSA lên </w:t>
      </w:r>
      <w:r>
        <w:rPr>
          <w:rFonts w:cs="Courier New" w:ascii="Courier New" w:hAnsi="Courier New"/>
          <w:sz w:val="24"/>
        </w:rPr>
      </w:r>
      <m:oMath xmlns:m="http://schemas.openxmlformats.org/officeDocument/2006/math">
        <m:sSub>
          <m:e>
            <m:r>
              <w:rPr>
                <w:rFonts w:ascii="Cambria Math" w:hAnsi="Cambria Math"/>
              </w:rPr>
              <m:t xml:space="preserve">A</m:t>
            </m:r>
          </m:e>
          <m:sub>
            <m:r>
              <w:rPr>
                <w:rFonts w:ascii="Cambria Math" w:hAnsi="Cambria Math"/>
              </w:rPr>
              <m:t xml:space="preserve">t</m:t>
            </m:r>
          </m:sub>
        </m:sSub>
      </m:oMath>
      <w:r>
        <w:rPr>
          <w:rFonts w:cs="Courier New" w:ascii="Courier New" w:hAnsi="Courier New"/>
          <w:sz w:val="24"/>
        </w:rPr>
        <w:t xml:space="preserve"> và </w:t>
      </w:r>
      <w:r>
        <w:rPr>
          <w:rFonts w:cs="Courier New" w:ascii="Courier New" w:hAnsi="Courier New"/>
          <w:sz w:val="24"/>
        </w:rPr>
      </w:r>
      <m:oMath xmlns:m="http://schemas.openxmlformats.org/officeDocument/2006/math">
        <m:sSub>
          <m:e>
            <m:r>
              <w:rPr>
                <w:rFonts w:ascii="Cambria Math" w:hAnsi="Cambria Math"/>
              </w:rPr>
              <m:t xml:space="preserve">A</m:t>
            </m:r>
          </m:e>
          <m:sub>
            <m:r>
              <w:rPr>
                <w:rFonts w:ascii="Cambria Math" w:hAnsi="Cambria Math"/>
              </w:rPr>
              <m:t xml:space="preserve">s</m:t>
            </m:r>
          </m:sub>
        </m:sSub>
      </m:oMath>
      <w:r>
        <w:rPr>
          <w:rFonts w:cs="Courier New" w:ascii="Courier New" w:hAnsi="Courier New"/>
          <w:sz w:val="24"/>
        </w:rPr>
        <w:t>).</w:t>
      </w:r>
    </w:p>
    <w:p>
      <w:pPr>
        <w:pStyle w:val="ListParagraph"/>
        <w:numPr>
          <w:ilvl w:val="0"/>
          <w:numId w:val="23"/>
        </w:numPr>
        <w:spacing w:lineRule="auto" w:line="360" w:before="0" w:after="0"/>
        <w:ind w:left="1418" w:right="0" w:hanging="426"/>
        <w:rPr/>
      </w:pPr>
      <w:r>
        <w:rPr>
          <w:rFonts w:cs="Courier New" w:ascii="Courier New" w:hAnsi="Courier New"/>
          <w:sz w:val="24"/>
        </w:rPr>
        <w:tab/>
        <w:tab/>
      </w:r>
      <w:r>
        <w:rPr>
          <w:rFonts w:cs="Courier New" w:ascii="Courier New" w:hAnsi="Courier New"/>
          <w:sz w:val="24"/>
        </w:rPr>
      </w:r>
      <m:oMath xmlns:m="http://schemas.openxmlformats.org/officeDocument/2006/math">
        <m:sSub>
          <m:e>
            <m:r>
              <w:rPr>
                <w:rFonts w:ascii="Cambria Math" w:hAnsi="Cambria Math"/>
              </w:rPr>
              <m:t xml:space="preserve">V</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oMath>
      <w:r>
        <w:rPr>
          <w:rFonts w:cs="Courier New" w:ascii="Courier New" w:hAnsi="Courier New"/>
          <w:sz w:val="24"/>
        </w:rPr>
        <w:t xml:space="preserve"> là kết quả phân lớp của thuật toán phân lớp bất kỳ với tập dữ liệu huấn luyện là  </w:t>
      </w:r>
      <w:r>
        <w:rPr>
          <w:rFonts w:cs="Courier New" w:ascii="Courier New" w:hAnsi="Courier New"/>
          <w:sz w:val="24"/>
        </w:rPr>
      </w:r>
      <m:oMath xmlns:m="http://schemas.openxmlformats.org/officeDocument/2006/math">
        <m:sSub>
          <m:e>
            <m:r>
              <w:rPr>
                <w:rFonts w:ascii="Cambria Math" w:hAnsi="Cambria Math"/>
              </w:rPr>
              <m:t xml:space="preserve">A</m:t>
            </m:r>
          </m:e>
          <m:sub>
            <m:r>
              <w:rPr>
                <w:rFonts w:ascii="Cambria Math" w:hAnsi="Cambria Math"/>
              </w:rPr>
              <m:t xml:space="preserve">t</m:t>
            </m:r>
          </m:sub>
        </m:sSub>
      </m:oMath>
      <w:r>
        <w:rPr>
          <w:rFonts w:cs="Courier New" w:ascii="Courier New" w:hAnsi="Courier New"/>
          <w:sz w:val="24"/>
        </w:rPr>
        <w:t xml:space="preserve"> và </w:t>
      </w:r>
      <w:r>
        <w:rPr>
          <w:rFonts w:cs="Courier New" w:ascii="Courier New" w:hAnsi="Courier New"/>
          <w:sz w:val="24"/>
        </w:rPr>
      </w:r>
      <m:oMath xmlns:m="http://schemas.openxmlformats.org/officeDocument/2006/math">
        <m:sSub>
          <m:e>
            <m:r>
              <w:rPr>
                <w:rFonts w:ascii="Cambria Math" w:hAnsi="Cambria Math"/>
              </w:rPr>
              <m:t xml:space="preserve">A</m:t>
            </m:r>
          </m:e>
          <m:sub>
            <m:r>
              <w:rPr>
                <w:rFonts w:ascii="Cambria Math" w:hAnsi="Cambria Math"/>
              </w:rPr>
              <m:t xml:space="preserve">s</m:t>
            </m:r>
          </m:sub>
        </m:sSub>
      </m:oMath>
      <w:r>
        <w:rPr>
          <w:rFonts w:cs="Courier New" w:ascii="Courier New" w:hAnsi="Courier New"/>
          <w:sz w:val="24"/>
        </w:rPr>
        <w:t>.</w:t>
      </w:r>
    </w:p>
    <w:p>
      <w:pPr>
        <w:pStyle w:val="ListParagraph"/>
        <w:numPr>
          <w:ilvl w:val="0"/>
          <w:numId w:val="23"/>
        </w:numPr>
        <w:spacing w:lineRule="auto" w:line="360" w:before="0" w:after="0"/>
        <w:ind w:left="1418" w:right="0" w:hanging="426"/>
        <w:rPr/>
      </w:pPr>
      <w:r>
        <w:rPr>
          <w:rFonts w:cs="Courier New" w:ascii="Courier New" w:hAnsi="Courier New"/>
          <w:sz w:val="24"/>
        </w:rPr>
        <w:tab/>
        <w:tab/>
      </w:r>
      <w:r>
        <w:rPr>
          <w:rFonts w:cs="Courier New" w:ascii="Courier New" w:hAnsi="Courier New"/>
          <w:sz w:val="24"/>
        </w:rPr>
      </w:r>
      <m:oMath xmlns:m="http://schemas.openxmlformats.org/officeDocument/2006/math">
        <m:sSub>
          <m:e>
            <m:r>
              <w:rPr>
                <w:rFonts w:ascii="Cambria Math" w:hAnsi="Cambria Math"/>
              </w:rPr>
              <m:t xml:space="preserve">∑</m:t>
            </m:r>
          </m:e>
          <m:sub>
            <m:r>
              <w:rPr>
                <w:rFonts w:ascii="Cambria Math" w:hAnsi="Cambria Math"/>
              </w:rPr>
              <m:t xml:space="preserve">k</m:t>
            </m:r>
          </m:sub>
        </m:sSub>
      </m:oMath>
      <w:r>
        <w:rPr>
          <w:rFonts w:cs="Courier New" w:ascii="Courier New" w:hAnsi="Courier New"/>
          <w:sz w:val="24"/>
        </w:rPr>
        <w:t xml:space="preserve"> được khởi tạo như sau: mỗi giá trị trong ma trận đều bằng nhau và tổng của các giá trị trên một dòng </w:t>
      </w:r>
      <w:r>
        <w:rPr>
          <w:rFonts w:cs="Courier New" w:ascii="Courier New" w:hAnsi="Courier New"/>
          <w:sz w:val="24"/>
        </w:rPr>
        <w:drawing>
          <wp:inline distT="0" distB="0" distL="0" distR="0">
            <wp:extent cx="979805" cy="931545"/>
            <wp:effectExtent l="0" t="0" r="0" b="0"/>
            <wp:docPr id="142" name="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5" descr=""/>
                    <pic:cNvPicPr>
                      <a:picLocks noChangeAspect="1" noChangeArrowheads="1"/>
                    </pic:cNvPicPr>
                  </pic:nvPicPr>
                  <pic:blipFill>
                    <a:blip/>
                    <a:stretch>
                      <a:fillRect/>
                    </a:stretch>
                  </pic:blipFill>
                  <pic:spPr bwMode="auto">
                    <a:xfrm>
                      <a:off x="0" y="0"/>
                      <a:ext cx="979805" cy="931545"/>
                    </a:xfrm>
                    <a:prstGeom prst="rect">
                      <a:avLst/>
                    </a:prstGeom>
                  </pic:spPr>
                </pic:pic>
              </a:graphicData>
            </a:graphic>
          </wp:inline>
        </w:drawing>
      </w:r>
      <w:r>
        <w:rPr>
          <w:rFonts w:cs="Courier New" w:ascii="Courier New" w:hAnsi="Courier New"/>
          <w:sz w:val="24"/>
        </w:rPr>
        <w:t>.</w:t>
      </w:r>
    </w:p>
    <w:p>
      <w:pPr>
        <w:pStyle w:val="ListParagraph"/>
        <w:numPr>
          <w:ilvl w:val="0"/>
          <w:numId w:val="23"/>
        </w:numPr>
        <w:spacing w:lineRule="auto" w:line="360" w:before="0" w:after="0"/>
        <w:ind w:left="1418" w:right="0" w:hanging="426"/>
        <w:rPr/>
      </w:pPr>
      <w:r>
        <w:rPr>
          <w:rFonts w:cs="Courier New" w:ascii="Courier New" w:hAnsi="Courier New"/>
          <w:sz w:val="24"/>
        </w:rPr>
        <w:t>while (</w:t>
      </w:r>
      <w:r>
        <w:rPr>
          <w:rFonts w:cs="Courier New" w:ascii="Courier New" w:hAnsi="Courier New"/>
          <w:sz w:val="24"/>
        </w:rPr>
        <w:drawing>
          <wp:inline distT="0" distB="0" distL="0" distR="0">
            <wp:extent cx="144780" cy="168275"/>
            <wp:effectExtent l="0" t="0" r="0" b="0"/>
            <wp:docPr id="143" name="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06" descr=""/>
                    <pic:cNvPicPr>
                      <a:picLocks noChangeAspect="1" noChangeArrowheads="1"/>
                    </pic:cNvPicPr>
                  </pic:nvPicPr>
                  <pic:blipFill>
                    <a:blip/>
                    <a:stretch>
                      <a:fillRect/>
                    </a:stretch>
                  </pic:blipFill>
                  <pic:spPr bwMode="auto">
                    <a:xfrm>
                      <a:off x="0" y="0"/>
                      <a:ext cx="144780" cy="168275"/>
                    </a:xfrm>
                    <a:prstGeom prst="rect">
                      <a:avLst/>
                    </a:prstGeom>
                  </pic:spPr>
                </pic:pic>
              </a:graphicData>
            </a:graphic>
          </wp:inline>
        </w:drawing>
      </w:r>
      <w:r>
        <w:rPr>
          <w:rFonts w:cs="Courier New" w:ascii="Courier New" w:hAnsi="Courier New"/>
          <w:sz w:val="24"/>
        </w:rPr>
        <w:t xml:space="preserve"> ch</w:t>
      </w:r>
      <w:r>
        <w:rPr>
          <w:rFonts w:cs="Courier New" w:ascii="Courier New" w:hAnsi="Courier New"/>
          <w:sz w:val="24"/>
          <w:lang w:val="vi-VN"/>
        </w:rPr>
        <w:t>ưa hội tụ</w:t>
      </w:r>
      <w:r>
        <w:rPr>
          <w:rFonts w:cs="Courier New" w:ascii="Courier New" w:hAnsi="Courier New"/>
          <w:sz w:val="24"/>
        </w:rPr>
        <w:t>)</w:t>
      </w:r>
      <w:r>
        <w:rPr>
          <w:rFonts w:cs="Courier New" w:ascii="Courier New" w:hAnsi="Courier New"/>
          <w:sz w:val="24"/>
          <w:lang w:val="vi-VN"/>
        </w:rPr>
        <w:t xml:space="preserve"> </w:t>
      </w:r>
      <w:r>
        <w:rPr>
          <w:rFonts w:cs="Courier New" w:ascii="Courier New" w:hAnsi="Courier New"/>
          <w:sz w:val="24"/>
        </w:rPr>
        <w:t>do</w:t>
      </w:r>
    </w:p>
    <w:p>
      <w:pPr>
        <w:pStyle w:val="ListParagraph"/>
        <w:numPr>
          <w:ilvl w:val="0"/>
          <w:numId w:val="23"/>
        </w:numPr>
        <w:spacing w:lineRule="auto" w:line="360" w:before="0" w:after="0"/>
        <w:ind w:left="1418" w:right="0" w:hanging="426"/>
        <w:rPr/>
      </w:pPr>
      <w:r>
        <w:rPr>
          <w:rFonts w:cs="Courier New" w:ascii="Courier New" w:hAnsi="Courier New"/>
          <w:sz w:val="24"/>
        </w:rPr>
        <w:tab/>
        <w:tab/>
        <w:t xml:space="preserve">Cập nhật giá trị của </w:t>
      </w:r>
      <w:r>
        <w:rPr>
          <w:rFonts w:cs="Courier New" w:ascii="Courier New" w:hAnsi="Courier New"/>
          <w:sz w:val="24"/>
        </w:rPr>
        <w:drawing>
          <wp:inline distT="0" distB="0" distL="0" distR="0">
            <wp:extent cx="238760" cy="191135"/>
            <wp:effectExtent l="0" t="0" r="0" b="0"/>
            <wp:docPr id="144" name="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207" descr=""/>
                    <pic:cNvPicPr>
                      <a:picLocks noChangeAspect="1" noChangeArrowheads="1"/>
                    </pic:cNvPicPr>
                  </pic:nvPicPr>
                  <pic:blipFill>
                    <a:blip/>
                    <a:stretch>
                      <a:fillRect/>
                    </a:stretch>
                  </pic:blipFill>
                  <pic:spPr bwMode="auto">
                    <a:xfrm>
                      <a:off x="0" y="0"/>
                      <a:ext cx="238760" cy="191135"/>
                    </a:xfrm>
                    <a:prstGeom prst="rect">
                      <a:avLst/>
                    </a:prstGeom>
                  </pic:spPr>
                </pic:pic>
              </a:graphicData>
            </a:graphic>
          </wp:inline>
        </w:drawing>
      </w:r>
      <w:r>
        <w:rPr>
          <w:rFonts w:cs="Courier New" w:ascii="Courier New" w:hAnsi="Courier New"/>
          <w:sz w:val="24"/>
        </w:rPr>
        <w:t xml:space="preserve"> theo công thức (2.6).</w:t>
      </w:r>
    </w:p>
    <w:p>
      <w:pPr>
        <w:pStyle w:val="ListParagraph"/>
        <w:numPr>
          <w:ilvl w:val="0"/>
          <w:numId w:val="23"/>
        </w:numPr>
        <w:spacing w:lineRule="auto" w:line="360" w:before="0" w:after="0"/>
        <w:ind w:left="1418" w:right="0" w:hanging="426"/>
        <w:rPr/>
      </w:pPr>
      <w:r>
        <w:rPr>
          <w:rFonts w:cs="Courier New" w:ascii="Courier New" w:hAnsi="Courier New"/>
          <w:sz w:val="24"/>
        </w:rPr>
        <w:tab/>
        <w:tab/>
        <w:t xml:space="preserve">Cập nhật giá trị của </w:t>
      </w:r>
      <w:r>
        <w:rPr>
          <w:rFonts w:cs="Courier New" w:ascii="Courier New" w:hAnsi="Courier New"/>
          <w:sz w:val="24"/>
        </w:rPr>
        <w:drawing>
          <wp:inline distT="0" distB="0" distL="0" distR="0">
            <wp:extent cx="227965" cy="191135"/>
            <wp:effectExtent l="0" t="0" r="0" b="0"/>
            <wp:docPr id="145" name="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8" descr=""/>
                    <pic:cNvPicPr>
                      <a:picLocks noChangeAspect="1" noChangeArrowheads="1"/>
                    </pic:cNvPicPr>
                  </pic:nvPicPr>
                  <pic:blipFill>
                    <a:blip/>
                    <a:stretch>
                      <a:fillRect/>
                    </a:stretch>
                  </pic:blipFill>
                  <pic:spPr bwMode="auto">
                    <a:xfrm>
                      <a:off x="0" y="0"/>
                      <a:ext cx="227965" cy="191135"/>
                    </a:xfrm>
                    <a:prstGeom prst="rect">
                      <a:avLst/>
                    </a:prstGeom>
                  </pic:spPr>
                </pic:pic>
              </a:graphicData>
            </a:graphic>
          </wp:inline>
        </w:drawing>
      </w:r>
      <w:r>
        <w:rPr>
          <w:rFonts w:cs="Courier New" w:ascii="Courier New" w:hAnsi="Courier New"/>
          <w:sz w:val="24"/>
        </w:rPr>
        <w:t xml:space="preserve"> theo công thức (2.7).</w:t>
      </w:r>
    </w:p>
    <w:p>
      <w:pPr>
        <w:pStyle w:val="ListParagraph"/>
        <w:numPr>
          <w:ilvl w:val="0"/>
          <w:numId w:val="23"/>
        </w:numPr>
        <w:spacing w:lineRule="auto" w:line="360" w:before="0" w:after="0"/>
        <w:ind w:left="1418" w:right="0" w:hanging="426"/>
        <w:rPr/>
      </w:pPr>
      <w:r>
        <w:rPr>
          <w:rFonts w:cs="Courier New" w:ascii="Courier New" w:hAnsi="Courier New"/>
          <w:sz w:val="24"/>
        </w:rPr>
        <w:tab/>
        <w:tab/>
        <w:t xml:space="preserve">Cập nhật giá trị của </w:t>
      </w:r>
      <w:r>
        <w:rPr>
          <w:rFonts w:cs="Courier New" w:ascii="Courier New" w:hAnsi="Courier New"/>
          <w:sz w:val="24"/>
        </w:rPr>
        <w:drawing>
          <wp:inline distT="0" distB="0" distL="0" distR="0">
            <wp:extent cx="230505" cy="191135"/>
            <wp:effectExtent l="0" t="0" r="0" b="0"/>
            <wp:docPr id="146" name="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209" descr=""/>
                    <pic:cNvPicPr>
                      <a:picLocks noChangeAspect="1" noChangeArrowheads="1"/>
                    </pic:cNvPicPr>
                  </pic:nvPicPr>
                  <pic:blipFill>
                    <a:blip/>
                    <a:stretch>
                      <a:fillRect/>
                    </a:stretch>
                  </pic:blipFill>
                  <pic:spPr bwMode="auto">
                    <a:xfrm>
                      <a:off x="0" y="0"/>
                      <a:ext cx="230505" cy="191135"/>
                    </a:xfrm>
                    <a:prstGeom prst="rect">
                      <a:avLst/>
                    </a:prstGeom>
                  </pic:spPr>
                </pic:pic>
              </a:graphicData>
            </a:graphic>
          </wp:inline>
        </w:drawing>
      </w:r>
      <w:r>
        <w:rPr>
          <w:rFonts w:cs="Courier New" w:ascii="Courier New" w:hAnsi="Courier New"/>
          <w:sz w:val="24"/>
        </w:rPr>
        <w:t xml:space="preserve"> theo công thức (2.8).</w:t>
      </w:r>
    </w:p>
    <w:p>
      <w:pPr>
        <w:pStyle w:val="ListParagraph"/>
        <w:numPr>
          <w:ilvl w:val="0"/>
          <w:numId w:val="23"/>
        </w:numPr>
        <w:spacing w:lineRule="auto" w:line="360" w:before="0" w:after="0"/>
        <w:ind w:left="1418" w:right="0" w:hanging="426"/>
        <w:rPr/>
      </w:pPr>
      <w:r>
        <w:rPr>
          <w:rFonts w:cs="Courier New" w:ascii="Courier New" w:hAnsi="Courier New"/>
          <w:sz w:val="24"/>
        </w:rPr>
        <w:tab/>
        <w:tab/>
        <w:t xml:space="preserve">Cập nhật giá trị của </w:t>
      </w:r>
      <w:r>
        <w:rPr>
          <w:rFonts w:cs="Courier New" w:ascii="Courier New" w:hAnsi="Courier New"/>
          <w:sz w:val="24"/>
        </w:rPr>
        <w:drawing>
          <wp:inline distT="0" distB="0" distL="0" distR="0">
            <wp:extent cx="219710" cy="191135"/>
            <wp:effectExtent l="0" t="0" r="0" b="0"/>
            <wp:docPr id="147" name="2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0" descr=""/>
                    <pic:cNvPicPr>
                      <a:picLocks noChangeAspect="1" noChangeArrowheads="1"/>
                    </pic:cNvPicPr>
                  </pic:nvPicPr>
                  <pic:blipFill>
                    <a:blip/>
                    <a:stretch>
                      <a:fillRect/>
                    </a:stretch>
                  </pic:blipFill>
                  <pic:spPr bwMode="auto">
                    <a:xfrm>
                      <a:off x="0" y="0"/>
                      <a:ext cx="219710" cy="191135"/>
                    </a:xfrm>
                    <a:prstGeom prst="rect">
                      <a:avLst/>
                    </a:prstGeom>
                  </pic:spPr>
                </pic:pic>
              </a:graphicData>
            </a:graphic>
          </wp:inline>
        </w:drawing>
      </w:r>
      <w:r>
        <w:rPr>
          <w:rFonts w:cs="Courier New" w:ascii="Courier New" w:hAnsi="Courier New"/>
          <w:sz w:val="24"/>
        </w:rPr>
        <w:t xml:space="preserve"> theo công thức (2.9).</w:t>
      </w:r>
    </w:p>
    <w:p>
      <w:pPr>
        <w:pStyle w:val="ListParagraph"/>
        <w:numPr>
          <w:ilvl w:val="0"/>
          <w:numId w:val="23"/>
        </w:numPr>
        <w:spacing w:lineRule="auto" w:line="360" w:before="0" w:after="0"/>
        <w:ind w:left="1418" w:right="0" w:hanging="426"/>
        <w:rPr/>
      </w:pPr>
      <w:r>
        <w:rPr>
          <w:rFonts w:cs="Courier New" w:ascii="Courier New" w:hAnsi="Courier New"/>
          <w:sz w:val="24"/>
        </w:rPr>
        <w:tab/>
        <w:tab/>
        <w:t xml:space="preserve">Cập nhật giá trị của </w:t>
      </w:r>
      <w:r>
        <w:rPr>
          <w:rFonts w:cs="Courier New" w:ascii="Courier New" w:hAnsi="Courier New"/>
          <w:sz w:val="24"/>
        </w:rPr>
        <w:drawing>
          <wp:inline distT="0" distB="0" distL="0" distR="0">
            <wp:extent cx="229235" cy="191135"/>
            <wp:effectExtent l="0" t="0" r="0" b="0"/>
            <wp:docPr id="148" name="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211" descr=""/>
                    <pic:cNvPicPr>
                      <a:picLocks noChangeAspect="1" noChangeArrowheads="1"/>
                    </pic:cNvPicPr>
                  </pic:nvPicPr>
                  <pic:blipFill>
                    <a:blip r:embed="rId38"/>
                    <a:stretch>
                      <a:fillRect/>
                    </a:stretch>
                  </pic:blipFill>
                  <pic:spPr bwMode="auto">
                    <a:xfrm>
                      <a:off x="0" y="0"/>
                      <a:ext cx="229235" cy="191135"/>
                    </a:xfrm>
                    <a:prstGeom prst="rect">
                      <a:avLst/>
                    </a:prstGeom>
                  </pic:spPr>
                </pic:pic>
              </a:graphicData>
            </a:graphic>
          </wp:inline>
        </w:drawing>
      </w:r>
      <w:r>
        <w:rPr>
          <w:rFonts w:cs="Courier New" w:ascii="Courier New" w:hAnsi="Courier New"/>
          <w:sz w:val="24"/>
        </w:rPr>
        <w:t xml:space="preserve"> theo công thức (2.10).</w:t>
      </w:r>
    </w:p>
    <w:p>
      <w:pPr>
        <w:pStyle w:val="ListParagraph"/>
        <w:numPr>
          <w:ilvl w:val="0"/>
          <w:numId w:val="23"/>
        </w:numPr>
        <w:spacing w:lineRule="auto" w:line="360" w:before="0" w:after="0"/>
        <w:ind w:left="1418" w:right="0" w:hanging="426"/>
        <w:rPr/>
      </w:pPr>
      <w:r>
        <w:rPr>
          <w:rFonts w:cs="Courier New" w:ascii="Courier New" w:hAnsi="Courier New"/>
          <w:sz w:val="24"/>
        </w:rPr>
        <w:tab/>
        <w:tab/>
        <w:t xml:space="preserve">Chuẩn hóa giá trị của </w:t>
      </w:r>
      <w:r>
        <w:rPr>
          <w:rFonts w:cs="Courier New" w:ascii="Courier New" w:hAnsi="Courier New"/>
          <w:sz w:val="24"/>
        </w:rPr>
      </w:r>
      <m:oMath xmlns:m="http://schemas.openxmlformats.org/officeDocument/2006/math">
        <m:sSub>
          <m:e>
            <m:r>
              <w:rPr>
                <w:rFonts w:ascii="Cambria Math" w:hAnsi="Cambria Math"/>
              </w:rPr>
              <m:t xml:space="preserve">U</m:t>
            </m:r>
          </m:e>
          <m:sub>
            <m:r>
              <w:rPr>
                <w:rFonts w:ascii="Cambria Math" w:hAnsi="Cambria Math"/>
              </w:rPr>
              <m:t xml:space="preserve">t</m:t>
            </m:r>
          </m:sub>
        </m:sSub>
        <m:sSub>
          <m:e>
            <m:r>
              <w:rPr>
                <w:rFonts w:ascii="Cambria Math" w:hAnsi="Cambria Math"/>
              </w:rPr>
              <m:t xml:space="preserve">,</m:t>
            </m:r>
            <m:r>
              <w:rPr>
                <w:rFonts w:ascii="Cambria Math" w:hAnsi="Cambria Math"/>
              </w:rPr>
              <m:t xml:space="preserve">V</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s</m:t>
            </m:r>
          </m:sub>
        </m:sSub>
      </m:oMath>
      <w:r>
        <w:rPr>
          <w:rFonts w:cs="Courier New" w:ascii="Courier New" w:hAnsi="Courier New"/>
          <w:sz w:val="24"/>
        </w:rPr>
        <w:t xml:space="preserve"> về đoạn </w:t>
      </w:r>
      <w:r>
        <w:rPr>
          <w:rFonts w:cs="Courier New" w:ascii="Courier New" w:hAnsi="Courier New"/>
          <w:sz w:val="24"/>
        </w:rPr>
      </w:r>
      <m:oMath xmlns:m="http://schemas.openxmlformats.org/officeDocument/2006/math">
        <m:d>
          <m:dPr>
            <m:begChr m:val="["/>
            <m:endChr m:val="]"/>
          </m:dPr>
          <m:e>
            <m:r>
              <w:rPr>
                <w:rFonts w:ascii="Cambria Math" w:hAnsi="Cambria Math"/>
              </w:rPr>
              <m:t xml:space="preserve">0,1</m:t>
            </m:r>
          </m:e>
        </m:d>
      </m:oMath>
      <w:r>
        <w:rPr>
          <w:rFonts w:cs="Courier New" w:ascii="Courier New" w:hAnsi="Courier New"/>
          <w:sz w:val="24"/>
        </w:rPr>
        <w:t>.</w:t>
      </w:r>
    </w:p>
    <w:p>
      <w:pPr>
        <w:pStyle w:val="Caption1"/>
        <w:spacing w:lineRule="auto" w:line="360" w:before="120" w:after="0"/>
        <w:jc w:val="center"/>
        <w:rPr/>
      </w:pPr>
      <w:bookmarkStart w:id="62" w:name="_Toc426548421"/>
      <w:bookmarkStart w:id="63" w:name="_Toc422474770"/>
      <w:r>
        <w:rPr>
          <w:color w:val="00000A"/>
          <w:sz w:val="24"/>
          <w:szCs w:val="24"/>
        </w:rPr>
        <w:t>Hình 2.</w:t>
      </w:r>
      <w:r>
        <w:rPr>
          <w:color w:val="00000A"/>
          <w:sz w:val="24"/>
          <w:szCs w:val="24"/>
        </w:rPr>
        <w:fldChar w:fldCharType="begin"/>
      </w:r>
      <w:r>
        <w:instrText> SEQ Hình_2. \* ARABIC </w:instrText>
      </w:r>
      <w:r>
        <w:fldChar w:fldCharType="separate"/>
      </w:r>
      <w:r>
        <w:t>3</w:t>
      </w:r>
      <w:r>
        <w:fldChar w:fldCharType="end"/>
      </w:r>
      <w:r>
        <w:rPr>
          <w:color w:val="00000A"/>
          <w:sz w:val="24"/>
          <w:szCs w:val="24"/>
        </w:rPr>
        <w:t xml:space="preserve">. </w:t>
      </w:r>
      <w:r>
        <w:rPr>
          <w:b w:val="false"/>
          <w:color w:val="00000A"/>
          <w:sz w:val="24"/>
          <w:szCs w:val="24"/>
        </w:rPr>
        <w:t>Mã giả thuật toán tối ưu hóa [</w:t>
      </w:r>
      <w:r>
        <w:rPr>
          <w:b w:val="false"/>
          <w:color w:val="00000A"/>
          <w:sz w:val="24"/>
          <w:szCs w:val="24"/>
        </w:rPr>
        <w:fldChar w:fldCharType="begin"/>
      </w:r>
      <w:r>
        <w:instrText> REF Ye \h </w:instrText>
      </w:r>
      <w:r>
        <w:fldChar w:fldCharType="separate"/>
      </w:r>
      <w:r>
        <w:t>23</w:t>
      </w:r>
      <w:r>
        <w:fldChar w:fldCharType="end"/>
      </w:r>
      <w:bookmarkEnd w:id="62"/>
      <w:bookmarkEnd w:id="63"/>
      <w:r>
        <w:rPr>
          <w:b w:val="false"/>
          <w:color w:val="00000A"/>
          <w:sz w:val="24"/>
          <w:szCs w:val="24"/>
        </w:rPr>
        <w:t>]</w:t>
      </w:r>
    </w:p>
    <w:p>
      <w:pPr>
        <w:pStyle w:val="Normal"/>
        <w:spacing w:lineRule="auto" w:line="360" w:before="0" w:after="0"/>
        <w:ind w:left="709" w:right="0" w:firstLine="425"/>
        <w:rPr/>
      </w:pPr>
      <w:r>
        <w:rPr/>
        <w:t>Giải thích mã giả thuật toán tối ưu hóa trên:</w:t>
      </w:r>
    </w:p>
    <w:p>
      <w:pPr>
        <w:pStyle w:val="ListParagraph"/>
        <w:numPr>
          <w:ilvl w:val="0"/>
          <w:numId w:val="29"/>
        </w:numPr>
        <w:spacing w:lineRule="auto" w:line="360" w:before="0" w:after="0"/>
        <w:ind w:left="1560" w:right="0" w:hanging="425"/>
        <w:rPr/>
      </w:pPr>
      <w:r>
        <w:rPr/>
        <w:t xml:space="preserve">Dòng 1 </w:t>
      </w:r>
      <w:r>
        <w:rPr>
          <w:rFonts w:eastAsia="Symbol" w:cs="Symbol" w:ascii="Symbol" w:hAnsi="Symbol"/>
        </w:rPr>
        <w:t></w:t>
      </w:r>
      <w:r>
        <w:rPr/>
        <w:t xml:space="preserve"> 4: dùng để khởi tạo giá trị ban đầu của 4 ma trận đặc trưng </w:t>
      </w:r>
      <w:r>
        <w:rPr/>
        <w:drawing>
          <wp:inline distT="0" distB="0" distL="0" distR="0">
            <wp:extent cx="913130" cy="191135"/>
            <wp:effectExtent l="0" t="0" r="0" b="0"/>
            <wp:docPr id="149" name="2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 descr=""/>
                    <pic:cNvPicPr>
                      <a:picLocks noChangeAspect="1" noChangeArrowheads="1"/>
                    </pic:cNvPicPr>
                  </pic:nvPicPr>
                  <pic:blipFill>
                    <a:blip/>
                    <a:stretch>
                      <a:fillRect/>
                    </a:stretch>
                  </pic:blipFill>
                  <pic:spPr bwMode="auto">
                    <a:xfrm>
                      <a:off x="0" y="0"/>
                      <a:ext cx="913130" cy="191135"/>
                    </a:xfrm>
                    <a:prstGeom prst="rect">
                      <a:avLst/>
                    </a:prstGeom>
                  </pic:spPr>
                </pic:pic>
              </a:graphicData>
            </a:graphic>
          </wp:inline>
        </w:drawing>
      </w:r>
      <w:r>
        <w:rPr/>
        <w:t xml:space="preserve"> và không gian đặc trưng </w:t>
      </w:r>
      <w:r>
        <w:rPr/>
        <w:drawing>
          <wp:inline distT="0" distB="0" distL="0" distR="0">
            <wp:extent cx="229235" cy="191135"/>
            <wp:effectExtent l="0" t="0" r="0" b="0"/>
            <wp:docPr id="150" name="2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215" descr=""/>
                    <pic:cNvPicPr>
                      <a:picLocks noChangeAspect="1" noChangeArrowheads="1"/>
                    </pic:cNvPicPr>
                  </pic:nvPicPr>
                  <pic:blipFill>
                    <a:blip/>
                    <a:stretch>
                      <a:fillRect/>
                    </a:stretch>
                  </pic:blipFill>
                  <pic:spPr bwMode="auto">
                    <a:xfrm>
                      <a:off x="0" y="0"/>
                      <a:ext cx="229235" cy="191135"/>
                    </a:xfrm>
                    <a:prstGeom prst="rect">
                      <a:avLst/>
                    </a:prstGeom>
                  </pic:spPr>
                </pic:pic>
              </a:graphicData>
            </a:graphic>
          </wp:inline>
        </w:drawing>
      </w:r>
      <w:r>
        <w:rPr/>
        <w:t>.</w:t>
      </w:r>
    </w:p>
    <w:p>
      <w:pPr>
        <w:pStyle w:val="ListParagraph"/>
        <w:numPr>
          <w:ilvl w:val="0"/>
          <w:numId w:val="29"/>
        </w:numPr>
        <w:spacing w:lineRule="auto" w:line="360" w:before="0" w:after="0"/>
        <w:ind w:left="1560" w:right="0" w:hanging="425"/>
        <w:rPr/>
      </w:pPr>
      <w:r>
        <w:rPr/>
        <w:t xml:space="preserve">Dòng 5 </w:t>
      </w:r>
      <w:r>
        <w:rPr>
          <w:rFonts w:eastAsia="Symbol" w:cs="Symbol" w:ascii="Symbol" w:hAnsi="Symbol"/>
        </w:rPr>
        <w:t></w:t>
      </w:r>
      <w:r>
        <w:rPr/>
        <w:t xml:space="preserve"> 11: dùng để cập nhật giá trị của các ma trận đặc trưng  </w:t>
      </w:r>
      <w:r>
        <w:rPr/>
        <w:drawing>
          <wp:inline distT="0" distB="0" distL="0" distR="0">
            <wp:extent cx="913130" cy="191135"/>
            <wp:effectExtent l="0" t="0" r="0" b="0"/>
            <wp:docPr id="151" name="2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6" descr=""/>
                    <pic:cNvPicPr>
                      <a:picLocks noChangeAspect="1" noChangeArrowheads="1"/>
                    </pic:cNvPicPr>
                  </pic:nvPicPr>
                  <pic:blipFill>
                    <a:blip/>
                    <a:stretch>
                      <a:fillRect/>
                    </a:stretch>
                  </pic:blipFill>
                  <pic:spPr bwMode="auto">
                    <a:xfrm>
                      <a:off x="0" y="0"/>
                      <a:ext cx="913130" cy="191135"/>
                    </a:xfrm>
                    <a:prstGeom prst="rect">
                      <a:avLst/>
                    </a:prstGeom>
                  </pic:spPr>
                </pic:pic>
              </a:graphicData>
            </a:graphic>
          </wp:inline>
        </w:drawing>
      </w:r>
      <w:r>
        <w:rPr/>
        <w:t xml:space="preserve"> và không gian đặc trưng </w:t>
      </w:r>
      <w:r>
        <w:rPr/>
        <w:drawing>
          <wp:inline distT="0" distB="0" distL="0" distR="0">
            <wp:extent cx="229235" cy="191135"/>
            <wp:effectExtent l="0" t="0" r="0" b="0"/>
            <wp:docPr id="152" name="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217" descr=""/>
                    <pic:cNvPicPr>
                      <a:picLocks noChangeAspect="1" noChangeArrowheads="1"/>
                    </pic:cNvPicPr>
                  </pic:nvPicPr>
                  <pic:blipFill>
                    <a:blip/>
                    <a:stretch>
                      <a:fillRect/>
                    </a:stretch>
                  </pic:blipFill>
                  <pic:spPr bwMode="auto">
                    <a:xfrm>
                      <a:off x="0" y="0"/>
                      <a:ext cx="229235" cy="191135"/>
                    </a:xfrm>
                    <a:prstGeom prst="rect">
                      <a:avLst/>
                    </a:prstGeom>
                  </pic:spPr>
                </pic:pic>
              </a:graphicData>
            </a:graphic>
          </wp:inline>
        </w:drawing>
      </w:r>
      <w:r>
        <w:rPr/>
        <w:t xml:space="preserve"> cho đến khi </w:t>
      </w:r>
      <w:r>
        <w:rPr/>
        <w:drawing>
          <wp:inline distT="0" distB="0" distL="0" distR="0">
            <wp:extent cx="144780" cy="168275"/>
            <wp:effectExtent l="0" t="0" r="0" b="0"/>
            <wp:docPr id="153" name="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8" descr=""/>
                    <pic:cNvPicPr>
                      <a:picLocks noChangeAspect="1" noChangeArrowheads="1"/>
                    </pic:cNvPicPr>
                  </pic:nvPicPr>
                  <pic:blipFill>
                    <a:blip/>
                    <a:stretch>
                      <a:fillRect/>
                    </a:stretch>
                  </pic:blipFill>
                  <pic:spPr bwMode="auto">
                    <a:xfrm>
                      <a:off x="0" y="0"/>
                      <a:ext cx="144780" cy="168275"/>
                    </a:xfrm>
                    <a:prstGeom prst="rect">
                      <a:avLst/>
                    </a:prstGeom>
                  </pic:spPr>
                </pic:pic>
              </a:graphicData>
            </a:graphic>
          </wp:inline>
        </w:drawing>
      </w:r>
      <w:r>
        <w:rPr/>
        <w:t xml:space="preserve"> hội tụ.</w:t>
      </w:r>
    </w:p>
    <w:p>
      <w:pPr>
        <w:pStyle w:val="Normal"/>
        <w:spacing w:lineRule="auto" w:line="360" w:before="0" w:after="0"/>
        <w:ind w:left="709" w:right="0" w:firstLine="425"/>
        <w:rPr/>
      </w:pPr>
      <w:r>
        <w:rPr/>
        <w:t xml:space="preserve">Tóm lại, mỗi cạnh </w:t>
      </w:r>
      <w:r>
        <w:rPr/>
        <w:drawing>
          <wp:inline distT="0" distB="0" distL="0" distR="0">
            <wp:extent cx="892810" cy="212725"/>
            <wp:effectExtent l="0" t="0" r="0" b="0"/>
            <wp:docPr id="154" name="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219" descr=""/>
                    <pic:cNvPicPr>
                      <a:picLocks noChangeAspect="1" noChangeArrowheads="1"/>
                    </pic:cNvPicPr>
                  </pic:nvPicPr>
                  <pic:blipFill>
                    <a:blip/>
                    <a:stretch>
                      <a:fillRect/>
                    </a:stretch>
                  </pic:blipFill>
                  <pic:spPr bwMode="auto">
                    <a:xfrm>
                      <a:off x="0" y="0"/>
                      <a:ext cx="892810" cy="212725"/>
                    </a:xfrm>
                    <a:prstGeom prst="rect">
                      <a:avLst/>
                    </a:prstGeom>
                  </pic:spPr>
                </pic:pic>
              </a:graphicData>
            </a:graphic>
          </wp:inline>
        </w:drawing>
      </w:r>
      <w:r>
        <w:rPr/>
        <w:t xml:space="preserve"> có đặc trưng </w:t>
      </w:r>
      <w:r>
        <w:rPr>
          <w:b/>
          <w:i/>
        </w:rPr>
        <w:t>latent</w:t>
      </w:r>
      <w:r>
        <w:rPr/>
        <w:t xml:space="preserve"> là </w:t>
      </w:r>
      <w:r>
        <w:rPr/>
      </w:r>
      <m:oMath xmlns:m="http://schemas.openxmlformats.org/officeDocument/2006/math">
        <m:sSub>
          <m:e>
            <m:r>
              <w:rPr>
                <w:rFonts w:ascii="Cambria Math" w:hAnsi="Cambria Math"/>
              </w:rPr>
              <m:t xml:space="preserve">U</m:t>
            </m:r>
          </m:e>
          <m:sub>
            <m:r>
              <w:rPr>
                <w:rFonts w:ascii="Cambria Math" w:hAnsi="Cambria Math"/>
              </w:rPr>
              <m:t xml:space="preserve">t</m:t>
            </m:r>
            <m:d>
              <m:dPr>
                <m:begChr m:val="("/>
                <m:endChr m:val=")"/>
              </m:dPr>
              <m:e>
                <m:r>
                  <w:rPr>
                    <w:rFonts w:ascii="Cambria Math" w:hAnsi="Cambria Math"/>
                  </w:rPr>
                  <m:t xml:space="preserve">u</m:t>
                </m:r>
                <m:r>
                  <w:rPr>
                    <w:rFonts w:ascii="Cambria Math" w:hAnsi="Cambria Math"/>
                  </w:rPr>
                  <m:t xml:space="preserve">∙</m:t>
                </m:r>
              </m:e>
            </m:d>
          </m:sub>
        </m:sSub>
      </m:oMath>
      <w:r>
        <w:rPr/>
        <w:t xml:space="preserve"> và </w:t>
      </w:r>
      <w:r>
        <w:rPr/>
      </w:r>
      <m:oMath xmlns:m="http://schemas.openxmlformats.org/officeDocument/2006/math">
        <m:sSub>
          <m:e>
            <m:r>
              <w:rPr>
                <w:rFonts w:ascii="Cambria Math" w:hAnsi="Cambria Math"/>
              </w:rPr>
              <m:t xml:space="preserve">V</m:t>
            </m:r>
          </m:e>
          <m:sub>
            <m:r>
              <w:rPr>
                <w:rFonts w:ascii="Cambria Math" w:hAnsi="Cambria Math"/>
              </w:rPr>
              <m:t xml:space="preserve">t</m:t>
            </m:r>
            <m:d>
              <m:dPr>
                <m:begChr m:val="("/>
                <m:endChr m:val=")"/>
              </m:dPr>
              <m:e>
                <m:r>
                  <w:rPr>
                    <w:rFonts w:ascii="Cambria Math" w:hAnsi="Cambria Math"/>
                  </w:rPr>
                  <m:t xml:space="preserve">v</m:t>
                </m:r>
                <m:r>
                  <w:rPr>
                    <w:rFonts w:ascii="Cambria Math" w:hAnsi="Cambria Math"/>
                  </w:rPr>
                  <m:t xml:space="preserve">∙</m:t>
                </m:r>
              </m:e>
            </m:d>
          </m:sub>
        </m:sSub>
      </m:oMath>
      <w:r>
        <w:rPr/>
        <w:t xml:space="preserve"> thể hiện đặc trưng liên kết ra của đỉnh </w:t>
      </w:r>
      <w:r>
        <w:rPr/>
      </w:r>
      <m:oMath xmlns:m="http://schemas.openxmlformats.org/officeDocument/2006/math">
        <m:r>
          <w:rPr>
            <w:rFonts w:ascii="Cambria Math" w:hAnsi="Cambria Math"/>
          </w:rPr>
          <m:t xml:space="preserve">u</m:t>
        </m:r>
      </m:oMath>
      <w:r>
        <w:rPr/>
        <w:t xml:space="preserve"> và đặc trưng liên kết vào của đỉnh </w:t>
      </w:r>
      <w:r>
        <w:rPr/>
      </w:r>
      <m:oMath xmlns:m="http://schemas.openxmlformats.org/officeDocument/2006/math">
        <m:r>
          <w:rPr>
            <w:rFonts w:ascii="Cambria Math" w:hAnsi="Cambria Math"/>
          </w:rPr>
          <m:t xml:space="preserve">v</m:t>
        </m:r>
      </m:oMath>
      <w:r>
        <w:rPr/>
        <w:t xml:space="preserve">. Tương tự cho trường hợp cạnh của </w:t>
      </w:r>
      <w:r>
        <w:rPr/>
        <w:drawing>
          <wp:inline distT="0" distB="0" distL="0" distR="0">
            <wp:extent cx="220345" cy="191135"/>
            <wp:effectExtent l="0" t="0" r="0" b="0"/>
            <wp:docPr id="155" name="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24" descr=""/>
                    <pic:cNvPicPr>
                      <a:picLocks noChangeAspect="1" noChangeArrowheads="1"/>
                    </pic:cNvPicPr>
                  </pic:nvPicPr>
                  <pic:blipFill>
                    <a:blip/>
                    <a:stretch>
                      <a:fillRect/>
                    </a:stretch>
                  </pic:blipFill>
                  <pic:spPr bwMode="auto">
                    <a:xfrm>
                      <a:off x="0" y="0"/>
                      <a:ext cx="220345" cy="191135"/>
                    </a:xfrm>
                    <a:prstGeom prst="rect">
                      <a:avLst/>
                    </a:prstGeom>
                  </pic:spPr>
                </pic:pic>
              </a:graphicData>
            </a:graphic>
          </wp:inline>
        </w:drawing>
      </w:r>
      <w:r>
        <w:rPr/>
        <w:t>.</w:t>
      </w:r>
    </w:p>
    <w:p>
      <w:pPr>
        <w:pStyle w:val="ListParagraph"/>
        <w:numPr>
          <w:ilvl w:val="0"/>
          <w:numId w:val="17"/>
        </w:numPr>
        <w:spacing w:lineRule="auto" w:line="360" w:before="0" w:after="0"/>
        <w:ind w:left="1134" w:right="0" w:hanging="357"/>
        <w:outlineLvl w:val="2"/>
        <w:rPr>
          <w:b/>
          <w:b/>
          <w:i/>
          <w:i/>
        </w:rPr>
      </w:pPr>
      <w:bookmarkStart w:id="64" w:name="_Toc426548370"/>
      <w:bookmarkEnd w:id="64"/>
      <w:r>
        <w:rPr>
          <w:b/>
          <w:i/>
        </w:rPr>
        <w:t>Đặc trưng Positive Negative Ratio</w:t>
      </w:r>
    </w:p>
    <w:p>
      <w:pPr>
        <w:pStyle w:val="Normal"/>
        <w:spacing w:lineRule="auto" w:line="360" w:before="0" w:after="0"/>
        <w:ind w:left="709" w:right="0" w:firstLine="425"/>
        <w:rPr/>
      </w:pPr>
      <w:r>
        <w:rPr/>
        <w:t xml:space="preserve">Theo xu hướng phát triển hiện nay, mạng xã hội ngày càng mở rộng và số lượng người tham gia vô cùng lớn. Do đó, mạng xã hội trở thành mô hình ảo của xã hội thực. Mô hình này vận hành theo quy luật hành vi xã hội và tâm lý học. Do đó, đặc trưng </w:t>
      </w:r>
      <w:r>
        <w:rPr>
          <w:b/>
          <w:i/>
        </w:rPr>
        <w:t>Positive Negative Ratio</w:t>
      </w:r>
      <w:r>
        <w:rPr/>
        <w:t xml:space="preserve"> (</w:t>
      </w:r>
      <w:r>
        <w:rPr>
          <w:i/>
        </w:rPr>
        <w:t>PNR</w:t>
      </w:r>
      <w:r>
        <w:rPr/>
        <w:t>) [</w:t>
      </w:r>
      <w:r>
        <w:rPr/>
        <w:fldChar w:fldCharType="begin"/>
      </w:r>
      <w:r>
        <w:instrText> REF Tuyen \h </w:instrText>
      </w:r>
      <w:r>
        <w:fldChar w:fldCharType="separate"/>
      </w:r>
      <w:r>
        <w:t>21</w:t>
      </w:r>
      <w:r>
        <w:fldChar w:fldCharType="end"/>
      </w:r>
      <w:r>
        <w:rPr/>
        <w:t>] sử dụng các quy luật hành vi và tâm lý xã hội có ảnh hưởng đến việc dự đoán loại liên kết “</w:t>
      </w:r>
      <w:r>
        <w:rPr>
          <w:b/>
          <w:i/>
        </w:rPr>
        <w:t>positive</w:t>
      </w:r>
      <w:r>
        <w:rPr/>
        <w:t>” và “</w:t>
      </w:r>
      <w:r>
        <w:rPr>
          <w:b/>
          <w:i/>
        </w:rPr>
        <w:t>negative</w:t>
      </w:r>
      <w:r>
        <w:rPr/>
        <w:t>” (</w:t>
      </w:r>
      <w:r>
        <w:rPr>
          <w:i/>
        </w:rPr>
        <w:t>tâm lý bầy đàn; thói quen và hành vi ra quyết định; quy luật nhân quả</w:t>
      </w:r>
      <w:r>
        <w:rPr/>
        <w:t>) làm cơ sở cho quá trình rút trích đặc trưng.</w:t>
      </w:r>
    </w:p>
    <w:p>
      <w:pPr>
        <w:pStyle w:val="ListParagraph"/>
        <w:numPr>
          <w:ilvl w:val="0"/>
          <w:numId w:val="6"/>
        </w:numPr>
        <w:spacing w:lineRule="auto" w:line="360" w:before="0" w:after="0"/>
        <w:ind w:left="1560" w:right="0" w:hanging="425"/>
        <w:rPr>
          <w:u w:val="single"/>
        </w:rPr>
      </w:pPr>
      <w:r>
        <w:rPr>
          <w:u w:val="single"/>
        </w:rPr>
        <w:t>Tâm lý bầy đàn</w:t>
      </w:r>
    </w:p>
    <w:p>
      <w:pPr>
        <w:pStyle w:val="Normal"/>
        <w:spacing w:lineRule="auto" w:line="360" w:before="0" w:after="0"/>
        <w:ind w:left="1134" w:right="0" w:firstLine="425"/>
        <w:rPr/>
      </w:pPr>
      <w:r>
        <w:rPr/>
        <w:t xml:space="preserve">Bởi vì sự kết nối rộng lớn và sự lan truyền thông tin nhanh chóng trong mạng xã hội khiến cho hành vi ra quyết định của một đối tượng trong mạng xã hội chịu sự tác động rất lớn từ </w:t>
      </w:r>
      <w:r>
        <w:rPr>
          <w:i/>
        </w:rPr>
        <w:t>tâm lý bầy đàn</w:t>
      </w:r>
      <w:r>
        <w:rPr/>
        <w:t xml:space="preserve"> hay </w:t>
      </w:r>
      <w:r>
        <w:rPr>
          <w:i/>
        </w:rPr>
        <w:t>tâm lý đám đông</w:t>
      </w:r>
      <w:r>
        <w:rPr/>
        <w:t>. Nghĩa là tuân theo quy luật sau:</w:t>
      </w:r>
    </w:p>
    <w:p>
      <w:pPr>
        <w:pStyle w:val="ListParagraph"/>
        <w:numPr>
          <w:ilvl w:val="0"/>
          <w:numId w:val="21"/>
        </w:numPr>
        <w:spacing w:lineRule="auto" w:line="360" w:before="0" w:after="0"/>
        <w:ind w:left="1985" w:right="0" w:hanging="425"/>
        <w:rPr/>
      </w:pPr>
      <w:r>
        <w:rPr/>
        <w:t>Một đỉnh có nhiều liên kết vào là liên kết “</w:t>
      </w:r>
      <w:r>
        <w:rPr>
          <w:i/>
        </w:rPr>
        <w:t>positive</w:t>
      </w:r>
      <w:r>
        <w:rPr/>
        <w:t>” thì có khuynh hướng nhận thêm nhiều liên kết “</w:t>
      </w:r>
      <w:r>
        <w:rPr>
          <w:i/>
        </w:rPr>
        <w:t>positive</w:t>
      </w:r>
      <w:r>
        <w:rPr/>
        <w:t>” và ngược lại.</w:t>
      </w:r>
    </w:p>
    <w:p>
      <w:pPr>
        <w:pStyle w:val="ListParagraph"/>
        <w:numPr>
          <w:ilvl w:val="0"/>
          <w:numId w:val="6"/>
        </w:numPr>
        <w:spacing w:lineRule="auto" w:line="360" w:before="0" w:after="0"/>
        <w:ind w:left="1560" w:right="0" w:hanging="425"/>
        <w:rPr>
          <w:u w:val="single"/>
        </w:rPr>
      </w:pPr>
      <w:r>
        <w:rPr>
          <w:u w:val="single"/>
        </w:rPr>
        <w:t xml:space="preserve">Thói quen và hành vi ra quyết định </w:t>
      </w:r>
    </w:p>
    <w:p>
      <w:pPr>
        <w:pStyle w:val="Normal"/>
        <w:spacing w:lineRule="auto" w:line="360" w:before="0" w:after="0"/>
        <w:ind w:left="1134" w:right="0" w:firstLine="425"/>
        <w:rPr/>
      </w:pPr>
      <w:r>
        <w:rPr/>
        <w:t>“</w:t>
      </w:r>
      <w:r>
        <w:rPr>
          <w:i/>
        </w:rPr>
        <w:t>Thói quen về hành vi</w:t>
      </w:r>
      <w:r>
        <w:rPr/>
        <w:t>” cũng ảnh hưởng đến hành vi ra quyết định của đối tượng trong mạng xã hội. Nghĩa là, một đối tượng có thói quen tạo nhiều liên kết “</w:t>
      </w:r>
      <w:r>
        <w:rPr>
          <w:i/>
        </w:rPr>
        <w:t>positive</w:t>
      </w:r>
      <w:r>
        <w:rPr/>
        <w:t>” đến các đối tượng khác trong mạng xã hội; thì trong tương lai, đối tượng này sẽ tiếp tục tạo thêm các liên kết “</w:t>
      </w:r>
      <w:r>
        <w:rPr>
          <w:i/>
        </w:rPr>
        <w:t>positive</w:t>
      </w:r>
      <w:r>
        <w:rPr/>
        <w:t>” và ngược lại.</w:t>
      </w:r>
    </w:p>
    <w:p>
      <w:pPr>
        <w:pStyle w:val="ListParagraph"/>
        <w:numPr>
          <w:ilvl w:val="0"/>
          <w:numId w:val="6"/>
        </w:numPr>
        <w:spacing w:lineRule="auto" w:line="360" w:before="0" w:after="0"/>
        <w:ind w:left="1560" w:right="0" w:hanging="425"/>
        <w:rPr>
          <w:u w:val="single"/>
        </w:rPr>
      </w:pPr>
      <w:r>
        <w:rPr>
          <w:u w:val="single"/>
        </w:rPr>
        <w:t>Quy luật nhân quả</w:t>
      </w:r>
    </w:p>
    <w:p>
      <w:pPr>
        <w:pStyle w:val="Normal"/>
        <w:spacing w:lineRule="auto" w:line="360" w:before="0" w:after="0"/>
        <w:ind w:left="1134" w:right="0" w:firstLine="425"/>
        <w:rPr/>
      </w:pPr>
      <w:r>
        <w:rPr/>
        <w:t>Quy luật hành vi và tâm lý xã hội này cũng ảnh hưởng đến hành vi ra quyết định của đối tượng. Nghĩa là, một đối tượng đã tạo nhiều liên kết “</w:t>
      </w:r>
      <w:r>
        <w:rPr>
          <w:i/>
        </w:rPr>
        <w:t>positive</w:t>
      </w:r>
      <w:r>
        <w:rPr/>
        <w:t>” đến các đối tượng khác trong mạng xã hội sẽ có nhiều khả năng nhận lại nhiều liên kết vào là liên kết “</w:t>
      </w:r>
      <w:r>
        <w:rPr>
          <w:i/>
        </w:rPr>
        <w:t>positive</w:t>
      </w:r>
      <w:r>
        <w:rPr/>
        <w:t>” và ngược lại.</w:t>
      </w:r>
    </w:p>
    <w:p>
      <w:pPr>
        <w:pStyle w:val="Normal"/>
        <w:spacing w:lineRule="auto" w:line="360" w:before="0" w:after="0"/>
        <w:ind w:left="709" w:right="0" w:firstLine="425"/>
        <w:rPr/>
      </w:pPr>
      <w:r>
        <w:rPr/>
        <w:t>Trong công trình nghiên cứu [</w:t>
      </w:r>
      <w:r>
        <w:rPr/>
        <w:fldChar w:fldCharType="begin"/>
      </w:r>
      <w:r>
        <w:instrText> REF Tuyen \h </w:instrText>
      </w:r>
      <w:r>
        <w:fldChar w:fldCharType="separate"/>
      </w:r>
      <w:r>
        <w:t>21</w:t>
      </w:r>
      <w:r>
        <w:fldChar w:fldCharType="end"/>
      </w:r>
      <w:r>
        <w:rPr/>
        <w:t xml:space="preserve">], tác giả sử dụng 2 tỷ số được định nghĩa bởi </w:t>
      </w:r>
      <w:r>
        <w:rPr>
          <w:b/>
          <w:i/>
        </w:rPr>
        <w:t>công thức (2.11)</w:t>
      </w:r>
      <w:r>
        <w:rPr/>
        <w:t xml:space="preserve"> và </w:t>
      </w:r>
      <w:r>
        <w:rPr>
          <w:b/>
          <w:i/>
        </w:rPr>
        <w:t>công thức (2.12)</w:t>
      </w:r>
      <w:r>
        <w:rPr/>
        <w:t xml:space="preserve"> để thể hiện những hành vi mang tính bản chất của các đối tượng trong mạng xã hội (</w:t>
      </w:r>
      <w:r>
        <w:rPr>
          <w:i/>
        </w:rPr>
        <w:t>tâm lý bầy đàn; thói quen và hành vi ra quyết định; quy luật nhân quả</w:t>
      </w:r>
      <w:r>
        <w:rPr/>
        <w:t>):</w:t>
      </w:r>
    </w:p>
    <w:p>
      <w:pPr>
        <w:pStyle w:val="Normal"/>
        <w:tabs>
          <w:tab w:val="center" w:pos="4253" w:leader="none"/>
          <w:tab w:val="right" w:pos="8505" w:leader="none"/>
        </w:tabs>
        <w:spacing w:lineRule="auto" w:line="360" w:before="0" w:after="0"/>
        <w:rPr/>
      </w:pPr>
      <w:r>
        <w:rPr/>
        <w:tab/>
      </w:r>
      <w:r>
        <w:rPr/>
        <w:drawing>
          <wp:inline distT="0" distB="0" distL="0" distR="0">
            <wp:extent cx="671195" cy="787400"/>
            <wp:effectExtent l="0" t="0" r="0" b="0"/>
            <wp:docPr id="156" name="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225" descr=""/>
                    <pic:cNvPicPr>
                      <a:picLocks noChangeAspect="1" noChangeArrowheads="1"/>
                    </pic:cNvPicPr>
                  </pic:nvPicPr>
                  <pic:blipFill>
                    <a:blip/>
                    <a:stretch>
                      <a:fillRect/>
                    </a:stretch>
                  </pic:blipFill>
                  <pic:spPr bwMode="auto">
                    <a:xfrm>
                      <a:off x="0" y="0"/>
                      <a:ext cx="671195" cy="787400"/>
                    </a:xfrm>
                    <a:prstGeom prst="rect">
                      <a:avLst/>
                    </a:prstGeom>
                  </pic:spPr>
                </pic:pic>
              </a:graphicData>
            </a:graphic>
          </wp:inline>
        </w:drawing>
      </w:r>
      <w:r>
        <w:rPr/>
        <w:tab/>
        <w:t>(2.11)</w:t>
      </w:r>
    </w:p>
    <w:p>
      <w:pPr>
        <w:pStyle w:val="Normal"/>
        <w:tabs>
          <w:tab w:val="center" w:pos="4253" w:leader="none"/>
          <w:tab w:val="right" w:pos="8505" w:leader="none"/>
        </w:tabs>
        <w:spacing w:lineRule="auto" w:line="360" w:before="0" w:after="0"/>
        <w:rPr/>
      </w:pPr>
      <w:r>
        <w:rPr/>
        <w:tab/>
      </w:r>
      <w:r>
        <w:rPr/>
        <w:drawing>
          <wp:inline distT="0" distB="0" distL="0" distR="0">
            <wp:extent cx="589915" cy="734060"/>
            <wp:effectExtent l="0" t="0" r="0" b="0"/>
            <wp:docPr id="157" name="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26" descr=""/>
                    <pic:cNvPicPr>
                      <a:picLocks noChangeAspect="1" noChangeArrowheads="1"/>
                    </pic:cNvPicPr>
                  </pic:nvPicPr>
                  <pic:blipFill>
                    <a:blip/>
                    <a:stretch>
                      <a:fillRect/>
                    </a:stretch>
                  </pic:blipFill>
                  <pic:spPr bwMode="auto">
                    <a:xfrm>
                      <a:off x="0" y="0"/>
                      <a:ext cx="589915" cy="734060"/>
                    </a:xfrm>
                    <a:prstGeom prst="rect">
                      <a:avLst/>
                    </a:prstGeom>
                  </pic:spPr>
                </pic:pic>
              </a:graphicData>
            </a:graphic>
          </wp:inline>
        </w:drawing>
      </w:r>
      <w:r>
        <w:rPr/>
        <w:tab/>
        <w:t>(2.12)</w:t>
      </w:r>
    </w:p>
    <w:p>
      <w:pPr>
        <w:pStyle w:val="Normal"/>
        <w:spacing w:lineRule="auto" w:line="360" w:before="0" w:after="0"/>
        <w:ind w:left="709" w:right="0" w:firstLine="425"/>
        <w:rPr/>
      </w:pPr>
      <w:r>
        <w:rPr/>
        <w:t>Trong đó:</w:t>
      </w:r>
    </w:p>
    <w:p>
      <w:pPr>
        <w:pStyle w:val="ListParagraph"/>
        <w:numPr>
          <w:ilvl w:val="0"/>
          <w:numId w:val="21"/>
        </w:numPr>
        <w:spacing w:lineRule="auto" w:line="360" w:before="0" w:after="0"/>
        <w:ind w:left="1559" w:right="0" w:hanging="425"/>
        <w:rPr/>
      </w:pPr>
      <w:r>
        <w:rPr/>
      </w:r>
      <m:oMath xmlns:m="http://schemas.openxmlformats.org/officeDocument/2006/math">
        <m:eqArr>
          <m:e>
            <m:r>
              <w:rPr>
                <w:rFonts w:ascii="Cambria Math" w:hAnsi="Cambria Math"/>
              </w:rPr>
              <m:t xml:space="preserve">+</m:t>
            </m:r>
            <m:d>
              <m:dPr>
                <m:begChr m:val="("/>
                <m:endChr m:val=")"/>
              </m:dPr>
              <m:e>
                <m:r>
                  <w:rPr>
                    <w:rFonts w:ascii="Cambria Math" w:hAnsi="Cambria Math"/>
                  </w:rPr>
                  <m:t xml:space="preserve">u</m:t>
                </m:r>
              </m:e>
            </m:d>
          </m:e>
          <m:e>
            <m:sSubSup>
              <m:e>
                <m:r>
                  <w:rPr>
                    <w:rFonts w:ascii="Cambria Math" w:hAnsi="Cambria Math"/>
                  </w:rPr>
                  <m:t xml:space="preserve">d</m:t>
                </m:r>
              </m:e>
              <m:sub>
                <m:r>
                  <w:rPr>
                    <w:rFonts w:ascii="Cambria Math" w:hAnsi="Cambria Math"/>
                  </w:rPr>
                  <m:t xml:space="preserve">out</m:t>
                </m:r>
              </m:sub>
              <m:sup/>
            </m:sSubSup>
          </m:e>
        </m:eqArr>
      </m:oMath>
      <w:r>
        <w:rPr/>
        <w:t xml:space="preserve">: số lượng liên kết ra của đỉnh </w:t>
      </w:r>
      <w:r>
        <w:rPr/>
      </w:r>
      <m:oMath xmlns:m="http://schemas.openxmlformats.org/officeDocument/2006/math">
        <m:r>
          <w:rPr>
            <w:rFonts w:ascii="Cambria Math" w:hAnsi="Cambria Math"/>
          </w:rPr>
          <m:t xml:space="preserve">u</m:t>
        </m:r>
      </m:oMath>
      <w:r>
        <w:rPr/>
        <w:t xml:space="preserve"> là liên kết “</w:t>
      </w:r>
      <w:r>
        <w:rPr>
          <w:i/>
        </w:rPr>
        <w:t>positive</w:t>
      </w:r>
      <w:r>
        <w:rPr/>
        <w:t>”.</w:t>
      </w:r>
    </w:p>
    <w:p>
      <w:pPr>
        <w:pStyle w:val="ListParagraph"/>
        <w:numPr>
          <w:ilvl w:val="0"/>
          <w:numId w:val="21"/>
        </w:numPr>
        <w:spacing w:lineRule="auto" w:line="360" w:before="0" w:after="0"/>
        <w:ind w:left="1559" w:right="0" w:hanging="425"/>
        <w:rPr/>
      </w:pPr>
      <w:r>
        <w:rPr/>
        <w:drawing>
          <wp:inline distT="0" distB="0" distL="0" distR="0">
            <wp:extent cx="431800" cy="393065"/>
            <wp:effectExtent l="0" t="0" r="0" b="0"/>
            <wp:docPr id="158" name="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229" descr=""/>
                    <pic:cNvPicPr>
                      <a:picLocks noChangeAspect="1" noChangeArrowheads="1"/>
                    </pic:cNvPicPr>
                  </pic:nvPicPr>
                  <pic:blipFill>
                    <a:blip/>
                    <a:stretch>
                      <a:fillRect/>
                    </a:stretch>
                  </pic:blipFill>
                  <pic:spPr bwMode="auto">
                    <a:xfrm>
                      <a:off x="0" y="0"/>
                      <a:ext cx="431800" cy="393065"/>
                    </a:xfrm>
                    <a:prstGeom prst="rect">
                      <a:avLst/>
                    </a:prstGeom>
                  </pic:spPr>
                </pic:pic>
              </a:graphicData>
            </a:graphic>
          </wp:inline>
        </w:drawing>
      </w:r>
      <w:r>
        <w:rPr/>
        <w:t xml:space="preserve">: số lượng liên kết ra của đỉnh </w:t>
      </w:r>
      <w:r>
        <w:rPr/>
        <w:drawing>
          <wp:inline distT="0" distB="0" distL="0" distR="0">
            <wp:extent cx="150495" cy="168275"/>
            <wp:effectExtent l="0" t="0" r="0" b="0"/>
            <wp:docPr id="159" name="2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30"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là liên kết “</w:t>
      </w:r>
      <w:r>
        <w:rPr>
          <w:i/>
        </w:rPr>
        <w:t>negative</w:t>
      </w:r>
      <w:r>
        <w:rPr/>
        <w:t>”.</w:t>
      </w:r>
    </w:p>
    <w:p>
      <w:pPr>
        <w:pStyle w:val="ListParagraph"/>
        <w:numPr>
          <w:ilvl w:val="0"/>
          <w:numId w:val="21"/>
        </w:numPr>
        <w:spacing w:lineRule="auto" w:line="360" w:before="0" w:after="0"/>
        <w:ind w:left="1559" w:right="0" w:hanging="425"/>
        <w:rPr/>
      </w:pPr>
      <w:r>
        <w:rPr/>
        <w:drawing>
          <wp:inline distT="0" distB="0" distL="0" distR="0">
            <wp:extent cx="444500" cy="367665"/>
            <wp:effectExtent l="0" t="0" r="0" b="0"/>
            <wp:docPr id="160" name="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231" descr=""/>
                    <pic:cNvPicPr>
                      <a:picLocks noChangeAspect="1" noChangeArrowheads="1"/>
                    </pic:cNvPicPr>
                  </pic:nvPicPr>
                  <pic:blipFill>
                    <a:blip/>
                    <a:stretch>
                      <a:fillRect/>
                    </a:stretch>
                  </pic:blipFill>
                  <pic:spPr bwMode="auto">
                    <a:xfrm>
                      <a:off x="0" y="0"/>
                      <a:ext cx="444500" cy="367665"/>
                    </a:xfrm>
                    <a:prstGeom prst="rect">
                      <a:avLst/>
                    </a:prstGeom>
                  </pic:spPr>
                </pic:pic>
              </a:graphicData>
            </a:graphic>
          </wp:inline>
        </w:drawing>
      </w:r>
      <w:r>
        <w:rPr/>
        <w:t xml:space="preserve">: số lượng liên kết vào của đỉnh </w:t>
      </w:r>
      <w:r>
        <w:rPr/>
        <w:drawing>
          <wp:inline distT="0" distB="0" distL="0" distR="0">
            <wp:extent cx="152400" cy="168275"/>
            <wp:effectExtent l="0" t="0" r="0" b="0"/>
            <wp:docPr id="161" name="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32"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 xml:space="preserve"> là liên kết “</w:t>
      </w:r>
      <w:r>
        <w:rPr>
          <w:i/>
        </w:rPr>
        <w:t>positive</w:t>
      </w:r>
      <w:r>
        <w:rPr/>
        <w:t>”.</w:t>
      </w:r>
    </w:p>
    <w:p>
      <w:pPr>
        <w:pStyle w:val="ListParagraph"/>
        <w:numPr>
          <w:ilvl w:val="0"/>
          <w:numId w:val="21"/>
        </w:numPr>
        <w:spacing w:lineRule="auto" w:line="360" w:before="0" w:after="0"/>
        <w:ind w:left="1559" w:right="0" w:hanging="425"/>
        <w:rPr/>
      </w:pPr>
      <w:r>
        <w:rPr/>
        <w:drawing>
          <wp:inline distT="0" distB="0" distL="0" distR="0">
            <wp:extent cx="434340" cy="372745"/>
            <wp:effectExtent l="0" t="0" r="0" b="0"/>
            <wp:docPr id="162" name="2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33" descr=""/>
                    <pic:cNvPicPr>
                      <a:picLocks noChangeAspect="1" noChangeArrowheads="1"/>
                    </pic:cNvPicPr>
                  </pic:nvPicPr>
                  <pic:blipFill>
                    <a:blip/>
                    <a:stretch>
                      <a:fillRect/>
                    </a:stretch>
                  </pic:blipFill>
                  <pic:spPr bwMode="auto">
                    <a:xfrm>
                      <a:off x="0" y="0"/>
                      <a:ext cx="434340" cy="372745"/>
                    </a:xfrm>
                    <a:prstGeom prst="rect">
                      <a:avLst/>
                    </a:prstGeom>
                  </pic:spPr>
                </pic:pic>
              </a:graphicData>
            </a:graphic>
          </wp:inline>
        </w:drawing>
      </w:r>
      <w:r>
        <w:rPr/>
        <w:t xml:space="preserve">: số lượng liên kết vào của đỉnh </w:t>
      </w:r>
      <w:r>
        <w:rPr/>
        <w:drawing>
          <wp:inline distT="0" distB="0" distL="0" distR="0">
            <wp:extent cx="152400" cy="168275"/>
            <wp:effectExtent l="0" t="0" r="0" b="0"/>
            <wp:docPr id="163" name="2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34"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 xml:space="preserve"> là liên kết “</w:t>
      </w:r>
      <w:r>
        <w:rPr>
          <w:i/>
        </w:rPr>
        <w:t>negative</w:t>
      </w:r>
      <w:r>
        <w:rPr/>
        <w:t>”.</w:t>
      </w:r>
    </w:p>
    <w:p>
      <w:pPr>
        <w:pStyle w:val="ListParagraph"/>
        <w:numPr>
          <w:ilvl w:val="0"/>
          <w:numId w:val="21"/>
        </w:numPr>
        <w:spacing w:lineRule="auto" w:line="360" w:before="0" w:after="0"/>
        <w:ind w:left="1559" w:right="0" w:hanging="425"/>
        <w:rPr/>
      </w:pPr>
      <w:r>
        <w:rPr/>
        <w:drawing>
          <wp:inline distT="0" distB="0" distL="0" distR="0">
            <wp:extent cx="144145" cy="168275"/>
            <wp:effectExtent l="0" t="0" r="0" b="0"/>
            <wp:docPr id="164" name="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235" descr=""/>
                    <pic:cNvPicPr>
                      <a:picLocks noChangeAspect="1" noChangeArrowheads="1"/>
                    </pic:cNvPicPr>
                  </pic:nvPicPr>
                  <pic:blipFill>
                    <a:blip/>
                    <a:stretch>
                      <a:fillRect/>
                    </a:stretch>
                  </pic:blipFill>
                  <pic:spPr bwMode="auto">
                    <a:xfrm>
                      <a:off x="0" y="0"/>
                      <a:ext cx="144145" cy="168275"/>
                    </a:xfrm>
                    <a:prstGeom prst="rect">
                      <a:avLst/>
                    </a:prstGeom>
                  </pic:spPr>
                </pic:pic>
              </a:graphicData>
            </a:graphic>
          </wp:inline>
        </w:drawing>
      </w:r>
      <w:r>
        <w:rPr/>
        <w:t>: là tham số với giá trị vô cùng nhỏ đảm bảo mẫu số khác 0.</w:t>
      </w:r>
    </w:p>
    <w:p>
      <w:pPr>
        <w:pStyle w:val="Normal"/>
        <w:spacing w:lineRule="auto" w:line="360" w:before="0" w:after="0"/>
        <w:ind w:left="709" w:right="0" w:firstLine="425"/>
        <w:rPr/>
      </w:pPr>
      <w:r>
        <w:rPr/>
        <w:t xml:space="preserve">Tóm lại, đặc trưng </w:t>
      </w:r>
      <w:r>
        <w:rPr>
          <w:b/>
          <w:i/>
        </w:rPr>
        <w:t>PNR</w:t>
      </w:r>
      <w:r>
        <w:rPr/>
        <w:t xml:space="preserve"> của cạnh </w:t>
      </w:r>
      <w:r>
        <w:rPr/>
        <w:drawing>
          <wp:inline distT="0" distB="0" distL="0" distR="0">
            <wp:extent cx="614680" cy="182245"/>
            <wp:effectExtent l="0" t="0" r="0" b="0"/>
            <wp:docPr id="165" name="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36" descr=""/>
                    <pic:cNvPicPr>
                      <a:picLocks noChangeAspect="1" noChangeArrowheads="1"/>
                    </pic:cNvPicPr>
                  </pic:nvPicPr>
                  <pic:blipFill>
                    <a:blip/>
                    <a:stretch>
                      <a:fillRect/>
                    </a:stretch>
                  </pic:blipFill>
                  <pic:spPr bwMode="auto">
                    <a:xfrm>
                      <a:off x="0" y="0"/>
                      <a:ext cx="614680" cy="182245"/>
                    </a:xfrm>
                    <a:prstGeom prst="rect">
                      <a:avLst/>
                    </a:prstGeom>
                  </pic:spPr>
                </pic:pic>
              </a:graphicData>
            </a:graphic>
          </wp:inline>
        </w:drawing>
      </w:r>
      <w:r>
        <w:rPr/>
        <w:t xml:space="preserve"> bao gồm 2 tỷ số: </w:t>
      </w:r>
      <w:r>
        <w:rPr/>
        <w:drawing>
          <wp:inline distT="0" distB="0" distL="0" distR="0">
            <wp:extent cx="473710" cy="200660"/>
            <wp:effectExtent l="0" t="0" r="0" b="0"/>
            <wp:docPr id="166" name="2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237" descr=""/>
                    <pic:cNvPicPr>
                      <a:picLocks noChangeAspect="1" noChangeArrowheads="1"/>
                    </pic:cNvPicPr>
                  </pic:nvPicPr>
                  <pic:blipFill>
                    <a:blip/>
                    <a:stretch>
                      <a:fillRect/>
                    </a:stretch>
                  </pic:blipFill>
                  <pic:spPr bwMode="auto">
                    <a:xfrm>
                      <a:off x="0" y="0"/>
                      <a:ext cx="473710" cy="200660"/>
                    </a:xfrm>
                    <a:prstGeom prst="rect">
                      <a:avLst/>
                    </a:prstGeom>
                  </pic:spPr>
                </pic:pic>
              </a:graphicData>
            </a:graphic>
          </wp:inline>
        </w:drawing>
      </w:r>
      <w:r>
        <w:rPr/>
        <w:t xml:space="preserve"> (</w:t>
      </w:r>
      <w:r>
        <w:rPr>
          <w:i/>
        </w:rPr>
        <w:t xml:space="preserve">là tỷ lệ loại liên kết ra của đỉnh </w:t>
      </w:r>
      <w:r>
        <w:rPr>
          <w:i/>
        </w:rPr>
        <w:drawing>
          <wp:inline distT="0" distB="0" distL="0" distR="0">
            <wp:extent cx="150495" cy="168275"/>
            <wp:effectExtent l="0" t="0" r="0" b="0"/>
            <wp:docPr id="167" name="2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238"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t xml:space="preserve">) và </w:t>
      </w:r>
      <w:r>
        <w:rPr/>
        <w:drawing>
          <wp:inline distT="0" distB="0" distL="0" distR="0">
            <wp:extent cx="392430" cy="187325"/>
            <wp:effectExtent l="0" t="0" r="0" b="0"/>
            <wp:docPr id="168" name="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239" descr=""/>
                    <pic:cNvPicPr>
                      <a:picLocks noChangeAspect="1" noChangeArrowheads="1"/>
                    </pic:cNvPicPr>
                  </pic:nvPicPr>
                  <pic:blipFill>
                    <a:blip/>
                    <a:stretch>
                      <a:fillRect/>
                    </a:stretch>
                  </pic:blipFill>
                  <pic:spPr bwMode="auto">
                    <a:xfrm>
                      <a:off x="0" y="0"/>
                      <a:ext cx="392430" cy="187325"/>
                    </a:xfrm>
                    <a:prstGeom prst="rect">
                      <a:avLst/>
                    </a:prstGeom>
                  </pic:spPr>
                </pic:pic>
              </a:graphicData>
            </a:graphic>
          </wp:inline>
        </w:drawing>
      </w:r>
      <w:r>
        <w:rPr/>
        <w:t xml:space="preserve"> (</w:t>
      </w:r>
      <w:r>
        <w:rPr>
          <w:i/>
        </w:rPr>
        <w:t xml:space="preserve">là tỷ lệ loại liên kết vào của đỉnh </w:t>
      </w:r>
      <w:r>
        <w:rPr>
          <w:i/>
        </w:rPr>
        <w:drawing>
          <wp:inline distT="0" distB="0" distL="0" distR="0">
            <wp:extent cx="152400" cy="168275"/>
            <wp:effectExtent l="0" t="0" r="0" b="0"/>
            <wp:docPr id="169" name="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240"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t>).</w:t>
      </w:r>
    </w:p>
    <w:p>
      <w:pPr>
        <w:pStyle w:val="ListParagraph"/>
        <w:numPr>
          <w:ilvl w:val="0"/>
          <w:numId w:val="17"/>
        </w:numPr>
        <w:spacing w:lineRule="auto" w:line="360" w:before="0" w:after="0"/>
        <w:ind w:left="1134" w:right="0" w:hanging="357"/>
        <w:outlineLvl w:val="2"/>
        <w:rPr>
          <w:b/>
          <w:b/>
          <w:i/>
          <w:i/>
        </w:rPr>
      </w:pPr>
      <w:bookmarkStart w:id="65" w:name="_Toc426548371"/>
      <w:bookmarkEnd w:id="65"/>
      <w:r>
        <w:rPr>
          <w:b/>
          <w:i/>
        </w:rPr>
        <w:t>Đánh giá ưu nhược điểm các loại đặc trưng</w:t>
      </w:r>
    </w:p>
    <w:p>
      <w:pPr>
        <w:pStyle w:val="Normal"/>
        <w:spacing w:lineRule="auto" w:line="360" w:before="0" w:after="0"/>
        <w:ind w:left="709" w:right="0" w:firstLine="425"/>
        <w:rPr/>
      </w:pPr>
      <w:r>
        <w:rPr/>
        <w:t xml:space="preserve">Dựa vào quá trình xây dựng những đặc trưng trên, có thể thấy rằng bên cạnh những đặc trưng </w:t>
      </w:r>
      <w:r>
        <w:rPr>
          <w:b/>
          <w:i/>
        </w:rPr>
        <w:t>explicit</w:t>
      </w:r>
      <w:r>
        <w:rPr/>
        <w:t xml:space="preserve"> truyền thống, đặc trưng </w:t>
      </w:r>
      <w:r>
        <w:rPr>
          <w:b/>
          <w:i/>
        </w:rPr>
        <w:t>latent</w:t>
      </w:r>
      <w:r>
        <w:rPr/>
        <w:t xml:space="preserve"> của [</w:t>
      </w:r>
      <w:r>
        <w:rPr/>
        <w:fldChar w:fldCharType="begin"/>
      </w:r>
      <w:r>
        <w:instrText> REF Ye \h </w:instrText>
      </w:r>
      <w:r>
        <w:fldChar w:fldCharType="separate"/>
      </w:r>
      <w:r>
        <w:t>23</w:t>
      </w:r>
      <w:r>
        <w:fldChar w:fldCharType="end"/>
      </w:r>
      <w:r>
        <w:rPr/>
        <w:t>] đề xuất có nhiều nhược điểm không phù hợp với mô hình dự đoán loại liên kết “</w:t>
      </w:r>
      <w:r>
        <w:rPr>
          <w:i/>
        </w:rPr>
        <w:t>positive</w:t>
      </w:r>
      <w:r>
        <w:rPr/>
        <w:t>” và “</w:t>
      </w:r>
      <w:r>
        <w:rPr>
          <w:i/>
        </w:rPr>
        <w:t>negative</w:t>
      </w:r>
      <w:r>
        <w:rPr/>
        <w:t>”. Những nhược điểm có thể được liệt kê như sau:</w:t>
      </w:r>
    </w:p>
    <w:p>
      <w:pPr>
        <w:pStyle w:val="ListParagraph"/>
        <w:numPr>
          <w:ilvl w:val="0"/>
          <w:numId w:val="21"/>
        </w:numPr>
        <w:spacing w:lineRule="auto" w:line="360" w:before="0" w:after="0"/>
        <w:ind w:left="1560" w:right="0" w:hanging="425"/>
        <w:rPr/>
      </w:pPr>
      <w:r>
        <w:rPr/>
        <w:t xml:space="preserve">Quá trình xây dựng các ma trận đặc trưng phải trải qua nhiều bước từ khởi tạo giá trị ma trận bằng </w:t>
      </w:r>
      <w:r>
        <w:rPr>
          <w:b/>
          <w:i/>
        </w:rPr>
        <w:t>PLSA</w:t>
      </w:r>
      <w:r>
        <w:rPr/>
        <w:t xml:space="preserve"> và thuật toán phân lớp đến các bước lặp tính toán để cập nhật giá trị ma trận. Do đó, mô hình dự đoán phải trả giá cao về chi phí tính toán và mất nhiều thời gian xây dựng loại đặc trưng này.</w:t>
      </w:r>
    </w:p>
    <w:p>
      <w:pPr>
        <w:pStyle w:val="ListParagraph"/>
        <w:numPr>
          <w:ilvl w:val="0"/>
          <w:numId w:val="21"/>
        </w:numPr>
        <w:spacing w:lineRule="auto" w:line="360" w:before="0" w:after="0"/>
        <w:ind w:left="1560" w:right="0" w:hanging="425"/>
        <w:rPr/>
      </w:pPr>
      <w:r>
        <w:rPr/>
        <w:t xml:space="preserve">Đặc trưng </w:t>
      </w:r>
      <w:r>
        <w:rPr>
          <w:b/>
          <w:i/>
        </w:rPr>
        <w:t>latent</w:t>
      </w:r>
      <w:r>
        <w:rPr/>
        <w:t xml:space="preserve"> được biểu diễn bởi một vector đặc trưng </w:t>
      </w:r>
      <w:r>
        <w:rPr/>
        <w:drawing>
          <wp:inline distT="0" distB="0" distL="0" distR="0">
            <wp:extent cx="244475" cy="168275"/>
            <wp:effectExtent l="0" t="0" r="0" b="0"/>
            <wp:docPr id="170" name="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241" descr=""/>
                    <pic:cNvPicPr>
                      <a:picLocks noChangeAspect="1" noChangeArrowheads="1"/>
                    </pic:cNvPicPr>
                  </pic:nvPicPr>
                  <pic:blipFill>
                    <a:blip/>
                    <a:stretch>
                      <a:fillRect/>
                    </a:stretch>
                  </pic:blipFill>
                  <pic:spPr bwMode="auto">
                    <a:xfrm>
                      <a:off x="0" y="0"/>
                      <a:ext cx="244475" cy="168275"/>
                    </a:xfrm>
                    <a:prstGeom prst="rect">
                      <a:avLst/>
                    </a:prstGeom>
                  </pic:spPr>
                </pic:pic>
              </a:graphicData>
            </a:graphic>
          </wp:inline>
        </w:drawing>
      </w:r>
      <w:r>
        <w:rPr/>
        <w:t xml:space="preserve"> chiều. Trong công trình [</w:t>
      </w:r>
      <w:r>
        <w:rPr/>
        <w:fldChar w:fldCharType="begin"/>
      </w:r>
      <w:r>
        <w:instrText> REF Ye \h </w:instrText>
      </w:r>
      <w:r>
        <w:fldChar w:fldCharType="separate"/>
      </w:r>
      <w:r>
        <w:t>23</w:t>
      </w:r>
      <w:r>
        <w:fldChar w:fldCharType="end"/>
      </w:r>
      <w:r>
        <w:rPr/>
        <w:t xml:space="preserve">], tác giả đề xuất sử dụng </w:t>
      </w:r>
      <w:r>
        <w:rPr/>
        <w:drawing>
          <wp:inline distT="0" distB="0" distL="0" distR="0">
            <wp:extent cx="434340" cy="168275"/>
            <wp:effectExtent l="0" t="0" r="0" b="0"/>
            <wp:docPr id="171" name="2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42" descr=""/>
                    <pic:cNvPicPr>
                      <a:picLocks noChangeAspect="1" noChangeArrowheads="1"/>
                    </pic:cNvPicPr>
                  </pic:nvPicPr>
                  <pic:blipFill>
                    <a:blip/>
                    <a:stretch>
                      <a:fillRect/>
                    </a:stretch>
                  </pic:blipFill>
                  <pic:spPr bwMode="auto">
                    <a:xfrm>
                      <a:off x="0" y="0"/>
                      <a:ext cx="434340" cy="168275"/>
                    </a:xfrm>
                    <a:prstGeom prst="rect">
                      <a:avLst/>
                    </a:prstGeom>
                  </pic:spPr>
                </pic:pic>
              </a:graphicData>
            </a:graphic>
          </wp:inline>
        </w:drawing>
      </w:r>
      <w:r>
        <w:rPr/>
        <w:t xml:space="preserve">. Như vậy, đặc trưng </w:t>
      </w:r>
      <w:r>
        <w:rPr>
          <w:b/>
          <w:i/>
        </w:rPr>
        <w:t>latent</w:t>
      </w:r>
      <w:r>
        <w:rPr/>
        <w:t xml:space="preserve"> có 60 chiều và lớn hơn nhiều so với các đặc trưng thông thường khác. Từ đó, dẫn đến quá trình huấn luyện dữ liệu cho mô hình máy học mất nhiều thời gian.</w:t>
      </w:r>
    </w:p>
    <w:p>
      <w:pPr>
        <w:pStyle w:val="ListParagraph"/>
        <w:numPr>
          <w:ilvl w:val="0"/>
          <w:numId w:val="21"/>
        </w:numPr>
        <w:spacing w:lineRule="auto" w:line="360" w:before="0" w:after="0"/>
        <w:ind w:left="1560" w:right="0" w:hanging="425"/>
        <w:rPr/>
      </w:pPr>
      <w:r>
        <w:rPr/>
        <w:t xml:space="preserve">Đặc trưng </w:t>
      </w:r>
      <w:r>
        <w:rPr>
          <w:b/>
          <w:i/>
        </w:rPr>
        <w:t>latent</w:t>
      </w:r>
      <w:r>
        <w:rPr/>
        <w:t xml:space="preserve"> được xây dựng dựa trên 2 ma trận kề của đồ thị hỗ trợ và đồ thị mục tiêu. Đặc trưng này thể hiện mô hình chung phổ biến giữa 2 đồ thị trên. Do đó, khi đồ thị hỗ trợ và đồ thị mục tiêu có sự khác biệt lớn, đặc trưng </w:t>
      </w:r>
      <w:r>
        <w:rPr>
          <w:b/>
          <w:i/>
        </w:rPr>
        <w:t>latent</w:t>
      </w:r>
      <w:r>
        <w:rPr/>
        <w:t xml:space="preserve"> sẽ trở nên tệ đi và không có đóng góp gì nhiều cho mô hình dự đoán.</w:t>
      </w:r>
    </w:p>
    <w:p>
      <w:pPr>
        <w:pStyle w:val="Normal"/>
        <w:spacing w:lineRule="auto" w:line="360" w:before="0" w:after="0"/>
        <w:ind w:left="709" w:right="0" w:firstLine="425"/>
        <w:rPr/>
      </w:pPr>
      <w:r>
        <w:rPr/>
        <w:t xml:space="preserve">Mặt khác, đặc trưng </w:t>
      </w:r>
      <w:r>
        <w:rPr>
          <w:b/>
          <w:i/>
        </w:rPr>
        <w:t>PNR</w:t>
      </w:r>
      <w:r>
        <w:rPr/>
        <w:t xml:space="preserve"> của [</w:t>
      </w:r>
      <w:r>
        <w:rPr/>
        <w:fldChar w:fldCharType="begin"/>
      </w:r>
      <w:r>
        <w:instrText> REF Tuyen \h </w:instrText>
      </w:r>
      <w:r>
        <w:fldChar w:fldCharType="separate"/>
      </w:r>
      <w:r>
        <w:t>21</w:t>
      </w:r>
      <w:r>
        <w:fldChar w:fldCharType="end"/>
      </w:r>
      <w:r>
        <w:rPr/>
        <w:t>] lại có nhiều ưu điểm vượt trội phù hợp với mô hình dự đoán như:</w:t>
      </w:r>
    </w:p>
    <w:p>
      <w:pPr>
        <w:pStyle w:val="ListParagraph"/>
        <w:numPr>
          <w:ilvl w:val="0"/>
          <w:numId w:val="21"/>
        </w:numPr>
        <w:spacing w:lineRule="auto" w:line="360" w:before="0" w:after="0"/>
        <w:ind w:left="1560" w:right="0" w:hanging="425"/>
        <w:rPr/>
      </w:pPr>
      <w:r>
        <w:rPr/>
        <w:t xml:space="preserve">Đặc trưng </w:t>
      </w:r>
      <w:r>
        <w:rPr>
          <w:b/>
          <w:i/>
        </w:rPr>
        <w:t>PNR</w:t>
      </w:r>
      <w:r>
        <w:rPr/>
        <w:t xml:space="preserve"> được xây dựng dựa trên các quy luật hành vi xã hội trong thực tế. Những quy luật này phù hợp với mô hình mạng xã hội vì phản ánh được bản chất quá trình hình thành và xu hướng phát triển của các liên kết trong mạng. Do đó, đặc trưng </w:t>
      </w:r>
      <w:r>
        <w:rPr>
          <w:b/>
          <w:i/>
        </w:rPr>
        <w:t>PNR</w:t>
      </w:r>
      <w:r>
        <w:rPr/>
        <w:t xml:space="preserve"> đạt được độ ổn định cao trên các mạng xã hội khác nhau.</w:t>
      </w:r>
    </w:p>
    <w:p>
      <w:pPr>
        <w:pStyle w:val="ListParagraph"/>
        <w:numPr>
          <w:ilvl w:val="0"/>
          <w:numId w:val="21"/>
        </w:numPr>
        <w:spacing w:lineRule="auto" w:line="360" w:before="0" w:after="0"/>
        <w:ind w:left="1560" w:right="0" w:hanging="425"/>
        <w:rPr/>
      </w:pPr>
      <w:r>
        <w:rPr/>
        <w:t xml:space="preserve">Đặc trưng </w:t>
      </w:r>
      <w:r>
        <w:rPr>
          <w:b/>
          <w:i/>
        </w:rPr>
        <w:t>PNR</w:t>
      </w:r>
      <w:r>
        <w:rPr/>
        <w:t xml:space="preserve"> được biểu diễn bởi vector đặc trưng 2 chiều. Quá trình cài đặt tính toán của đặc trưng này chỉ thực hiện một vài phép toán đơn giản. Do đó, đặc trưng </w:t>
      </w:r>
      <w:r>
        <w:rPr>
          <w:b/>
          <w:i/>
        </w:rPr>
        <w:t>PNR</w:t>
      </w:r>
      <w:r>
        <w:rPr/>
        <w:t xml:space="preserve"> có nhiều lợi thế hơn đặc trưng </w:t>
      </w:r>
      <w:r>
        <w:rPr>
          <w:b/>
          <w:i/>
        </w:rPr>
        <w:t>latent</w:t>
      </w:r>
      <w:r>
        <w:rPr/>
        <w:t xml:space="preserve"> về độ phức tạp và thời gian tính toán cho nên phù hợp với mô hình dự đoán hơn.</w:t>
      </w:r>
    </w:p>
    <w:p>
      <w:pPr>
        <w:pStyle w:val="Normal"/>
        <w:spacing w:lineRule="auto" w:line="360" w:before="0" w:after="0"/>
        <w:ind w:left="709" w:right="0" w:firstLine="425"/>
        <w:rPr/>
      </w:pPr>
      <w:r>
        <w:rPr/>
        <w:t xml:space="preserve">Bởi vì những nhược điểm của đặc trưng </w:t>
      </w:r>
      <w:r>
        <w:rPr>
          <w:b/>
          <w:i/>
        </w:rPr>
        <w:t>latent</w:t>
      </w:r>
      <w:r>
        <w:rPr/>
        <w:t xml:space="preserve"> và ưu điểm vượt trội của đặc trưng </w:t>
      </w:r>
      <w:r>
        <w:rPr>
          <w:b/>
          <w:i/>
        </w:rPr>
        <w:t>PNR</w:t>
      </w:r>
      <w:r>
        <w:rPr/>
        <w:t xml:space="preserve">, luận văn đề xuất sử dụng đặc trưng </w:t>
      </w:r>
      <w:r>
        <w:rPr>
          <w:b/>
          <w:i/>
        </w:rPr>
        <w:t>PNR</w:t>
      </w:r>
      <w:r>
        <w:rPr/>
        <w:t xml:space="preserve"> thay thế cho đặc trưng </w:t>
      </w:r>
      <w:r>
        <w:rPr>
          <w:b/>
          <w:i/>
        </w:rPr>
        <w:t>latent</w:t>
      </w:r>
      <w:r>
        <w:rPr/>
        <w:t xml:space="preserve"> trong mô hình dự đoán loại liên kết cho mạng xã hội mới thành lập. Kết quả thí nghiệm cũng chứng minh cho những phân tích trên, việc sử dụng đặc trưng </w:t>
      </w:r>
      <w:r>
        <w:rPr>
          <w:b/>
          <w:i/>
        </w:rPr>
        <w:t>PNR</w:t>
      </w:r>
      <w:r>
        <w:rPr/>
        <w:t xml:space="preserve"> cho kết quả dự đoán cao, rút ngắn thời gian rút trích và huấn luyện dữ liệu so với phương pháp cũ.</w:t>
      </w:r>
    </w:p>
    <w:p>
      <w:pPr>
        <w:pStyle w:val="ListParagraph"/>
        <w:numPr>
          <w:ilvl w:val="0"/>
          <w:numId w:val="32"/>
        </w:numPr>
        <w:spacing w:lineRule="auto" w:line="360" w:before="0" w:after="0"/>
        <w:outlineLvl w:val="1"/>
        <w:rPr>
          <w:b/>
          <w:b/>
          <w:sz w:val="28"/>
          <w:szCs w:val="28"/>
        </w:rPr>
      </w:pPr>
      <w:bookmarkStart w:id="66" w:name="_Toc426548372"/>
      <w:bookmarkEnd w:id="66"/>
      <w:r>
        <w:rPr>
          <w:b/>
          <w:sz w:val="28"/>
          <w:szCs w:val="28"/>
        </w:rPr>
        <w:t>Phương pháp máy học</w:t>
      </w:r>
    </w:p>
    <w:p>
      <w:pPr>
        <w:pStyle w:val="ListParagraph"/>
        <w:numPr>
          <w:ilvl w:val="0"/>
          <w:numId w:val="15"/>
        </w:numPr>
        <w:spacing w:lineRule="auto" w:line="360" w:before="0" w:after="0"/>
        <w:ind w:left="1134" w:right="0" w:hanging="357"/>
        <w:outlineLvl w:val="2"/>
        <w:rPr>
          <w:b/>
          <w:b/>
          <w:i/>
          <w:i/>
        </w:rPr>
      </w:pPr>
      <w:bookmarkStart w:id="67" w:name="_Toc426548373"/>
      <w:bookmarkEnd w:id="67"/>
      <w:r>
        <w:rPr>
          <w:b/>
          <w:i/>
        </w:rPr>
        <w:t>Phương pháp transfer learning</w:t>
      </w:r>
    </w:p>
    <w:p>
      <w:pPr>
        <w:pStyle w:val="Normal"/>
        <w:spacing w:lineRule="auto" w:line="360" w:before="0" w:after="0"/>
        <w:ind w:left="709" w:right="0" w:firstLine="425"/>
        <w:rPr/>
      </w:pPr>
      <w:r>
        <w:rPr/>
        <w:t xml:space="preserve">Phương pháp máy học theo hướng tiếp cận </w:t>
      </w:r>
      <w:r>
        <w:rPr>
          <w:i/>
        </w:rPr>
        <w:t>transfer learning</w:t>
      </w:r>
      <w:r>
        <w:rPr/>
        <w:t xml:space="preserve"> dùng để giải quyết bài toán phân lớp có dữ liệu huấn luyện hạn chế. Ý tưởng chính của hướng tiếp cận này là tận dụng sự hỗ trợ của một tập dữ liệu lớn khác bằng cách bổ sung tập dữ liệu này vào bộ dữ liệu huấn luyện. Sau đó, phát triển thuật toán máy học phù hợp có thể tận dụng toàn bộ thông tin từ tập dữ liệu huấn luyện mới này.</w:t>
      </w:r>
    </w:p>
    <w:p>
      <w:pPr>
        <w:pStyle w:val="Normal"/>
        <w:spacing w:lineRule="auto" w:line="360" w:before="0" w:after="0"/>
        <w:ind w:left="709" w:right="0" w:firstLine="425"/>
        <w:rPr/>
      </w:pPr>
      <w:r>
        <w:rPr/>
        <w:t xml:space="preserve">Công trình nghiên cứu của </w:t>
      </w:r>
      <w:r>
        <w:rPr>
          <w:i/>
        </w:rPr>
        <w:t xml:space="preserve">Freund and Schapire </w:t>
      </w:r>
      <w:r>
        <w:rPr/>
        <w:t>vào năm 1997 [</w:t>
      </w:r>
      <w:r>
        <w:rPr/>
        <w:fldChar w:fldCharType="begin"/>
      </w:r>
      <w:r>
        <w:instrText> REF Freund \h </w:instrText>
      </w:r>
      <w:r>
        <w:fldChar w:fldCharType="separate"/>
      </w:r>
      <w:r>
        <w:t>9</w:t>
      </w:r>
      <w:r>
        <w:fldChar w:fldCharType="end"/>
      </w:r>
      <w:r>
        <w:rPr/>
        <w:t xml:space="preserve">] là công trình tiên phong phát triển thuật toán </w:t>
      </w:r>
      <w:r>
        <w:rPr>
          <w:b/>
          <w:i/>
        </w:rPr>
        <w:t>AdaBoost</w:t>
      </w:r>
      <w:r>
        <w:rPr/>
        <w:t xml:space="preserve"> theo hướng tiếp cận </w:t>
      </w:r>
      <w:r>
        <w:rPr>
          <w:i/>
        </w:rPr>
        <w:t>transfer learning</w:t>
      </w:r>
      <w:r>
        <w:rPr/>
        <w:t xml:space="preserve">. Ý tưởng cổ điển của phương pháp này là xây dựng một mô hình máy học có khả năng tăng độ chính xác dự đoán của mô hình phân lớp yếu bằng cách điều chỉnh trọng số của các trường hợp đào tạo để học được mô hình phân lớp phù hợp hơn. Vector trọng số của thuật toán </w:t>
      </w:r>
      <w:r>
        <w:rPr>
          <w:b/>
          <w:i/>
        </w:rPr>
        <w:t>AdaBoost</w:t>
      </w:r>
      <w:r>
        <w:rPr/>
        <w:t xml:space="preserve"> được cập nhật trong </w:t>
      </w:r>
      <w:r>
        <w:rPr>
          <w:b/>
          <w:i/>
        </w:rPr>
        <w:t>công thức (2.13)</w:t>
      </w:r>
      <w:r>
        <w:rPr/>
        <w:t xml:space="preserve"> [</w:t>
      </w:r>
      <w:r>
        <w:rPr/>
        <w:fldChar w:fldCharType="begin"/>
      </w:r>
      <w:r>
        <w:instrText> REF Freund \h </w:instrText>
      </w:r>
      <w:r>
        <w:fldChar w:fldCharType="separate"/>
      </w:r>
      <w:r>
        <w:t>9</w:t>
      </w:r>
      <w:r>
        <w:fldChar w:fldCharType="end"/>
      </w:r>
      <w:r>
        <w:rPr/>
        <w:t>] sau:</w:t>
      </w:r>
    </w:p>
    <w:p>
      <w:pPr>
        <w:pStyle w:val="Normal"/>
        <w:tabs>
          <w:tab w:val="center" w:pos="4253" w:leader="none"/>
          <w:tab w:val="right" w:pos="8505" w:leader="none"/>
        </w:tabs>
        <w:spacing w:lineRule="auto" w:line="360" w:before="0" w:after="0"/>
        <w:rPr/>
      </w:pPr>
      <w:r>
        <w:rPr/>
        <w:tab/>
      </w:r>
      <w:r>
        <w:rPr/>
        <w:drawing>
          <wp:inline distT="0" distB="0" distL="0" distR="0">
            <wp:extent cx="2378075" cy="447675"/>
            <wp:effectExtent l="0" t="0" r="0" b="0"/>
            <wp:docPr id="172" name="2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243" descr=""/>
                    <pic:cNvPicPr>
                      <a:picLocks noChangeAspect="1" noChangeArrowheads="1"/>
                    </pic:cNvPicPr>
                  </pic:nvPicPr>
                  <pic:blipFill>
                    <a:blip/>
                    <a:stretch>
                      <a:fillRect/>
                    </a:stretch>
                  </pic:blipFill>
                  <pic:spPr bwMode="auto">
                    <a:xfrm>
                      <a:off x="0" y="0"/>
                      <a:ext cx="2378075" cy="447675"/>
                    </a:xfrm>
                    <a:prstGeom prst="rect">
                      <a:avLst/>
                    </a:prstGeom>
                  </pic:spPr>
                </pic:pic>
              </a:graphicData>
            </a:graphic>
          </wp:inline>
        </w:drawing>
      </w:r>
      <w:r>
        <w:rPr/>
        <w:tab/>
        <w:t>(2.13)</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drawing>
          <wp:inline distT="0" distB="0" distL="0" distR="0">
            <wp:extent cx="184150" cy="168275"/>
            <wp:effectExtent l="0" t="0" r="0" b="0"/>
            <wp:docPr id="173" name="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44"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t>: là vector trọng số.</w:t>
      </w:r>
    </w:p>
    <w:p>
      <w:pPr>
        <w:pStyle w:val="ListParagraph"/>
        <w:numPr>
          <w:ilvl w:val="0"/>
          <w:numId w:val="29"/>
        </w:numPr>
        <w:spacing w:lineRule="auto" w:line="360" w:before="0" w:after="0"/>
        <w:ind w:left="1560" w:right="0" w:hanging="425"/>
        <w:rPr/>
      </w:pPr>
      <w:r>
        <w:rPr/>
        <w:drawing>
          <wp:inline distT="0" distB="0" distL="0" distR="0">
            <wp:extent cx="125730" cy="168275"/>
            <wp:effectExtent l="0" t="0" r="0" b="0"/>
            <wp:docPr id="174" name="2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245" descr=""/>
                    <pic:cNvPicPr>
                      <a:picLocks noChangeAspect="1" noChangeArrowheads="1"/>
                    </pic:cNvPicPr>
                  </pic:nvPicPr>
                  <pic:blipFill>
                    <a:blip/>
                    <a:stretch>
                      <a:fillRect/>
                    </a:stretch>
                  </pic:blipFill>
                  <pic:spPr bwMode="auto">
                    <a:xfrm>
                      <a:off x="0" y="0"/>
                      <a:ext cx="125730" cy="168275"/>
                    </a:xfrm>
                    <a:prstGeom prst="rect">
                      <a:avLst/>
                    </a:prstGeom>
                  </pic:spPr>
                </pic:pic>
              </a:graphicData>
            </a:graphic>
          </wp:inline>
        </w:drawing>
      </w:r>
      <w:r>
        <w:rPr>
          <w:szCs w:val="26"/>
        </w:rPr>
        <w:t>: là số lần lặp.</w:t>
      </w:r>
    </w:p>
    <w:p>
      <w:pPr>
        <w:pStyle w:val="ListParagraph"/>
        <w:numPr>
          <w:ilvl w:val="0"/>
          <w:numId w:val="29"/>
        </w:numPr>
        <w:spacing w:lineRule="auto" w:line="360" w:before="0" w:after="0"/>
        <w:ind w:left="1560" w:right="0" w:hanging="425"/>
        <w:rPr/>
      </w:pPr>
      <w:r>
        <w:rPr/>
        <w:drawing>
          <wp:inline distT="0" distB="0" distL="0" distR="0">
            <wp:extent cx="117475" cy="168275"/>
            <wp:effectExtent l="0" t="0" r="0" b="0"/>
            <wp:docPr id="175" name="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46" descr=""/>
                    <pic:cNvPicPr>
                      <a:picLocks noChangeAspect="1" noChangeArrowheads="1"/>
                    </pic:cNvPicPr>
                  </pic:nvPicPr>
                  <pic:blipFill>
                    <a:blip/>
                    <a:stretch>
                      <a:fillRect/>
                    </a:stretch>
                  </pic:blipFill>
                  <pic:spPr bwMode="auto">
                    <a:xfrm>
                      <a:off x="0" y="0"/>
                      <a:ext cx="117475" cy="168275"/>
                    </a:xfrm>
                    <a:prstGeom prst="rect">
                      <a:avLst/>
                    </a:prstGeom>
                  </pic:spPr>
                </pic:pic>
              </a:graphicData>
            </a:graphic>
          </wp:inline>
        </w:drawing>
      </w:r>
      <w:r>
        <w:rPr>
          <w:szCs w:val="26"/>
        </w:rPr>
        <w:t>: là thứ tự lặp.</w:t>
      </w:r>
    </w:p>
    <w:p>
      <w:pPr>
        <w:pStyle w:val="ListParagraph"/>
        <w:numPr>
          <w:ilvl w:val="0"/>
          <w:numId w:val="29"/>
        </w:numPr>
        <w:spacing w:lineRule="auto" w:line="360" w:before="0" w:after="0"/>
        <w:ind w:left="1560" w:right="0" w:hanging="425"/>
        <w:rPr/>
      </w:pPr>
      <w:r>
        <w:rPr/>
        <w:drawing>
          <wp:inline distT="0" distB="0" distL="0" distR="0">
            <wp:extent cx="165735" cy="168275"/>
            <wp:effectExtent l="0" t="0" r="0" b="0"/>
            <wp:docPr id="176" name="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247" descr=""/>
                    <pic:cNvPicPr>
                      <a:picLocks noChangeAspect="1" noChangeArrowheads="1"/>
                    </pic:cNvPicPr>
                  </pic:nvPicPr>
                  <pic:blipFill>
                    <a:blip/>
                    <a:stretch>
                      <a:fillRect/>
                    </a:stretch>
                  </pic:blipFill>
                  <pic:spPr bwMode="auto">
                    <a:xfrm>
                      <a:off x="0" y="0"/>
                      <a:ext cx="165735" cy="168275"/>
                    </a:xfrm>
                    <a:prstGeom prst="rect">
                      <a:avLst/>
                    </a:prstGeom>
                  </pic:spPr>
                </pic:pic>
              </a:graphicData>
            </a:graphic>
          </wp:inline>
        </w:drawing>
      </w:r>
      <w:r>
        <w:rPr>
          <w:szCs w:val="26"/>
        </w:rPr>
        <w:t>: là hệ số cập nhật.</w:t>
      </w:r>
    </w:p>
    <w:p>
      <w:pPr>
        <w:pStyle w:val="ListParagraph"/>
        <w:numPr>
          <w:ilvl w:val="0"/>
          <w:numId w:val="29"/>
        </w:numPr>
        <w:spacing w:lineRule="auto" w:line="360" w:before="0" w:after="0"/>
        <w:ind w:left="1560" w:right="0" w:hanging="425"/>
        <w:rPr/>
      </w:pPr>
      <w:r>
        <w:rPr/>
        <w:drawing>
          <wp:inline distT="0" distB="0" distL="0" distR="0">
            <wp:extent cx="167640" cy="168275"/>
            <wp:effectExtent l="0" t="0" r="0" b="0"/>
            <wp:docPr id="177" name="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48" descr=""/>
                    <pic:cNvPicPr>
                      <a:picLocks noChangeAspect="1" noChangeArrowheads="1"/>
                    </pic:cNvPicPr>
                  </pic:nvPicPr>
                  <pic:blipFill>
                    <a:blip/>
                    <a:stretch>
                      <a:fillRect/>
                    </a:stretch>
                  </pic:blipFill>
                  <pic:spPr bwMode="auto">
                    <a:xfrm>
                      <a:off x="0" y="0"/>
                      <a:ext cx="167640" cy="168275"/>
                    </a:xfrm>
                    <a:prstGeom prst="rect">
                      <a:avLst/>
                    </a:prstGeom>
                  </pic:spPr>
                </pic:pic>
              </a:graphicData>
            </a:graphic>
          </wp:inline>
        </w:drawing>
      </w:r>
      <w:r>
        <w:rPr>
          <w:szCs w:val="26"/>
        </w:rPr>
        <w:t>: là nhãn lớp đi kèm với vector đặc trưng.</w:t>
      </w:r>
    </w:p>
    <w:p>
      <w:pPr>
        <w:pStyle w:val="ListParagraph"/>
        <w:numPr>
          <w:ilvl w:val="0"/>
          <w:numId w:val="29"/>
        </w:numPr>
        <w:spacing w:lineRule="auto" w:line="360" w:before="0" w:after="0"/>
        <w:ind w:left="1560" w:right="0" w:hanging="425"/>
        <w:rPr/>
      </w:pPr>
      <w:r>
        <w:rPr/>
        <w:drawing>
          <wp:inline distT="0" distB="0" distL="0" distR="0">
            <wp:extent cx="151765" cy="168275"/>
            <wp:effectExtent l="0" t="0" r="0" b="0"/>
            <wp:docPr id="178" name="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249" descr=""/>
                    <pic:cNvPicPr>
                      <a:picLocks noChangeAspect="1" noChangeArrowheads="1"/>
                    </pic:cNvPicPr>
                  </pic:nvPicPr>
                  <pic:blipFill>
                    <a:blip/>
                    <a:stretch>
                      <a:fillRect/>
                    </a:stretch>
                  </pic:blipFill>
                  <pic:spPr bwMode="auto">
                    <a:xfrm>
                      <a:off x="0" y="0"/>
                      <a:ext cx="151765" cy="168275"/>
                    </a:xfrm>
                    <a:prstGeom prst="rect">
                      <a:avLst/>
                    </a:prstGeom>
                  </pic:spPr>
                </pic:pic>
              </a:graphicData>
            </a:graphic>
          </wp:inline>
        </w:drawing>
      </w:r>
      <w:r>
        <w:rPr>
          <w:szCs w:val="26"/>
        </w:rPr>
        <w:t>: là nhãn lớp dự đoán được từ bộ phân lớp thành phần.</w:t>
      </w:r>
    </w:p>
    <w:p>
      <w:pPr>
        <w:pStyle w:val="ListParagraph"/>
        <w:numPr>
          <w:ilvl w:val="0"/>
          <w:numId w:val="29"/>
        </w:numPr>
        <w:spacing w:lineRule="auto" w:line="360" w:before="0" w:after="0"/>
        <w:ind w:left="1560" w:right="0" w:hanging="425"/>
        <w:rPr/>
      </w:pPr>
      <w:r>
        <w:rPr/>
        <w:drawing>
          <wp:inline distT="0" distB="0" distL="0" distR="0">
            <wp:extent cx="155575" cy="168275"/>
            <wp:effectExtent l="0" t="0" r="0" b="0"/>
            <wp:docPr id="179" name="2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250" descr=""/>
                    <pic:cNvPicPr>
                      <a:picLocks noChangeAspect="1" noChangeArrowheads="1"/>
                    </pic:cNvPicPr>
                  </pic:nvPicPr>
                  <pic:blipFill>
                    <a:blip/>
                    <a:stretch>
                      <a:fillRect/>
                    </a:stretch>
                  </pic:blipFill>
                  <pic:spPr bwMode="auto">
                    <a:xfrm>
                      <a:off x="0" y="0"/>
                      <a:ext cx="155575" cy="168275"/>
                    </a:xfrm>
                    <a:prstGeom prst="rect">
                      <a:avLst/>
                    </a:prstGeom>
                  </pic:spPr>
                </pic:pic>
              </a:graphicData>
            </a:graphic>
          </wp:inline>
        </w:drawing>
      </w:r>
      <w:r>
        <w:rPr>
          <w:szCs w:val="26"/>
        </w:rPr>
        <w:t>: là vector đặc trưng.</w:t>
      </w:r>
    </w:p>
    <w:p>
      <w:pPr>
        <w:pStyle w:val="ListParagraph"/>
        <w:numPr>
          <w:ilvl w:val="0"/>
          <w:numId w:val="29"/>
        </w:numPr>
        <w:spacing w:lineRule="auto" w:line="360" w:before="0" w:after="0"/>
        <w:ind w:left="1560" w:right="0" w:hanging="425"/>
        <w:rPr/>
      </w:pPr>
      <w:r>
        <w:rPr/>
        <w:drawing>
          <wp:inline distT="0" distB="0" distL="0" distR="0">
            <wp:extent cx="182245" cy="168275"/>
            <wp:effectExtent l="0" t="0" r="0" b="0"/>
            <wp:docPr id="180" name="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51" descr=""/>
                    <pic:cNvPicPr>
                      <a:picLocks noChangeAspect="1" noChangeArrowheads="1"/>
                    </pic:cNvPicPr>
                  </pic:nvPicPr>
                  <pic:blipFill>
                    <a:blip/>
                    <a:stretch>
                      <a:fillRect/>
                    </a:stretch>
                  </pic:blipFill>
                  <pic:spPr bwMode="auto">
                    <a:xfrm>
                      <a:off x="0" y="0"/>
                      <a:ext cx="182245" cy="168275"/>
                    </a:xfrm>
                    <a:prstGeom prst="rect">
                      <a:avLst/>
                    </a:prstGeom>
                  </pic:spPr>
                </pic:pic>
              </a:graphicData>
            </a:graphic>
          </wp:inline>
        </w:drawing>
      </w:r>
      <w:r>
        <w:rPr>
          <w:szCs w:val="26"/>
        </w:rPr>
        <w:t>: là tham số quy tắc.</w:t>
      </w:r>
    </w:p>
    <w:p>
      <w:pPr>
        <w:pStyle w:val="ListParagraph"/>
        <w:numPr>
          <w:ilvl w:val="0"/>
          <w:numId w:val="29"/>
        </w:numPr>
        <w:spacing w:lineRule="auto" w:line="360" w:before="0" w:after="0"/>
        <w:ind w:left="1560" w:right="0" w:hanging="425"/>
        <w:rPr/>
      </w:pPr>
      <w:r>
        <w:rPr/>
        <w:drawing>
          <wp:inline distT="0" distB="0" distL="0" distR="0">
            <wp:extent cx="196850" cy="168275"/>
            <wp:effectExtent l="0" t="0" r="0" b="0"/>
            <wp:docPr id="181" name="2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252" descr=""/>
                    <pic:cNvPicPr>
                      <a:picLocks noChangeAspect="1" noChangeArrowheads="1"/>
                    </pic:cNvPicPr>
                  </pic:nvPicPr>
                  <pic:blipFill>
                    <a:blip/>
                    <a:stretch>
                      <a:fillRect/>
                    </a:stretch>
                  </pic:blipFill>
                  <pic:spPr bwMode="auto">
                    <a:xfrm>
                      <a:off x="0" y="0"/>
                      <a:ext cx="196850" cy="168275"/>
                    </a:xfrm>
                    <a:prstGeom prst="rect">
                      <a:avLst/>
                    </a:prstGeom>
                  </pic:spPr>
                </pic:pic>
              </a:graphicData>
            </a:graphic>
          </wp:inline>
        </w:drawing>
      </w:r>
      <w:r>
        <w:rPr>
          <w:szCs w:val="26"/>
        </w:rPr>
        <w:t>: là kích thước của tập dữ liệu huấn luyện.</w:t>
      </w:r>
    </w:p>
    <w:p>
      <w:pPr>
        <w:pStyle w:val="Normal"/>
        <w:spacing w:lineRule="auto" w:line="360" w:before="0" w:after="0"/>
        <w:ind w:left="709" w:right="0" w:firstLine="425"/>
        <w:rPr/>
      </w:pPr>
      <w:r>
        <w:rPr/>
        <w:t xml:space="preserve">Do hướng tiếp cận </w:t>
      </w:r>
      <w:r>
        <w:rPr>
          <w:i/>
        </w:rPr>
        <w:t>transfer learning</w:t>
      </w:r>
      <w:r>
        <w:rPr/>
        <w:t xml:space="preserve"> là bổ sung thêm dữ liệu cho tập dữ liệu huấn luyện nên thuật toán </w:t>
      </w:r>
      <w:r>
        <w:rPr>
          <w:b/>
          <w:i/>
        </w:rPr>
        <w:t>AdaBoost</w:t>
      </w:r>
      <w:r>
        <w:rPr/>
        <w:t xml:space="preserve"> cổ điển [</w:t>
      </w:r>
      <w:r>
        <w:rPr/>
        <w:fldChar w:fldCharType="begin"/>
      </w:r>
      <w:r>
        <w:instrText> REF Freund \h </w:instrText>
      </w:r>
      <w:r>
        <w:fldChar w:fldCharType="separate"/>
      </w:r>
      <w:r>
        <w:t>9</w:t>
      </w:r>
      <w:r>
        <w:fldChar w:fldCharType="end"/>
      </w:r>
      <w:r>
        <w:rPr/>
        <w:t xml:space="preserve">] sẽ gặp khó khăn khi có sự khác biệt lớn giữa dữ liệu gốc với dữ liệu bổ sung. Khi đó, mô hình máy học sẽ không cho kết quả tốt. Tác giả Dai đã phát triển thuật toán </w:t>
      </w:r>
      <w:r>
        <w:rPr>
          <w:b/>
          <w:i/>
        </w:rPr>
        <w:t>Transfer AdaBoost</w:t>
      </w:r>
      <w:r>
        <w:rPr/>
        <w:t xml:space="preserve"> [</w:t>
      </w:r>
      <w:r>
        <w:rPr/>
        <w:fldChar w:fldCharType="begin"/>
      </w:r>
      <w:r>
        <w:instrText> REF Dai \h </w:instrText>
      </w:r>
      <w:r>
        <w:fldChar w:fldCharType="separate"/>
      </w:r>
      <w:r>
        <w:t>5</w:t>
      </w:r>
      <w:r>
        <w:fldChar w:fldCharType="end"/>
      </w:r>
      <w:r>
        <w:rPr/>
        <w:t xml:space="preserve">] từ nền tảng của thuật toán </w:t>
      </w:r>
      <w:r>
        <w:rPr>
          <w:b/>
          <w:i/>
        </w:rPr>
        <w:t>AdaBoost</w:t>
      </w:r>
      <w:r>
        <w:rPr/>
        <w:t xml:space="preserve"> [</w:t>
      </w:r>
      <w:r>
        <w:rPr/>
        <w:fldChar w:fldCharType="begin"/>
      </w:r>
      <w:r>
        <w:instrText> REF Freund \h </w:instrText>
      </w:r>
      <w:r>
        <w:fldChar w:fldCharType="separate"/>
      </w:r>
      <w:r>
        <w:t>9</w:t>
      </w:r>
      <w:r>
        <w:fldChar w:fldCharType="end"/>
      </w:r>
      <w:r>
        <w:rPr/>
        <w:t xml:space="preserve">] để giải quyết vấn đề này. Tác giả Dai đưa ra quy tắc điều chỉnh trọng số khác nhau giữa các trường hợp đào tạo của dữ liệu gốc và dữ liệu bổ sung. Vector trọng số của thuật toán </w:t>
      </w:r>
      <w:r>
        <w:rPr>
          <w:b/>
          <w:i/>
        </w:rPr>
        <w:t>Transfer AdaBoost</w:t>
      </w:r>
      <w:r>
        <w:rPr/>
        <w:t xml:space="preserve"> được cập nhật trong </w:t>
      </w:r>
      <w:r>
        <w:rPr>
          <w:b/>
          <w:i/>
        </w:rPr>
        <w:t>công thức (2.14)</w:t>
      </w:r>
      <w:r>
        <w:rPr/>
        <w:t xml:space="preserve"> [</w:t>
      </w:r>
      <w:r>
        <w:rPr/>
        <w:fldChar w:fldCharType="begin"/>
      </w:r>
      <w:r>
        <w:instrText> REF Dai \h </w:instrText>
      </w:r>
      <w:r>
        <w:fldChar w:fldCharType="separate"/>
      </w:r>
      <w:r>
        <w:t>5</w:t>
      </w:r>
      <w:r>
        <w:fldChar w:fldCharType="end"/>
      </w:r>
      <w:r>
        <w:rPr/>
        <w:t>] sau:</w:t>
      </w:r>
    </w:p>
    <w:p>
      <w:pPr>
        <w:pStyle w:val="Normal"/>
        <w:tabs>
          <w:tab w:val="center" w:pos="4253" w:leader="none"/>
          <w:tab w:val="right" w:pos="8505" w:leader="none"/>
        </w:tabs>
        <w:spacing w:lineRule="auto" w:line="360" w:before="0" w:after="0"/>
        <w:rPr/>
      </w:pPr>
      <w:r>
        <w:rPr/>
        <w:tab/>
      </w:r>
      <w:r>
        <w:rPr/>
        <w:drawing>
          <wp:inline distT="0" distB="0" distL="0" distR="0">
            <wp:extent cx="2209165" cy="535940"/>
            <wp:effectExtent l="0" t="0" r="0" b="0"/>
            <wp:docPr id="182" name="2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253" descr=""/>
                    <pic:cNvPicPr>
                      <a:picLocks noChangeAspect="1" noChangeArrowheads="1"/>
                    </pic:cNvPicPr>
                  </pic:nvPicPr>
                  <pic:blipFill>
                    <a:blip/>
                    <a:stretch>
                      <a:fillRect/>
                    </a:stretch>
                  </pic:blipFill>
                  <pic:spPr bwMode="auto">
                    <a:xfrm>
                      <a:off x="0" y="0"/>
                      <a:ext cx="2209165" cy="535940"/>
                    </a:xfrm>
                    <a:prstGeom prst="rect">
                      <a:avLst/>
                    </a:prstGeom>
                  </pic:spPr>
                </pic:pic>
              </a:graphicData>
            </a:graphic>
          </wp:inline>
        </w:drawing>
      </w:r>
      <w:r>
        <w:rPr/>
        <w:tab/>
        <w:t>(2.14)</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drawing>
          <wp:inline distT="0" distB="0" distL="0" distR="0">
            <wp:extent cx="184150" cy="168275"/>
            <wp:effectExtent l="0" t="0" r="0" b="0"/>
            <wp:docPr id="183" name="2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254"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t>: là vector trọng số.</w:t>
      </w:r>
    </w:p>
    <w:p>
      <w:pPr>
        <w:pStyle w:val="ListParagraph"/>
        <w:numPr>
          <w:ilvl w:val="0"/>
          <w:numId w:val="29"/>
        </w:numPr>
        <w:spacing w:lineRule="auto" w:line="360" w:before="0" w:after="0"/>
        <w:ind w:left="1560" w:right="0" w:hanging="425"/>
        <w:rPr/>
      </w:pPr>
      <w:r>
        <w:rPr/>
        <w:drawing>
          <wp:inline distT="0" distB="0" distL="0" distR="0">
            <wp:extent cx="125730" cy="168275"/>
            <wp:effectExtent l="0" t="0" r="0" b="0"/>
            <wp:docPr id="184" name="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255" descr=""/>
                    <pic:cNvPicPr>
                      <a:picLocks noChangeAspect="1" noChangeArrowheads="1"/>
                    </pic:cNvPicPr>
                  </pic:nvPicPr>
                  <pic:blipFill>
                    <a:blip/>
                    <a:stretch>
                      <a:fillRect/>
                    </a:stretch>
                  </pic:blipFill>
                  <pic:spPr bwMode="auto">
                    <a:xfrm>
                      <a:off x="0" y="0"/>
                      <a:ext cx="125730" cy="168275"/>
                    </a:xfrm>
                    <a:prstGeom prst="rect">
                      <a:avLst/>
                    </a:prstGeom>
                  </pic:spPr>
                </pic:pic>
              </a:graphicData>
            </a:graphic>
          </wp:inline>
        </w:drawing>
      </w:r>
      <w:r>
        <w:rPr>
          <w:szCs w:val="26"/>
        </w:rPr>
        <w:t>: là số lần lặp.</w:t>
      </w:r>
    </w:p>
    <w:p>
      <w:pPr>
        <w:pStyle w:val="ListParagraph"/>
        <w:numPr>
          <w:ilvl w:val="0"/>
          <w:numId w:val="29"/>
        </w:numPr>
        <w:spacing w:lineRule="auto" w:line="360" w:before="0" w:after="0"/>
        <w:ind w:left="1560" w:right="0" w:hanging="425"/>
        <w:rPr/>
      </w:pPr>
      <w:r>
        <w:rPr/>
        <w:drawing>
          <wp:inline distT="0" distB="0" distL="0" distR="0">
            <wp:extent cx="117475" cy="168275"/>
            <wp:effectExtent l="0" t="0" r="0" b="0"/>
            <wp:docPr id="185" name="2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256" descr=""/>
                    <pic:cNvPicPr>
                      <a:picLocks noChangeAspect="1" noChangeArrowheads="1"/>
                    </pic:cNvPicPr>
                  </pic:nvPicPr>
                  <pic:blipFill>
                    <a:blip/>
                    <a:stretch>
                      <a:fillRect/>
                    </a:stretch>
                  </pic:blipFill>
                  <pic:spPr bwMode="auto">
                    <a:xfrm>
                      <a:off x="0" y="0"/>
                      <a:ext cx="117475" cy="168275"/>
                    </a:xfrm>
                    <a:prstGeom prst="rect">
                      <a:avLst/>
                    </a:prstGeom>
                  </pic:spPr>
                </pic:pic>
              </a:graphicData>
            </a:graphic>
          </wp:inline>
        </w:drawing>
      </w:r>
      <w:r>
        <w:rPr>
          <w:szCs w:val="26"/>
        </w:rPr>
        <w:t>: là thứ tự lặp.</w:t>
      </w:r>
    </w:p>
    <w:p>
      <w:pPr>
        <w:pStyle w:val="ListParagraph"/>
        <w:numPr>
          <w:ilvl w:val="0"/>
          <w:numId w:val="29"/>
        </w:numPr>
        <w:spacing w:lineRule="auto" w:line="360" w:before="0" w:after="0"/>
        <w:ind w:left="1560" w:right="0" w:hanging="425"/>
        <w:rPr/>
      </w:pPr>
      <w:r>
        <w:rPr/>
        <w:drawing>
          <wp:inline distT="0" distB="0" distL="0" distR="0">
            <wp:extent cx="165735" cy="168275"/>
            <wp:effectExtent l="0" t="0" r="0" b="0"/>
            <wp:docPr id="186" name="2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257" descr=""/>
                    <pic:cNvPicPr>
                      <a:picLocks noChangeAspect="1" noChangeArrowheads="1"/>
                    </pic:cNvPicPr>
                  </pic:nvPicPr>
                  <pic:blipFill>
                    <a:blip/>
                    <a:stretch>
                      <a:fillRect/>
                    </a:stretch>
                  </pic:blipFill>
                  <pic:spPr bwMode="auto">
                    <a:xfrm>
                      <a:off x="0" y="0"/>
                      <a:ext cx="165735" cy="168275"/>
                    </a:xfrm>
                    <a:prstGeom prst="rect">
                      <a:avLst/>
                    </a:prstGeom>
                  </pic:spPr>
                </pic:pic>
              </a:graphicData>
            </a:graphic>
          </wp:inline>
        </w:drawing>
      </w:r>
      <w:r>
        <w:rPr>
          <w:szCs w:val="26"/>
        </w:rPr>
        <w:t>: là hệ số cập nhật.</w:t>
      </w:r>
    </w:p>
    <w:p>
      <w:pPr>
        <w:pStyle w:val="ListParagraph"/>
        <w:numPr>
          <w:ilvl w:val="0"/>
          <w:numId w:val="29"/>
        </w:numPr>
        <w:spacing w:lineRule="auto" w:line="360" w:before="0" w:after="0"/>
        <w:ind w:left="1560" w:right="0" w:hanging="425"/>
        <w:rPr/>
      </w:pPr>
      <w:r>
        <w:rPr/>
        <w:drawing>
          <wp:inline distT="0" distB="0" distL="0" distR="0">
            <wp:extent cx="148590" cy="168275"/>
            <wp:effectExtent l="0" t="0" r="0" b="0"/>
            <wp:docPr id="187" name="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58" descr=""/>
                    <pic:cNvPicPr>
                      <a:picLocks noChangeAspect="1" noChangeArrowheads="1"/>
                    </pic:cNvPicPr>
                  </pic:nvPicPr>
                  <pic:blipFill>
                    <a:blip r:embed="rId39"/>
                    <a:stretch>
                      <a:fillRect/>
                    </a:stretch>
                  </pic:blipFill>
                  <pic:spPr bwMode="auto">
                    <a:xfrm>
                      <a:off x="0" y="0"/>
                      <a:ext cx="148590" cy="168275"/>
                    </a:xfrm>
                    <a:prstGeom prst="rect">
                      <a:avLst/>
                    </a:prstGeom>
                  </pic:spPr>
                </pic:pic>
              </a:graphicData>
            </a:graphic>
          </wp:inline>
        </w:drawing>
      </w:r>
      <w:r>
        <w:rPr>
          <w:szCs w:val="26"/>
        </w:rPr>
        <w:t>: là nhãn lớp đi kèm với vector đặc trưng.</w:t>
      </w:r>
    </w:p>
    <w:p>
      <w:pPr>
        <w:pStyle w:val="ListParagraph"/>
        <w:numPr>
          <w:ilvl w:val="0"/>
          <w:numId w:val="29"/>
        </w:numPr>
        <w:spacing w:lineRule="auto" w:line="360" w:before="0" w:after="0"/>
        <w:ind w:left="1560" w:right="0" w:hanging="425"/>
        <w:rPr/>
      </w:pPr>
      <w:r>
        <w:rPr/>
        <w:drawing>
          <wp:inline distT="0" distB="0" distL="0" distR="0">
            <wp:extent cx="151765" cy="168275"/>
            <wp:effectExtent l="0" t="0" r="0" b="0"/>
            <wp:docPr id="188" name="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259" descr=""/>
                    <pic:cNvPicPr>
                      <a:picLocks noChangeAspect="1" noChangeArrowheads="1"/>
                    </pic:cNvPicPr>
                  </pic:nvPicPr>
                  <pic:blipFill>
                    <a:blip/>
                    <a:stretch>
                      <a:fillRect/>
                    </a:stretch>
                  </pic:blipFill>
                  <pic:spPr bwMode="auto">
                    <a:xfrm>
                      <a:off x="0" y="0"/>
                      <a:ext cx="151765" cy="168275"/>
                    </a:xfrm>
                    <a:prstGeom prst="rect">
                      <a:avLst/>
                    </a:prstGeom>
                  </pic:spPr>
                </pic:pic>
              </a:graphicData>
            </a:graphic>
          </wp:inline>
        </w:drawing>
      </w:r>
      <w:r>
        <w:rPr>
          <w:szCs w:val="26"/>
        </w:rPr>
        <w:t>: là nhãn lớp dự đoán được từ bộ phân lớp thành phần.</w:t>
      </w:r>
    </w:p>
    <w:p>
      <w:pPr>
        <w:pStyle w:val="ListParagraph"/>
        <w:numPr>
          <w:ilvl w:val="0"/>
          <w:numId w:val="29"/>
        </w:numPr>
        <w:spacing w:lineRule="auto" w:line="360" w:before="0" w:after="0"/>
        <w:ind w:left="1560" w:right="0" w:hanging="425"/>
        <w:rPr/>
      </w:pPr>
      <w:r>
        <w:rPr/>
        <w:drawing>
          <wp:inline distT="0" distB="0" distL="0" distR="0">
            <wp:extent cx="155575" cy="168275"/>
            <wp:effectExtent l="0" t="0" r="0" b="0"/>
            <wp:docPr id="189" name="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60" descr=""/>
                    <pic:cNvPicPr>
                      <a:picLocks noChangeAspect="1" noChangeArrowheads="1"/>
                    </pic:cNvPicPr>
                  </pic:nvPicPr>
                  <pic:blipFill>
                    <a:blip/>
                    <a:stretch>
                      <a:fillRect/>
                    </a:stretch>
                  </pic:blipFill>
                  <pic:spPr bwMode="auto">
                    <a:xfrm>
                      <a:off x="0" y="0"/>
                      <a:ext cx="155575" cy="168275"/>
                    </a:xfrm>
                    <a:prstGeom prst="rect">
                      <a:avLst/>
                    </a:prstGeom>
                  </pic:spPr>
                </pic:pic>
              </a:graphicData>
            </a:graphic>
          </wp:inline>
        </w:drawing>
      </w:r>
      <w:r>
        <w:rPr>
          <w:szCs w:val="26"/>
        </w:rPr>
        <w:t>: là vector đặc trưng.</w:t>
      </w:r>
    </w:p>
    <w:p>
      <w:pPr>
        <w:pStyle w:val="ListParagraph"/>
        <w:numPr>
          <w:ilvl w:val="0"/>
          <w:numId w:val="29"/>
        </w:numPr>
        <w:spacing w:lineRule="auto" w:line="360" w:before="0" w:after="0"/>
        <w:ind w:left="1560" w:right="0" w:hanging="425"/>
        <w:rPr/>
      </w:pPr>
      <w:r>
        <w:rPr/>
        <w:drawing>
          <wp:inline distT="0" distB="0" distL="0" distR="0">
            <wp:extent cx="151765" cy="168275"/>
            <wp:effectExtent l="0" t="0" r="0" b="0"/>
            <wp:docPr id="190" name="2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261" descr=""/>
                    <pic:cNvPicPr>
                      <a:picLocks noChangeAspect="1" noChangeArrowheads="1"/>
                    </pic:cNvPicPr>
                  </pic:nvPicPr>
                  <pic:blipFill>
                    <a:blip r:embed="rId40"/>
                    <a:stretch>
                      <a:fillRect/>
                    </a:stretch>
                  </pic:blipFill>
                  <pic:spPr bwMode="auto">
                    <a:xfrm>
                      <a:off x="0" y="0"/>
                      <a:ext cx="151765" cy="168275"/>
                    </a:xfrm>
                    <a:prstGeom prst="rect">
                      <a:avLst/>
                    </a:prstGeom>
                  </pic:spPr>
                </pic:pic>
              </a:graphicData>
            </a:graphic>
          </wp:inline>
        </w:drawing>
      </w:r>
      <w:r>
        <w:rPr>
          <w:szCs w:val="26"/>
        </w:rPr>
        <w:t>: là kích thước của tập dữ liệu bổ sung.</w:t>
      </w:r>
    </w:p>
    <w:p>
      <w:pPr>
        <w:pStyle w:val="ListParagraph"/>
        <w:numPr>
          <w:ilvl w:val="0"/>
          <w:numId w:val="29"/>
        </w:numPr>
        <w:spacing w:lineRule="auto" w:line="360" w:before="0" w:after="0"/>
        <w:ind w:left="1560" w:right="0" w:hanging="425"/>
        <w:rPr/>
      </w:pPr>
      <w:r>
        <w:rPr/>
        <w:drawing>
          <wp:inline distT="0" distB="0" distL="0" distR="0">
            <wp:extent cx="185420" cy="168275"/>
            <wp:effectExtent l="0" t="0" r="0" b="0"/>
            <wp:docPr id="191" name="2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62" descr=""/>
                    <pic:cNvPicPr>
                      <a:picLocks noChangeAspect="1" noChangeArrowheads="1"/>
                    </pic:cNvPicPr>
                  </pic:nvPicPr>
                  <pic:blipFill>
                    <a:blip/>
                    <a:stretch>
                      <a:fillRect/>
                    </a:stretch>
                  </pic:blipFill>
                  <pic:spPr bwMode="auto">
                    <a:xfrm>
                      <a:off x="0" y="0"/>
                      <a:ext cx="185420" cy="168275"/>
                    </a:xfrm>
                    <a:prstGeom prst="rect">
                      <a:avLst/>
                    </a:prstGeom>
                  </pic:spPr>
                </pic:pic>
              </a:graphicData>
            </a:graphic>
          </wp:inline>
        </w:drawing>
      </w:r>
      <w:r>
        <w:rPr>
          <w:szCs w:val="26"/>
        </w:rPr>
        <w:t>: là kích thước của tập dữ liệu gốc.</w:t>
      </w:r>
    </w:p>
    <w:p>
      <w:pPr>
        <w:pStyle w:val="Normal"/>
        <w:spacing w:lineRule="auto" w:line="360" w:before="0" w:after="0"/>
        <w:ind w:left="709" w:right="0" w:firstLine="425"/>
        <w:rPr/>
      </w:pPr>
      <w:r>
        <w:rPr/>
        <w:t xml:space="preserve">Tóm lại, phương pháp máy học theo hướng tiếp cận </w:t>
      </w:r>
      <w:r>
        <w:rPr>
          <w:i/>
        </w:rPr>
        <w:t>transfer learning</w:t>
      </w:r>
      <w:r>
        <w:rPr/>
        <w:t xml:space="preserve"> có thể khắc phục được hạn chế của mô hình phân lớp yếu do tập dữ liệu huấn luyện có kích thước nhỏ gây ra. Tuy nhiên, ý tưởng của hướng tiếp cận này là bổ sung thêm dữ liệu cho tập dữ liệu huấn luyện và thực hiện phân lớp nhiều lần để điều chỉnh trọng số phù hợp cho các trường hợp đào tạo. Do đó, hạn chế của phương pháp máy học theo hướng tiếp cận này là phải trả giá cao về chi phí tính toán và thời gian huấn luyện.</w:t>
      </w:r>
    </w:p>
    <w:p>
      <w:pPr>
        <w:pStyle w:val="ListParagraph"/>
        <w:numPr>
          <w:ilvl w:val="0"/>
          <w:numId w:val="15"/>
        </w:numPr>
        <w:spacing w:lineRule="auto" w:line="360" w:before="0" w:after="0"/>
        <w:ind w:left="1134" w:right="0" w:hanging="357"/>
        <w:outlineLvl w:val="2"/>
        <w:rPr>
          <w:b/>
          <w:b/>
          <w:i/>
          <w:i/>
        </w:rPr>
      </w:pPr>
      <w:bookmarkStart w:id="68" w:name="_Toc426548374"/>
      <w:bookmarkEnd w:id="68"/>
      <w:r>
        <w:rPr>
          <w:b/>
          <w:i/>
        </w:rPr>
        <w:t>Phương pháp SVM</w:t>
      </w:r>
    </w:p>
    <w:p>
      <w:pPr>
        <w:pStyle w:val="Normal"/>
        <w:spacing w:lineRule="auto" w:line="360" w:before="0" w:after="0"/>
        <w:ind w:left="709" w:right="0" w:firstLine="425"/>
        <w:rPr/>
      </w:pPr>
      <w:r>
        <w:rPr>
          <w:b/>
          <w:i/>
        </w:rPr>
        <w:t xml:space="preserve">Support Vector Machine </w:t>
      </w:r>
      <w:r>
        <w:rPr/>
        <w:t>(</w:t>
      </w:r>
      <w:r>
        <w:rPr>
          <w:i/>
        </w:rPr>
        <w:t>SVM</w:t>
      </w:r>
      <w:r>
        <w:rPr/>
        <w:t>) [</w:t>
      </w:r>
      <w:r>
        <w:rPr/>
        <w:fldChar w:fldCharType="begin"/>
      </w:r>
      <w:r>
        <w:instrText> REF Meyer \h </w:instrText>
      </w:r>
      <w:r>
        <w:fldChar w:fldCharType="separate"/>
      </w:r>
      <w:r>
        <w:t>17</w:t>
      </w:r>
      <w:r>
        <w:fldChar w:fldCharType="end"/>
      </w:r>
      <w:r>
        <w:rPr/>
        <w:t xml:space="preserve">] là một phương pháp phân lớp dựa trên lý thuyết học thống kê được đề xuất lần đầu tiên bởi Vapnik vào năm 1995. </w:t>
      </w:r>
      <w:r>
        <w:rPr>
          <w:b/>
          <w:i/>
        </w:rPr>
        <w:t>SVM</w:t>
      </w:r>
      <w:r>
        <w:rPr/>
        <w:t xml:space="preserve"> bao gồm một tập hợp các phương pháp máy học có giám sát liên quan đến nhau để </w:t>
      </w:r>
      <w:r>
        <w:rPr>
          <w:i/>
        </w:rPr>
        <w:t>phân loại</w:t>
      </w:r>
      <w:r>
        <w:rPr/>
        <w:t xml:space="preserve"> và </w:t>
      </w:r>
      <w:r>
        <w:rPr>
          <w:i/>
        </w:rPr>
        <w:t>phân tích hội quy</w:t>
      </w:r>
      <w:r>
        <w:rPr/>
        <w:t xml:space="preserve">. </w:t>
      </w:r>
      <w:r>
        <w:rPr>
          <w:b/>
          <w:i/>
        </w:rPr>
        <w:t>SVM</w:t>
      </w:r>
      <w:r>
        <w:rPr/>
        <w:t xml:space="preserve"> dạng chuẩn nhận dữ liệu vào và phân loại chúng vào 2 lớp khác nhau. Do đó, </w:t>
      </w:r>
      <w:r>
        <w:rPr>
          <w:b/>
          <w:i/>
        </w:rPr>
        <w:t>SVM</w:t>
      </w:r>
      <w:r>
        <w:rPr/>
        <w:t xml:space="preserve"> là một thuật toán phân loại nhị phân. Hàm số tuyến tính cho bộ phân lớp nhị phân được định nghĩa trong </w:t>
      </w:r>
      <w:r>
        <w:rPr>
          <w:b/>
          <w:i/>
        </w:rPr>
        <w:t>công thức (2.15)</w:t>
      </w:r>
      <w:r>
        <w:rPr/>
        <w:t xml:space="preserve"> [</w:t>
      </w:r>
      <w:r>
        <w:rPr/>
        <w:fldChar w:fldCharType="begin"/>
      </w:r>
      <w:r>
        <w:instrText> REF Meyer \h </w:instrText>
      </w:r>
      <w:r>
        <w:fldChar w:fldCharType="separate"/>
      </w:r>
      <w:r>
        <w:t>17</w:t>
      </w:r>
      <w:r>
        <w:fldChar w:fldCharType="end"/>
      </w:r>
      <w:r>
        <w:rPr/>
        <w:t>] sau:</w:t>
      </w:r>
    </w:p>
    <w:p>
      <w:pPr>
        <w:pStyle w:val="Normal"/>
        <w:tabs>
          <w:tab w:val="center" w:pos="4253" w:leader="none"/>
          <w:tab w:val="right" w:pos="8505" w:leader="none"/>
        </w:tabs>
        <w:spacing w:lineRule="auto" w:line="360" w:before="0" w:after="0"/>
        <w:rPr/>
      </w:pPr>
      <w:r>
        <w:rPr/>
        <w:tab/>
      </w:r>
      <w:r>
        <w:rPr/>
        <w:drawing>
          <wp:inline distT="0" distB="0" distL="0" distR="0">
            <wp:extent cx="1137920" cy="200025"/>
            <wp:effectExtent l="0" t="0" r="0" b="0"/>
            <wp:docPr id="192" name="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263" descr=""/>
                    <pic:cNvPicPr>
                      <a:picLocks noChangeAspect="1" noChangeArrowheads="1"/>
                    </pic:cNvPicPr>
                  </pic:nvPicPr>
                  <pic:blipFill>
                    <a:blip/>
                    <a:stretch>
                      <a:fillRect/>
                    </a:stretch>
                  </pic:blipFill>
                  <pic:spPr bwMode="auto">
                    <a:xfrm>
                      <a:off x="0" y="0"/>
                      <a:ext cx="1137920" cy="200025"/>
                    </a:xfrm>
                    <a:prstGeom prst="rect">
                      <a:avLst/>
                    </a:prstGeom>
                  </pic:spPr>
                </pic:pic>
              </a:graphicData>
            </a:graphic>
          </wp:inline>
        </w:drawing>
      </w:r>
      <w:r>
        <w:rPr/>
        <w:tab/>
        <w:t>(2.15)</w:t>
      </w:r>
    </w:p>
    <w:p>
      <w:pPr>
        <w:pStyle w:val="Normal"/>
        <w:spacing w:lineRule="auto" w:line="360" w:before="0" w:after="0"/>
        <w:ind w:left="709" w:right="0" w:firstLine="425"/>
        <w:rPr/>
      </w:pPr>
      <w:r>
        <w:rPr/>
        <w:t>Trong đó:</w:t>
      </w:r>
    </w:p>
    <w:p>
      <w:pPr>
        <w:pStyle w:val="ListParagraph"/>
        <w:numPr>
          <w:ilvl w:val="0"/>
          <w:numId w:val="29"/>
        </w:numPr>
        <w:spacing w:lineRule="auto" w:line="360" w:before="0" w:after="0"/>
        <w:ind w:left="1560" w:right="0" w:hanging="425"/>
        <w:rPr/>
      </w:pPr>
      <w:r>
        <w:rPr/>
        <w:drawing>
          <wp:inline distT="0" distB="0" distL="0" distR="0">
            <wp:extent cx="501015" cy="189865"/>
            <wp:effectExtent l="0" t="0" r="0" b="0"/>
            <wp:docPr id="193" name="2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264" descr=""/>
                    <pic:cNvPicPr>
                      <a:picLocks noChangeAspect="1" noChangeArrowheads="1"/>
                    </pic:cNvPicPr>
                  </pic:nvPicPr>
                  <pic:blipFill>
                    <a:blip/>
                    <a:stretch>
                      <a:fillRect/>
                    </a:stretch>
                  </pic:blipFill>
                  <pic:spPr bwMode="auto">
                    <a:xfrm>
                      <a:off x="0" y="0"/>
                      <a:ext cx="501015" cy="189865"/>
                    </a:xfrm>
                    <a:prstGeom prst="rect">
                      <a:avLst/>
                    </a:prstGeom>
                  </pic:spPr>
                </pic:pic>
              </a:graphicData>
            </a:graphic>
          </wp:inline>
        </w:drawing>
      </w:r>
      <w:r>
        <w:rPr/>
        <w:t>: là vector trọng số hay vector chuẩn của siêu phẳng phân cách.</w:t>
      </w:r>
    </w:p>
    <w:p>
      <w:pPr>
        <w:pStyle w:val="ListParagraph"/>
        <w:numPr>
          <w:ilvl w:val="0"/>
          <w:numId w:val="29"/>
        </w:numPr>
        <w:spacing w:lineRule="auto" w:line="360" w:before="0" w:after="0"/>
        <w:ind w:left="1560" w:right="0" w:hanging="425"/>
        <w:rPr/>
      </w:pPr>
      <w:r>
        <w:rPr/>
        <w:drawing>
          <wp:inline distT="0" distB="0" distL="0" distR="0">
            <wp:extent cx="173355" cy="168275"/>
            <wp:effectExtent l="0" t="0" r="0" b="0"/>
            <wp:docPr id="194" name="2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65" descr=""/>
                    <pic:cNvPicPr>
                      <a:picLocks noChangeAspect="1" noChangeArrowheads="1"/>
                    </pic:cNvPicPr>
                  </pic:nvPicPr>
                  <pic:blipFill>
                    <a:blip/>
                    <a:stretch>
                      <a:fillRect/>
                    </a:stretch>
                  </pic:blipFill>
                  <pic:spPr bwMode="auto">
                    <a:xfrm>
                      <a:off x="0" y="0"/>
                      <a:ext cx="173355" cy="168275"/>
                    </a:xfrm>
                    <a:prstGeom prst="rect">
                      <a:avLst/>
                    </a:prstGeom>
                  </pic:spPr>
                </pic:pic>
              </a:graphicData>
            </a:graphic>
          </wp:inline>
        </w:drawing>
      </w:r>
      <w:r>
        <w:rPr/>
        <w:t>: là ký hiệu chuyển vị.</w:t>
      </w:r>
    </w:p>
    <w:p>
      <w:pPr>
        <w:pStyle w:val="ListParagraph"/>
        <w:numPr>
          <w:ilvl w:val="0"/>
          <w:numId w:val="29"/>
        </w:numPr>
        <w:spacing w:lineRule="auto" w:line="360" w:before="0" w:after="0"/>
        <w:ind w:left="1560" w:right="0" w:hanging="425"/>
        <w:rPr/>
      </w:pPr>
      <w:r>
        <w:rPr/>
        <w:drawing>
          <wp:inline distT="0" distB="0" distL="0" distR="0">
            <wp:extent cx="401955" cy="168275"/>
            <wp:effectExtent l="0" t="0" r="0" b="0"/>
            <wp:docPr id="195" name="2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66" descr=""/>
                    <pic:cNvPicPr>
                      <a:picLocks noChangeAspect="1" noChangeArrowheads="1"/>
                    </pic:cNvPicPr>
                  </pic:nvPicPr>
                  <pic:blipFill>
                    <a:blip/>
                    <a:stretch>
                      <a:fillRect/>
                    </a:stretch>
                  </pic:blipFill>
                  <pic:spPr bwMode="auto">
                    <a:xfrm>
                      <a:off x="0" y="0"/>
                      <a:ext cx="401955" cy="168275"/>
                    </a:xfrm>
                    <a:prstGeom prst="rect">
                      <a:avLst/>
                    </a:prstGeom>
                  </pic:spPr>
                </pic:pic>
              </a:graphicData>
            </a:graphic>
          </wp:inline>
        </w:drawing>
      </w:r>
      <w:r>
        <w:rPr/>
        <w:t>: là độ lệch.</w:t>
      </w:r>
    </w:p>
    <w:p>
      <w:pPr>
        <w:pStyle w:val="ListParagraph"/>
        <w:numPr>
          <w:ilvl w:val="0"/>
          <w:numId w:val="29"/>
        </w:numPr>
        <w:spacing w:lineRule="auto" w:line="360" w:before="0" w:after="0"/>
        <w:ind w:left="1560" w:right="0" w:hanging="425"/>
        <w:rPr/>
      </w:pPr>
      <w:r>
        <w:rPr/>
        <w:drawing>
          <wp:inline distT="0" distB="0" distL="0" distR="0">
            <wp:extent cx="683260" cy="200025"/>
            <wp:effectExtent l="0" t="0" r="0" b="0"/>
            <wp:docPr id="196" name="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267" descr=""/>
                    <pic:cNvPicPr>
                      <a:picLocks noChangeAspect="1" noChangeArrowheads="1"/>
                    </pic:cNvPicPr>
                  </pic:nvPicPr>
                  <pic:blipFill>
                    <a:blip/>
                    <a:stretch>
                      <a:fillRect/>
                    </a:stretch>
                  </pic:blipFill>
                  <pic:spPr bwMode="auto">
                    <a:xfrm>
                      <a:off x="0" y="0"/>
                      <a:ext cx="683260" cy="200025"/>
                    </a:xfrm>
                    <a:prstGeom prst="rect">
                      <a:avLst/>
                    </a:prstGeom>
                  </pic:spPr>
                </pic:pic>
              </a:graphicData>
            </a:graphic>
          </wp:inline>
        </w:drawing>
      </w:r>
      <w:r>
        <w:rPr/>
        <w:t>: là vector đặc trưng.</w:t>
      </w:r>
    </w:p>
    <w:p>
      <w:pPr>
        <w:pStyle w:val="ListParagraph"/>
        <w:numPr>
          <w:ilvl w:val="0"/>
          <w:numId w:val="29"/>
        </w:numPr>
        <w:spacing w:lineRule="auto" w:line="360" w:before="0" w:after="0"/>
        <w:ind w:left="1560" w:right="0" w:hanging="425"/>
        <w:rPr/>
      </w:pPr>
      <w:r>
        <w:rPr/>
        <w:drawing>
          <wp:inline distT="0" distB="0" distL="0" distR="0">
            <wp:extent cx="191770" cy="168275"/>
            <wp:effectExtent l="0" t="0" r="0" b="0"/>
            <wp:docPr id="197" name="2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68" descr=""/>
                    <pic:cNvPicPr>
                      <a:picLocks noChangeAspect="1" noChangeArrowheads="1"/>
                    </pic:cNvPicPr>
                  </pic:nvPicPr>
                  <pic:blipFill>
                    <a:blip r:embed="rId41"/>
                    <a:stretch>
                      <a:fillRect/>
                    </a:stretch>
                  </pic:blipFill>
                  <pic:spPr bwMode="auto">
                    <a:xfrm>
                      <a:off x="0" y="0"/>
                      <a:ext cx="191770" cy="168275"/>
                    </a:xfrm>
                    <a:prstGeom prst="rect">
                      <a:avLst/>
                    </a:prstGeom>
                  </pic:spPr>
                </pic:pic>
              </a:graphicData>
            </a:graphic>
          </wp:inline>
        </w:drawing>
      </w:r>
      <w:r>
        <w:rPr/>
        <w:t>: là hàm ánh xạ từ không gian ban đầu sang không gian đặc trưng.</w:t>
      </w:r>
    </w:p>
    <w:p>
      <w:pPr>
        <w:pStyle w:val="Normal"/>
        <w:spacing w:lineRule="auto" w:line="360" w:before="0" w:after="0"/>
        <w:ind w:left="709" w:right="0" w:firstLine="425"/>
        <w:rPr/>
      </w:pPr>
      <w:r>
        <w:rPr/>
        <w:t>Hàm</w:t>
      </w:r>
      <w:r>
        <w:rPr/>
        <w:drawing>
          <wp:inline distT="0" distB="0" distL="0" distR="0">
            <wp:extent cx="191770" cy="168275"/>
            <wp:effectExtent l="0" t="0" r="0" b="0"/>
            <wp:docPr id="198" name="2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269" descr=""/>
                    <pic:cNvPicPr>
                      <a:picLocks noChangeAspect="1" noChangeArrowheads="1"/>
                    </pic:cNvPicPr>
                  </pic:nvPicPr>
                  <pic:blipFill>
                    <a:blip r:embed="rId42"/>
                    <a:stretch>
                      <a:fillRect/>
                    </a:stretch>
                  </pic:blipFill>
                  <pic:spPr bwMode="auto">
                    <a:xfrm>
                      <a:off x="0" y="0"/>
                      <a:ext cx="191770" cy="168275"/>
                    </a:xfrm>
                    <a:prstGeom prst="rect">
                      <a:avLst/>
                    </a:prstGeom>
                  </pic:spPr>
                </pic:pic>
              </a:graphicData>
            </a:graphic>
          </wp:inline>
        </w:drawing>
      </w:r>
      <w:r>
        <w:rPr/>
        <w:t xml:space="preserve"> ánh xạ dữ liệu huấn luyện từ không gian ban đầu sang không gian đặc trưng còn được gọi là nhân của </w:t>
      </w:r>
      <w:r>
        <w:rPr>
          <w:b/>
          <w:i/>
        </w:rPr>
        <w:t>SVM</w:t>
      </w:r>
      <w:r>
        <w:rPr/>
        <w:t xml:space="preserve">. Hiện tại, phương pháp </w:t>
      </w:r>
      <w:r>
        <w:rPr>
          <w:b/>
          <w:i/>
        </w:rPr>
        <w:t>SVM</w:t>
      </w:r>
      <w:r>
        <w:rPr/>
        <w:t xml:space="preserve"> có 5 nhân phổ biến thường được sử dụng là:</w:t>
      </w:r>
    </w:p>
    <w:p>
      <w:pPr>
        <w:pStyle w:val="ListParagraph"/>
        <w:numPr>
          <w:ilvl w:val="0"/>
          <w:numId w:val="37"/>
        </w:numPr>
        <w:spacing w:lineRule="auto" w:line="360" w:before="0" w:after="0"/>
        <w:ind w:left="1560" w:right="0" w:hanging="425"/>
        <w:rPr/>
      </w:pPr>
      <w:r>
        <w:rPr/>
        <w:t>Linear</w:t>
      </w:r>
    </w:p>
    <w:p>
      <w:pPr>
        <w:pStyle w:val="ListParagraph"/>
        <w:numPr>
          <w:ilvl w:val="0"/>
          <w:numId w:val="37"/>
        </w:numPr>
        <w:spacing w:lineRule="auto" w:line="360" w:before="0" w:after="0"/>
        <w:ind w:left="1560" w:right="0" w:hanging="425"/>
        <w:rPr/>
      </w:pPr>
      <w:r>
        <w:rPr/>
        <w:t>Quadratic</w:t>
      </w:r>
    </w:p>
    <w:p>
      <w:pPr>
        <w:pStyle w:val="ListParagraph"/>
        <w:numPr>
          <w:ilvl w:val="0"/>
          <w:numId w:val="37"/>
        </w:numPr>
        <w:spacing w:lineRule="auto" w:line="360" w:before="0" w:after="0"/>
        <w:ind w:left="1560" w:right="0" w:hanging="425"/>
        <w:rPr/>
      </w:pPr>
      <w:r>
        <w:rPr/>
        <w:t>Polynomial</w:t>
      </w:r>
    </w:p>
    <w:p>
      <w:pPr>
        <w:pStyle w:val="ListParagraph"/>
        <w:numPr>
          <w:ilvl w:val="0"/>
          <w:numId w:val="37"/>
        </w:numPr>
        <w:spacing w:lineRule="auto" w:line="360" w:before="0" w:after="0"/>
        <w:ind w:left="1560" w:right="0" w:hanging="425"/>
        <w:rPr/>
      </w:pPr>
      <w:r>
        <w:rPr/>
        <w:t>RBF</w:t>
      </w:r>
    </w:p>
    <w:p>
      <w:pPr>
        <w:pStyle w:val="ListParagraph"/>
        <w:numPr>
          <w:ilvl w:val="0"/>
          <w:numId w:val="37"/>
        </w:numPr>
        <w:spacing w:lineRule="auto" w:line="360" w:before="0" w:after="0"/>
        <w:ind w:left="1560" w:right="0" w:hanging="425"/>
        <w:rPr/>
      </w:pPr>
      <w:r>
        <w:rPr/>
        <w:t>mlp</w:t>
      </w:r>
    </w:p>
    <w:p>
      <w:pPr>
        <w:pStyle w:val="Normal"/>
        <w:spacing w:lineRule="auto" w:line="360" w:before="0" w:after="0"/>
        <w:ind w:left="709" w:right="0" w:firstLine="425"/>
        <w:rPr/>
      </w:pPr>
      <w:r>
        <w:rPr/>
        <w:t xml:space="preserve">Trong đó, thuật toán máy học </w:t>
      </w:r>
      <w:r>
        <w:rPr>
          <w:b/>
          <w:i/>
        </w:rPr>
        <w:t>SVM</w:t>
      </w:r>
      <w:r>
        <w:rPr/>
        <w:t xml:space="preserve"> thường sử dụng nhân RBF bởi vì so với các nhân khác thì RBF cho kết quả tốt hơn về độ chính xác cũng như thời gian thực hiện [</w:t>
      </w:r>
      <w:r>
        <w:rPr/>
        <w:fldChar w:fldCharType="begin"/>
      </w:r>
      <w:r>
        <w:instrText> REF BenHur \h </w:instrText>
      </w:r>
      <w:r>
        <w:fldChar w:fldCharType="separate"/>
      </w:r>
      <w:r>
        <w:t>2</w:t>
      </w:r>
      <w:r>
        <w:fldChar w:fldCharType="end"/>
      </w:r>
      <w:r>
        <w:rPr/>
        <w:t>].</w:t>
      </w:r>
    </w:p>
    <w:p>
      <w:pPr>
        <w:pStyle w:val="ListParagraph"/>
        <w:numPr>
          <w:ilvl w:val="0"/>
          <w:numId w:val="32"/>
        </w:numPr>
        <w:spacing w:lineRule="auto" w:line="360" w:before="0" w:after="0"/>
        <w:outlineLvl w:val="1"/>
        <w:rPr>
          <w:b/>
          <w:b/>
          <w:sz w:val="28"/>
          <w:szCs w:val="28"/>
        </w:rPr>
      </w:pPr>
      <w:bookmarkStart w:id="69" w:name="_Toc426548375"/>
      <w:bookmarkEnd w:id="69"/>
      <w:r>
        <w:rPr>
          <w:b/>
          <w:sz w:val="28"/>
          <w:szCs w:val="28"/>
        </w:rPr>
        <w:t>Kết luận</w:t>
      </w:r>
    </w:p>
    <w:p>
      <w:pPr>
        <w:pStyle w:val="Normal"/>
        <w:spacing w:lineRule="auto" w:line="360" w:before="0" w:after="0"/>
        <w:ind w:left="284" w:right="0" w:firstLine="425"/>
        <w:rPr/>
      </w:pPr>
      <w:r>
        <w:rPr/>
        <w:t>Trong chương này, luận văn đã tìm hiểu những cơ sở lý thuyết cần thiết để giải bài toán dự đoán loại liên kết “</w:t>
      </w:r>
      <w:r>
        <w:rPr>
          <w:i/>
        </w:rPr>
        <w:t>positive</w:t>
      </w:r>
      <w:r>
        <w:rPr/>
        <w:t>” và “</w:t>
      </w:r>
      <w:r>
        <w:rPr>
          <w:i/>
        </w:rPr>
        <w:t>negative</w:t>
      </w:r>
      <w:r>
        <w:rPr/>
        <w:t>” cho mạng xã hội.</w:t>
      </w:r>
    </w:p>
    <w:p>
      <w:pPr>
        <w:pStyle w:val="ListParagraph"/>
        <w:numPr>
          <w:ilvl w:val="0"/>
          <w:numId w:val="45"/>
        </w:numPr>
        <w:spacing w:lineRule="auto" w:line="360" w:before="0" w:after="0"/>
        <w:ind w:left="1134" w:right="0" w:hanging="425"/>
        <w:rPr/>
      </w:pPr>
      <w:r>
        <w:rPr/>
        <w:t>Trước tiên, luận văn tìm hiểu các bước hoạt động của mô hình dự đoán dấu của liên kết theo phương pháp máy học.</w:t>
      </w:r>
    </w:p>
    <w:p>
      <w:pPr>
        <w:pStyle w:val="ListParagraph"/>
        <w:numPr>
          <w:ilvl w:val="0"/>
          <w:numId w:val="45"/>
        </w:numPr>
        <w:spacing w:lineRule="auto" w:line="360" w:before="0" w:after="0"/>
        <w:ind w:left="1134" w:right="0" w:hanging="425"/>
        <w:rPr/>
      </w:pPr>
      <w:r>
        <w:rPr/>
        <w:t>Sau đó, luận văn tìm hiểu cách thức tiền xử lý dữ liệu cho quá trình rút trích đặc trưng.</w:t>
      </w:r>
    </w:p>
    <w:p>
      <w:pPr>
        <w:pStyle w:val="ListParagraph"/>
        <w:numPr>
          <w:ilvl w:val="0"/>
          <w:numId w:val="45"/>
        </w:numPr>
        <w:spacing w:lineRule="auto" w:line="360" w:before="0" w:after="0"/>
        <w:ind w:left="1134" w:right="0" w:hanging="425"/>
        <w:rPr/>
      </w:pPr>
      <w:r>
        <w:rPr/>
        <w:t>Tiếp theo, luận văn tiến hành tìm hiểu và phân tích các loại đặc trưng dùng để dự đoán loại liên kết đã được công bố trong các công trình nghiên cứu trước đây. Từ đó, luận văn lựa chọn sử dụng các loại đặc trưng phù hợp với mô hình dự đoán loại liên kết cho mạng xã hội mới thành lập.</w:t>
      </w:r>
    </w:p>
    <w:p>
      <w:pPr>
        <w:sectPr>
          <w:headerReference w:type="default" r:id="rId43"/>
          <w:footerReference w:type="default" r:id="rId44"/>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ListParagraph"/>
        <w:numPr>
          <w:ilvl w:val="0"/>
          <w:numId w:val="45"/>
        </w:numPr>
        <w:spacing w:lineRule="auto" w:line="360" w:before="0" w:after="0"/>
        <w:ind w:left="1134" w:right="0" w:hanging="425"/>
        <w:rPr/>
      </w:pPr>
      <w:r>
        <w:rPr/>
        <w:t>Cuối cùng, tìm hiểu các thuật toán máy học cần thiết để xây dựng một mô hình dự đoán loại liên kết phù hợp với mạng xã hội mới thành lập.</w:t>
      </w:r>
    </w:p>
    <w:p>
      <w:pPr>
        <w:pStyle w:val="Heading1"/>
        <w:spacing w:lineRule="auto" w:line="360" w:before="0" w:after="120"/>
        <w:rPr/>
      </w:pPr>
      <w:bookmarkStart w:id="70" w:name="_Toc426548376"/>
      <w:r>
        <w:rPr>
          <w:rFonts w:cs="Times New Roman" w:ascii="Times New Roman" w:hAnsi="Times New Roman"/>
          <w:color w:val="00000A"/>
          <w:sz w:val="30"/>
          <w:szCs w:val="30"/>
        </w:rPr>
        <w:t xml:space="preserve">Chương 3. </w:t>
      </w:r>
      <w:bookmarkEnd w:id="70"/>
      <w:r>
        <w:rPr>
          <w:rFonts w:cs="Times New Roman" w:ascii="Times New Roman" w:hAnsi="Times New Roman"/>
          <w:b w:val="false"/>
          <w:color w:val="00000A"/>
          <w:sz w:val="30"/>
          <w:szCs w:val="30"/>
        </w:rPr>
        <w:t>MÔ HÌNH DỰ ĐOÁN LOẠI LIÊN KẾT “POSITIVE” VÀ “NEGATIVE”</w:t>
      </w:r>
    </w:p>
    <w:p>
      <w:pPr>
        <w:pStyle w:val="ListParagraph"/>
        <w:numPr>
          <w:ilvl w:val="0"/>
          <w:numId w:val="14"/>
        </w:numPr>
        <w:spacing w:lineRule="auto" w:line="360" w:before="0" w:after="0"/>
        <w:ind w:left="714" w:right="0" w:hanging="357"/>
        <w:outlineLvl w:val="1"/>
        <w:rPr>
          <w:b/>
          <w:b/>
          <w:sz w:val="28"/>
          <w:szCs w:val="28"/>
        </w:rPr>
      </w:pPr>
      <w:bookmarkStart w:id="71" w:name="_Toc426548377"/>
      <w:bookmarkEnd w:id="71"/>
      <w:r>
        <w:rPr>
          <w:b/>
          <w:sz w:val="28"/>
          <w:szCs w:val="28"/>
        </w:rPr>
        <w:t>Giới thiệu</w:t>
      </w:r>
    </w:p>
    <w:p>
      <w:pPr>
        <w:pStyle w:val="ListParagraph"/>
        <w:numPr>
          <w:ilvl w:val="0"/>
          <w:numId w:val="38"/>
        </w:numPr>
        <w:spacing w:lineRule="auto" w:line="360" w:before="0" w:after="0"/>
        <w:ind w:left="1134" w:right="0" w:hanging="357"/>
        <w:outlineLvl w:val="2"/>
        <w:rPr>
          <w:b/>
          <w:b/>
          <w:i/>
          <w:i/>
        </w:rPr>
      </w:pPr>
      <w:bookmarkStart w:id="72" w:name="_Toc426548378"/>
      <w:bookmarkEnd w:id="72"/>
      <w:r>
        <w:rPr>
          <w:b/>
          <w:i/>
        </w:rPr>
        <w:t>Ý tưởng</w:t>
      </w:r>
    </w:p>
    <w:p>
      <w:pPr>
        <w:pStyle w:val="Normal"/>
        <w:spacing w:lineRule="auto" w:line="360" w:before="0" w:after="0"/>
        <w:ind w:left="709" w:right="0" w:firstLine="425"/>
        <w:rPr/>
      </w:pPr>
      <w:r>
        <w:rPr/>
        <w:t>Vì mạng xã hội mới thành lập có thông tin dấu hiệu cạnh rất khan hiếm nên gây khó khăn trong việc xây dựng một mô hình dự đoán dấu tốt. Do đó, luận văn chọn hướng nghiên cứu theo phương pháp “</w:t>
      </w:r>
      <w:r>
        <w:rPr>
          <w:i/>
        </w:rPr>
        <w:t>transfer learning</w:t>
      </w:r>
      <w:r>
        <w:rPr/>
        <w:t xml:space="preserve">”. Trong hướng tiếp cận này, phương pháp </w:t>
      </w:r>
      <w:r>
        <w:rPr>
          <w:b/>
          <w:i/>
        </w:rPr>
        <w:t>TrAdaBoost</w:t>
      </w:r>
      <w:r>
        <w:rPr/>
        <w:t xml:space="preserve"> [</w:t>
      </w:r>
      <w:r>
        <w:rPr/>
        <w:fldChar w:fldCharType="begin"/>
      </w:r>
      <w:r>
        <w:instrText> REF Dai \h </w:instrText>
      </w:r>
      <w:r>
        <w:fldChar w:fldCharType="separate"/>
      </w:r>
      <w:r>
        <w:t>5</w:t>
      </w:r>
      <w:r>
        <w:fldChar w:fldCharType="end"/>
      </w:r>
      <w:r>
        <w:rPr/>
        <w:t xml:space="preserve">] của Dai đã khắc phục được những nhược điểm của phương pháp </w:t>
      </w:r>
      <w:r>
        <w:rPr>
          <w:b/>
          <w:i/>
        </w:rPr>
        <w:t>AdaBoost</w:t>
      </w:r>
      <w:r>
        <w:rPr/>
        <w:t xml:space="preserve"> truyền thống bằng cách tận dụng những thông tin có ích và hạn chế sự ảnh hưởng của những dữ liệu gây nhiễu.</w:t>
      </w:r>
    </w:p>
    <w:p>
      <w:pPr>
        <w:pStyle w:val="Normal"/>
        <w:spacing w:lineRule="auto" w:line="360" w:before="0" w:after="0"/>
        <w:ind w:left="709" w:right="0" w:firstLine="425"/>
        <w:rPr/>
      </w:pPr>
      <w:r>
        <w:rPr/>
        <w:t xml:space="preserve">Vì vậy, luận văn nghiên cứu phương pháp cơ sở </w:t>
      </w:r>
      <w:r>
        <w:rPr>
          <w:b/>
          <w:i/>
        </w:rPr>
        <w:t>TrAdaBoost</w:t>
      </w:r>
      <w:r>
        <w:rPr/>
        <w:t xml:space="preserve"> và cải tiến phương pháp này bằng cách sử dụng </w:t>
      </w:r>
      <w:r>
        <w:rPr>
          <w:b/>
          <w:i/>
        </w:rPr>
        <w:t>RBFSVM</w:t>
      </w:r>
      <w:r>
        <w:rPr/>
        <w:t xml:space="preserve"> (</w:t>
      </w:r>
      <w:r>
        <w:rPr>
          <w:i/>
        </w:rPr>
        <w:t>SVM với nhân RBF</w:t>
      </w:r>
      <w:r>
        <w:rPr/>
        <w:t xml:space="preserve">) như là một bộ phân lớp thành phần. Phương pháp do luận văn đề xuất gọi là </w:t>
      </w:r>
      <w:r>
        <w:rPr>
          <w:b/>
        </w:rPr>
        <w:t>Transfer AdaBoost with SVM</w:t>
      </w:r>
      <w:r>
        <w:rPr/>
        <w:t xml:space="preserve"> (</w:t>
      </w:r>
      <w:r>
        <w:rPr>
          <w:b/>
          <w:i/>
        </w:rPr>
        <w:t>TAS</w:t>
      </w:r>
      <w:r>
        <w:rPr/>
        <w:t>).</w:t>
      </w:r>
    </w:p>
    <w:p>
      <w:pPr>
        <w:pStyle w:val="Normal"/>
        <w:spacing w:lineRule="auto" w:line="360" w:before="0" w:after="0"/>
        <w:ind w:left="709" w:right="0" w:firstLine="425"/>
        <w:rPr/>
      </w:pPr>
      <w:r>
        <w:rPr/>
        <w:t xml:space="preserve">Phương pháp </w:t>
      </w:r>
      <w:r>
        <w:rPr>
          <w:b/>
          <w:i/>
        </w:rPr>
        <w:t>TAS</w:t>
      </w:r>
      <w:r>
        <w:rPr/>
        <w:t xml:space="preserve"> tận dụng sự hỗ trợ của một mạng xã hội khác có nhiều thông tin dấu hiệu cạnh để xây dựng một mô hình dự đoán dấu tốt cho mạng xã hội mới thành lập. Như vậy, tập dữ liệu huấn luyện theo phương pháp “</w:t>
      </w:r>
      <w:r>
        <w:rPr>
          <w:i/>
        </w:rPr>
        <w:t>transfer learning</w:t>
      </w:r>
      <w:r>
        <w:rPr/>
        <w:t>” bao gồm dữ liệu của 2 đồ thị mạng.</w:t>
      </w:r>
    </w:p>
    <w:p>
      <w:pPr>
        <w:pStyle w:val="ListParagraph"/>
        <w:numPr>
          <w:ilvl w:val="0"/>
          <w:numId w:val="46"/>
        </w:numPr>
        <w:spacing w:lineRule="auto" w:line="360" w:before="0" w:after="0"/>
        <w:ind w:left="1560" w:right="0" w:hanging="425"/>
        <w:rPr/>
      </w:pPr>
      <w:r>
        <w:rPr>
          <w:u w:val="single"/>
        </w:rPr>
        <w:t>Đồ thị mục tiêu</w:t>
      </w:r>
      <w:r>
        <w:rPr/>
        <w:t>: đồ thị của mạng xã hội mới thành lập có thông tin dấu hiệu cạnh rất khan hiếm.</w:t>
      </w:r>
    </w:p>
    <w:p>
      <w:pPr>
        <w:pStyle w:val="ListParagraph"/>
        <w:numPr>
          <w:ilvl w:val="0"/>
          <w:numId w:val="46"/>
        </w:numPr>
        <w:spacing w:lineRule="auto" w:line="360" w:before="0" w:after="0"/>
        <w:ind w:left="1560" w:right="0" w:hanging="425"/>
        <w:rPr/>
      </w:pPr>
      <w:r>
        <w:rPr>
          <w:u w:val="single"/>
        </w:rPr>
        <w:t>Đồ thị hỗ trợ</w:t>
      </w:r>
      <w:r>
        <w:rPr/>
        <w:t>: đồ thị của một mạng xã hội khác có nhiều thông tin dấu hiệu cạnh.</w:t>
      </w:r>
    </w:p>
    <w:p>
      <w:pPr>
        <w:pStyle w:val="Normal"/>
        <w:spacing w:lineRule="auto" w:line="360" w:before="0" w:after="0"/>
        <w:ind w:left="709" w:right="0" w:firstLine="425"/>
        <w:rPr/>
      </w:pPr>
      <w:r>
        <w:rPr/>
        <w:t>Bên cạnh đó, luận văn đã tìm hiểu và đề xuất sử dụng loại đặc trưng có tính khái quát cao và có thể áp dụng trên nhiều mạng xã hội. Trong nghiên cứu trước đây về vấn đề dự đoán dấu của liên kết trong mạng xã hội mới thành lập [</w:t>
      </w:r>
      <w:r>
        <w:rPr/>
        <w:fldChar w:fldCharType="begin"/>
      </w:r>
      <w:r>
        <w:instrText> REF Ye \h </w:instrText>
      </w:r>
      <w:r>
        <w:fldChar w:fldCharType="separate"/>
      </w:r>
      <w:r>
        <w:t>23</w:t>
      </w:r>
      <w:r>
        <w:fldChar w:fldCharType="end"/>
      </w:r>
      <w:r>
        <w:rPr/>
        <w:t xml:space="preserve">], các tác giả đề xuất sử dụng 2 loại đặc trưng: </w:t>
      </w:r>
      <w:r>
        <w:rPr>
          <w:b/>
          <w:i/>
        </w:rPr>
        <w:t>explicit</w:t>
      </w:r>
      <w:r>
        <w:rPr/>
        <w:t xml:space="preserve"> và </w:t>
      </w:r>
      <w:r>
        <w:rPr>
          <w:b/>
          <w:i/>
        </w:rPr>
        <w:t>latent</w:t>
      </w:r>
      <w:r>
        <w:rPr/>
        <w:t>.</w:t>
      </w:r>
    </w:p>
    <w:p>
      <w:pPr>
        <w:sectPr>
          <w:headerReference w:type="default" r:id="rId45"/>
          <w:footerReference w:type="default" r:id="rId46"/>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ListParagraph"/>
        <w:numPr>
          <w:ilvl w:val="0"/>
          <w:numId w:val="46"/>
        </w:numPr>
        <w:spacing w:lineRule="auto" w:line="360" w:before="0" w:after="0"/>
        <w:ind w:left="1560" w:right="0" w:hanging="425"/>
        <w:rPr/>
      </w:pPr>
      <w:r>
        <w:rPr/>
        <w:t xml:space="preserve">Đặc trưng </w:t>
      </w:r>
      <w:r>
        <w:rPr>
          <w:b/>
          <w:i/>
        </w:rPr>
        <w:t>explicit</w:t>
      </w:r>
      <w:r>
        <w:rPr/>
        <w:t xml:space="preserve"> (</w:t>
      </w:r>
      <w:r>
        <w:rPr>
          <w:i/>
        </w:rPr>
        <w:t>độ đo của đỉnh, độ trung tâm của đỉnh, số lượng bộ ba và số láng giềng chung</w:t>
      </w:r>
      <w:r>
        <w:rPr/>
        <w:t>) thể hiện tính chất đặc trưng của các trường hợp cạnh.</w:t>
      </w:r>
    </w:p>
    <w:p>
      <w:pPr>
        <w:pStyle w:val="ListParagraph"/>
        <w:numPr>
          <w:ilvl w:val="0"/>
          <w:numId w:val="46"/>
        </w:numPr>
        <w:spacing w:lineRule="auto" w:line="360" w:before="0" w:after="0"/>
        <w:ind w:left="1560" w:right="0" w:hanging="425"/>
        <w:rPr/>
      </w:pPr>
      <w:r>
        <w:rPr/>
        <w:t xml:space="preserve">Đặc trưng </w:t>
      </w:r>
      <w:r>
        <w:rPr>
          <w:b/>
          <w:i/>
        </w:rPr>
        <w:t>latent</w:t>
      </w:r>
      <w:r>
        <w:rPr/>
        <w:t xml:space="preserve"> thể hiện mô hình chung phổ biến giữa đồ thị hỗ trợ và đồ thị mục tiêu. Do đó, đóng góp của đặc trưng </w:t>
      </w:r>
      <w:r>
        <w:rPr>
          <w:b/>
          <w:i/>
        </w:rPr>
        <w:t>latent</w:t>
      </w:r>
      <w:r>
        <w:rPr/>
        <w:t xml:space="preserve"> cho mô hình máy học sẽ trở nên không hiệu quả khi độ khác biệt giữa đồ thị hỗ trợ và đồ thị mục tiêu cao.</w:t>
      </w:r>
    </w:p>
    <w:p>
      <w:pPr>
        <w:pStyle w:val="Normal"/>
        <w:spacing w:lineRule="auto" w:line="360" w:before="0" w:after="0"/>
        <w:ind w:left="709" w:right="0" w:firstLine="425"/>
        <w:contextualSpacing/>
        <w:rPr/>
      </w:pPr>
      <w:r>
        <w:rPr/>
        <w:t>Trong một nghiên cứu khác về bài toán dự đoán loại liên kết trong mạng xã hội [</w:t>
      </w:r>
      <w:r>
        <w:rPr/>
        <w:fldChar w:fldCharType="begin"/>
      </w:r>
      <w:r>
        <w:instrText> REF Tuyen \h </w:instrText>
      </w:r>
      <w:r>
        <w:fldChar w:fldCharType="separate"/>
      </w:r>
      <w:r>
        <w:t>21</w:t>
      </w:r>
      <w:r>
        <w:fldChar w:fldCharType="end"/>
      </w:r>
      <w:r>
        <w:rPr/>
        <w:t xml:space="preserve">], tác giả đã xây dựng đặc trưng </w:t>
      </w:r>
      <w:r>
        <w:rPr>
          <w:b/>
          <w:i/>
        </w:rPr>
        <w:t>PNR</w:t>
      </w:r>
      <w:r>
        <w:rPr/>
        <w:t xml:space="preserve"> để dự đoán dấu hiệu liên kết bằng cách sử dụng </w:t>
      </w:r>
      <w:r>
        <w:rPr>
          <w:i/>
        </w:rPr>
        <w:t>mô hình hội quy logistic</w:t>
      </w:r>
      <w:r>
        <w:rPr/>
        <w:t xml:space="preserve">. Đặc trưng </w:t>
      </w:r>
      <w:r>
        <w:rPr>
          <w:b/>
          <w:i/>
        </w:rPr>
        <w:t>PNR</w:t>
      </w:r>
      <w:r>
        <w:rPr/>
        <w:t xml:space="preserve"> được xây dựng dựa trên lý thuyết ra quyết định thuộc về lĩnh vực tâm lý xã hội (</w:t>
      </w:r>
      <w:r>
        <w:rPr>
          <w:i/>
        </w:rPr>
        <w:t>tâm lý bầy đàn; thói quen và hành vi ra quyết định; quy luật nhân quả</w:t>
      </w:r>
      <w:r>
        <w:rPr/>
        <w:t>) nên có độ khái quát cao và có thể áp dụng trên nhiều mạng xã hội.</w:t>
      </w:r>
    </w:p>
    <w:p>
      <w:pPr>
        <w:pStyle w:val="Normal"/>
        <w:spacing w:lineRule="auto" w:line="360" w:before="0" w:after="0"/>
        <w:ind w:left="709" w:right="0" w:firstLine="425"/>
        <w:contextualSpacing/>
        <w:rPr/>
      </w:pPr>
      <w:r>
        <w:rPr/>
        <w:t xml:space="preserve">Vì thế, luận văn đề xuất sử dụng đặc trưng </w:t>
      </w:r>
      <w:r>
        <w:rPr>
          <w:b/>
          <w:i/>
        </w:rPr>
        <w:t>PNR</w:t>
      </w:r>
      <w:r>
        <w:rPr/>
        <w:t xml:space="preserve"> thay thế cho đặc trưng </w:t>
      </w:r>
      <w:r>
        <w:rPr>
          <w:b/>
          <w:i/>
        </w:rPr>
        <w:t>latent</w:t>
      </w:r>
      <w:r>
        <w:rPr/>
        <w:t xml:space="preserve"> để giải bài toán dự đoán loại liên kết trong một ngữ cảnh mới là mạng xã hội mới thành lập.</w:t>
      </w:r>
    </w:p>
    <w:p>
      <w:pPr>
        <w:pStyle w:val="Normal"/>
        <w:spacing w:lineRule="auto" w:line="360" w:before="0" w:after="0"/>
        <w:ind w:left="709" w:right="0" w:firstLine="425"/>
        <w:contextualSpacing/>
        <w:rPr/>
      </w:pPr>
      <w:r>
        <w:rPr/>
        <w:t xml:space="preserve">Tóm lại, </w:t>
      </w:r>
      <w:r>
        <w:rPr>
          <w:b/>
          <w:i/>
        </w:rPr>
        <w:t>quá trình huấn luyện</w:t>
      </w:r>
      <w:r>
        <w:rPr/>
        <w:t xml:space="preserve"> của mô hình dự đoán loại liên kết “</w:t>
      </w:r>
      <w:r>
        <w:rPr>
          <w:i/>
        </w:rPr>
        <w:t>positive</w:t>
      </w:r>
      <w:r>
        <w:rPr/>
        <w:t>” và “</w:t>
      </w:r>
      <w:r>
        <w:rPr>
          <w:i/>
        </w:rPr>
        <w:t>negative</w:t>
      </w:r>
      <w:r>
        <w:rPr/>
        <w:t xml:space="preserve">” trong mạng xã hội mới thành lập do luận văn đề xuất sẽ có vài điểm khác biệt so với </w:t>
      </w:r>
      <w:r>
        <w:rPr>
          <w:b/>
          <w:i/>
        </w:rPr>
        <w:t>quá trình huấn luyện</w:t>
      </w:r>
      <w:r>
        <w:rPr/>
        <w:t xml:space="preserve"> trong mô hình dự đoán tổng quát. Quy trình hoạt động cụ thể được biểu diễn trực quan hóa trong </w:t>
      </w:r>
      <w:r>
        <w:rPr>
          <w:b/>
          <w:i/>
        </w:rPr>
        <w:t>Hình 3.1</w:t>
      </w:r>
      <w:r>
        <w:rPr/>
        <w:t xml:space="preserve"> như sau:</w:t>
      </w:r>
    </w:p>
    <w:p>
      <w:pPr>
        <w:pStyle w:val="Normal"/>
        <w:spacing w:lineRule="auto" w:line="360" w:before="0" w:after="0"/>
        <w:contextualSpacing/>
        <w:jc w:val="center"/>
        <w:rPr/>
      </w:pPr>
      <w:r>
        <w:rPr/>
        <w:drawing>
          <wp:inline distT="0" distB="7620" distL="0" distR="1270">
            <wp:extent cx="5580380" cy="2049780"/>
            <wp:effectExtent l="0" t="0" r="0" b="0"/>
            <wp:docPr id="19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1" descr=""/>
                    <pic:cNvPicPr>
                      <a:picLocks noChangeAspect="1" noChangeArrowheads="1"/>
                    </pic:cNvPicPr>
                  </pic:nvPicPr>
                  <pic:blipFill>
                    <a:blip r:embed="rId47"/>
                    <a:stretch>
                      <a:fillRect/>
                    </a:stretch>
                  </pic:blipFill>
                  <pic:spPr bwMode="auto">
                    <a:xfrm>
                      <a:off x="0" y="0"/>
                      <a:ext cx="5580380" cy="2049780"/>
                    </a:xfrm>
                    <a:prstGeom prst="rect">
                      <a:avLst/>
                    </a:prstGeom>
                  </pic:spPr>
                </pic:pic>
              </a:graphicData>
            </a:graphic>
          </wp:inline>
        </w:drawing>
      </w:r>
    </w:p>
    <w:p>
      <w:pPr>
        <w:pStyle w:val="Caption1"/>
        <w:spacing w:lineRule="auto" w:line="360" w:before="120" w:after="0"/>
        <w:contextualSpacing/>
        <w:jc w:val="center"/>
        <w:rPr/>
      </w:pPr>
      <w:bookmarkStart w:id="73" w:name="_Toc426548422"/>
      <w:bookmarkStart w:id="74" w:name="_Toc422474771"/>
      <w:r>
        <w:rPr>
          <w:color w:val="00000A"/>
          <w:sz w:val="24"/>
          <w:szCs w:val="24"/>
        </w:rPr>
        <w:t>Hình 3.</w:t>
      </w:r>
      <w:r>
        <w:rPr>
          <w:color w:val="00000A"/>
          <w:sz w:val="24"/>
          <w:szCs w:val="24"/>
        </w:rPr>
        <w:fldChar w:fldCharType="begin"/>
      </w:r>
      <w:r>
        <w:instrText> SEQ Hình_3. \* ARABIC </w:instrText>
      </w:r>
      <w:r>
        <w:fldChar w:fldCharType="separate"/>
      </w:r>
      <w:r>
        <w:t>1</w:t>
      </w:r>
      <w:r>
        <w:fldChar w:fldCharType="end"/>
      </w:r>
      <w:r>
        <w:rPr>
          <w:color w:val="00000A"/>
          <w:sz w:val="24"/>
          <w:szCs w:val="24"/>
        </w:rPr>
        <w:t xml:space="preserve">. </w:t>
      </w:r>
      <w:r>
        <w:rPr>
          <w:b w:val="false"/>
          <w:color w:val="00000A"/>
          <w:sz w:val="24"/>
          <w:szCs w:val="24"/>
        </w:rPr>
        <w:t>Mô hình dự đoán loại liên kết “</w:t>
      </w:r>
      <w:r>
        <w:rPr>
          <w:b w:val="false"/>
          <w:i/>
          <w:color w:val="00000A"/>
          <w:sz w:val="24"/>
          <w:szCs w:val="24"/>
        </w:rPr>
        <w:t>positive</w:t>
      </w:r>
      <w:r>
        <w:rPr>
          <w:b w:val="false"/>
          <w:color w:val="00000A"/>
          <w:sz w:val="24"/>
          <w:szCs w:val="24"/>
        </w:rPr>
        <w:t>” và “</w:t>
      </w:r>
      <w:r>
        <w:rPr>
          <w:b w:val="false"/>
          <w:i/>
          <w:color w:val="00000A"/>
          <w:sz w:val="24"/>
          <w:szCs w:val="24"/>
        </w:rPr>
        <w:t>negative</w:t>
      </w:r>
      <w:bookmarkEnd w:id="73"/>
      <w:bookmarkEnd w:id="74"/>
      <w:r>
        <w:rPr>
          <w:b w:val="false"/>
          <w:color w:val="00000A"/>
          <w:sz w:val="24"/>
          <w:szCs w:val="24"/>
        </w:rPr>
        <w:t>” cho mạng xã hội mới thành lập</w:t>
      </w:r>
    </w:p>
    <w:p>
      <w:pPr>
        <w:pStyle w:val="ListParagraph"/>
        <w:numPr>
          <w:ilvl w:val="0"/>
          <w:numId w:val="38"/>
        </w:numPr>
        <w:spacing w:lineRule="auto" w:line="360" w:before="0" w:after="0"/>
        <w:ind w:left="1134" w:right="0" w:hanging="357"/>
        <w:contextualSpacing/>
        <w:outlineLvl w:val="2"/>
        <w:rPr>
          <w:b/>
          <w:b/>
          <w:i/>
          <w:i/>
        </w:rPr>
      </w:pPr>
      <w:bookmarkStart w:id="75" w:name="_Toc426548379"/>
      <w:bookmarkEnd w:id="75"/>
      <w:r>
        <w:rPr>
          <w:b/>
          <w:i/>
        </w:rPr>
        <w:t>Thành phần dữ liệu và các định nghĩa</w:t>
      </w:r>
    </w:p>
    <w:p>
      <w:pPr>
        <w:pStyle w:val="Normal"/>
        <w:spacing w:lineRule="auto" w:line="360" w:before="0" w:after="0"/>
        <w:ind w:left="709" w:right="0" w:firstLine="425"/>
        <w:contextualSpacing/>
        <w:rPr/>
      </w:pPr>
      <w:r>
        <w:rPr/>
        <w:t>Bài toán dự đoán loại liên kết “</w:t>
      </w:r>
      <w:r>
        <w:rPr>
          <w:i/>
        </w:rPr>
        <w:t>positive</w:t>
      </w:r>
      <w:r>
        <w:rPr/>
        <w:t>” và “</w:t>
      </w:r>
      <w:r>
        <w:rPr>
          <w:i/>
        </w:rPr>
        <w:t>negative</w:t>
      </w:r>
      <w:r>
        <w:rPr/>
        <w:t>” lấy dữ liệu từ các mạng xã hội có liên kết được gán nhãn là “+” hay “</w:t>
      </w:r>
      <w:r>
        <w:rPr>
          <w:rFonts w:eastAsia="Symbol" w:cs="Symbol" w:ascii="Symbol" w:hAnsi="Symbol"/>
        </w:rPr>
        <w:t></w:t>
      </w:r>
      <w:r>
        <w:rPr/>
        <w:t>”. Thành phần dữ liệu cần quan tâm cho bài toán này là: đối tượng tham gia mạng (</w:t>
      </w:r>
      <w:r>
        <w:rPr>
          <w:i/>
        </w:rPr>
        <w:t>đỉnh</w:t>
      </w:r>
      <w:r>
        <w:rPr/>
        <w:t>), mối quan hệ giữa các đối tượng (</w:t>
      </w:r>
      <w:r>
        <w:rPr>
          <w:i/>
        </w:rPr>
        <w:t>cạnh/liên kết</w:t>
      </w:r>
      <w:r>
        <w:rPr/>
        <w:t>) và thông tin dấu hiệu của liên kết (+/</w:t>
      </w:r>
      <w:r>
        <w:rPr>
          <w:rFonts w:eastAsia="Symbol" w:cs="Symbol" w:ascii="Symbol" w:hAnsi="Symbol"/>
        </w:rPr>
        <w:t></w:t>
      </w:r>
      <w:r>
        <w:rPr/>
        <w:t xml:space="preserve">). Do đó, dữ liệu được lấy từ các mạng xã hội gồm các thành phần trong </w:t>
      </w:r>
      <w:r>
        <w:rPr>
          <w:b/>
          <w:i/>
        </w:rPr>
        <w:t>Bảng 3.1</w:t>
      </w:r>
      <w:r>
        <w:rPr/>
        <w:t xml:space="preserve"> sau:</w:t>
      </w:r>
    </w:p>
    <w:p>
      <w:pPr>
        <w:pStyle w:val="Caption1"/>
        <w:spacing w:lineRule="auto" w:line="360" w:before="120" w:after="0"/>
        <w:contextualSpacing/>
        <w:jc w:val="center"/>
        <w:rPr/>
      </w:pPr>
      <w:bookmarkStart w:id="76" w:name="_Toc422475098"/>
      <w:bookmarkStart w:id="77" w:name="_Toc426548402"/>
      <w:bookmarkStart w:id="78" w:name="_Toc422474831"/>
      <w:r>
        <w:rPr>
          <w:color w:val="00000A"/>
          <w:sz w:val="24"/>
          <w:szCs w:val="24"/>
        </w:rPr>
        <w:t>Bảng 3.</w:t>
      </w:r>
      <w:r>
        <w:rPr>
          <w:color w:val="00000A"/>
          <w:sz w:val="24"/>
          <w:szCs w:val="24"/>
        </w:rPr>
        <w:fldChar w:fldCharType="begin"/>
      </w:r>
      <w:r>
        <w:instrText> SEQ Bảng_3. \* ARABIC </w:instrText>
      </w:r>
      <w:r>
        <w:fldChar w:fldCharType="separate"/>
      </w:r>
      <w:r>
        <w:t>1</w:t>
      </w:r>
      <w:r>
        <w:fldChar w:fldCharType="end"/>
      </w:r>
      <w:r>
        <w:rPr>
          <w:color w:val="00000A"/>
          <w:sz w:val="24"/>
          <w:szCs w:val="24"/>
        </w:rPr>
        <w:t xml:space="preserve">. </w:t>
      </w:r>
      <w:bookmarkEnd w:id="76"/>
      <w:bookmarkEnd w:id="77"/>
      <w:bookmarkEnd w:id="78"/>
      <w:r>
        <w:rPr>
          <w:b w:val="false"/>
          <w:color w:val="00000A"/>
          <w:sz w:val="24"/>
          <w:szCs w:val="24"/>
        </w:rPr>
        <w:t>Thành phần dữ liệu của bài toán dự đoán loại liên kết</w:t>
      </w:r>
    </w:p>
    <w:tbl>
      <w:tblPr>
        <w:tblW w:w="5101"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777"/>
        <w:gridCol w:w="1564"/>
        <w:gridCol w:w="1617"/>
        <w:gridCol w:w="1143"/>
      </w:tblGrid>
      <w:tr>
        <w:trPr/>
        <w:tc>
          <w:tcPr>
            <w:tcW w:w="777" w:type="dxa"/>
            <w:tcBorders>
              <w:top w:val="single" w:sz="18" w:space="0" w:color="00000A"/>
              <w:bottom w:val="single" w:sz="4" w:space="0" w:color="00000A"/>
              <w:insideH w:val="single" w:sz="4" w:space="0" w:color="00000A"/>
            </w:tcBorders>
            <w:shd w:fill="auto" w:val="clear"/>
          </w:tcPr>
          <w:p>
            <w:pPr>
              <w:pStyle w:val="Normal"/>
              <w:spacing w:before="0" w:after="0"/>
              <w:contextualSpacing/>
              <w:jc w:val="center"/>
              <w:rPr>
                <w:b/>
                <w:b/>
                <w:sz w:val="24"/>
              </w:rPr>
            </w:pPr>
            <w:r>
              <w:rPr>
                <w:b/>
                <w:sz w:val="24"/>
              </w:rPr>
              <w:t>Cạnh</w:t>
            </w:r>
          </w:p>
        </w:tc>
        <w:tc>
          <w:tcPr>
            <w:tcW w:w="1564" w:type="dxa"/>
            <w:tcBorders>
              <w:top w:val="single" w:sz="18" w:space="0" w:color="00000A"/>
              <w:bottom w:val="single" w:sz="4" w:space="0" w:color="00000A"/>
              <w:insideH w:val="single" w:sz="4" w:space="0" w:color="00000A"/>
            </w:tcBorders>
            <w:shd w:fill="auto" w:val="clear"/>
            <w:vAlign w:val="center"/>
          </w:tcPr>
          <w:p>
            <w:pPr>
              <w:pStyle w:val="Normal"/>
              <w:spacing w:before="0" w:after="0"/>
              <w:contextualSpacing/>
              <w:jc w:val="center"/>
              <w:rPr>
                <w:b/>
                <w:b/>
                <w:sz w:val="24"/>
              </w:rPr>
            </w:pPr>
            <w:r>
              <w:rPr>
                <w:b/>
                <w:sz w:val="24"/>
              </w:rPr>
              <w:t>Đỉnh bắt đầu</w:t>
            </w:r>
          </w:p>
        </w:tc>
        <w:tc>
          <w:tcPr>
            <w:tcW w:w="1617" w:type="dxa"/>
            <w:tcBorders>
              <w:top w:val="single" w:sz="18" w:space="0" w:color="00000A"/>
              <w:bottom w:val="single" w:sz="4" w:space="0" w:color="00000A"/>
              <w:insideH w:val="single" w:sz="4" w:space="0" w:color="00000A"/>
            </w:tcBorders>
            <w:shd w:fill="auto" w:val="clear"/>
            <w:vAlign w:val="center"/>
          </w:tcPr>
          <w:p>
            <w:pPr>
              <w:pStyle w:val="Normal"/>
              <w:spacing w:before="0" w:after="0"/>
              <w:contextualSpacing/>
              <w:jc w:val="center"/>
              <w:rPr>
                <w:b/>
                <w:b/>
                <w:sz w:val="24"/>
              </w:rPr>
            </w:pPr>
            <w:r>
              <w:rPr>
                <w:b/>
                <w:sz w:val="24"/>
              </w:rPr>
              <w:t>Đỉnh kết thúc</w:t>
            </w:r>
          </w:p>
        </w:tc>
        <w:tc>
          <w:tcPr>
            <w:tcW w:w="1143" w:type="dxa"/>
            <w:tcBorders>
              <w:top w:val="single" w:sz="18" w:space="0" w:color="00000A"/>
              <w:bottom w:val="single" w:sz="4" w:space="0" w:color="00000A"/>
              <w:insideH w:val="single" w:sz="4" w:space="0" w:color="00000A"/>
            </w:tcBorders>
            <w:shd w:fill="auto" w:val="clear"/>
            <w:vAlign w:val="center"/>
          </w:tcPr>
          <w:p>
            <w:pPr>
              <w:pStyle w:val="Normal"/>
              <w:spacing w:before="0" w:after="0"/>
              <w:contextualSpacing/>
              <w:jc w:val="center"/>
              <w:rPr>
                <w:b/>
                <w:b/>
                <w:sz w:val="24"/>
              </w:rPr>
            </w:pPr>
            <w:r>
              <w:rPr>
                <w:b/>
                <w:sz w:val="24"/>
              </w:rPr>
              <w:t>Dấu hiệu</w:t>
            </w:r>
          </w:p>
        </w:tc>
      </w:tr>
      <w:tr>
        <w:trPr/>
        <w:tc>
          <w:tcPr>
            <w:tcW w:w="777" w:type="dxa"/>
            <w:tcBorders>
              <w:top w:val="single" w:sz="4" w:space="0" w:color="00000A"/>
            </w:tcBorders>
            <w:shd w:fill="auto" w:val="clear"/>
          </w:tcPr>
          <w:p>
            <w:pPr>
              <w:pStyle w:val="Normal"/>
              <w:spacing w:before="0" w:after="0"/>
              <w:contextualSpacing/>
              <w:jc w:val="center"/>
              <w:rPr>
                <w:sz w:val="24"/>
              </w:rPr>
            </w:pPr>
            <w:r>
              <w:rPr>
                <w:sz w:val="24"/>
              </w:rPr>
              <w:t>1</w:t>
            </w:r>
          </w:p>
        </w:tc>
        <w:tc>
          <w:tcPr>
            <w:tcW w:w="1564" w:type="dxa"/>
            <w:tcBorders>
              <w:top w:val="single" w:sz="4" w:space="0" w:color="00000A"/>
            </w:tcBorders>
            <w:shd w:fill="auto" w:val="clear"/>
            <w:vAlign w:val="center"/>
          </w:tcPr>
          <w:p>
            <w:pPr>
              <w:pStyle w:val="Normal"/>
              <w:spacing w:before="0" w:after="0"/>
              <w:contextualSpacing/>
              <w:jc w:val="center"/>
              <w:rPr>
                <w:sz w:val="24"/>
              </w:rPr>
            </w:pPr>
            <w:r>
              <w:rPr>
                <w:sz w:val="24"/>
              </w:rPr>
              <w:t>0</w:t>
            </w:r>
          </w:p>
        </w:tc>
        <w:tc>
          <w:tcPr>
            <w:tcW w:w="1617" w:type="dxa"/>
            <w:tcBorders>
              <w:top w:val="single" w:sz="4" w:space="0" w:color="00000A"/>
            </w:tcBorders>
            <w:shd w:fill="auto" w:val="clear"/>
            <w:vAlign w:val="center"/>
          </w:tcPr>
          <w:p>
            <w:pPr>
              <w:pStyle w:val="Normal"/>
              <w:spacing w:before="0" w:after="0"/>
              <w:contextualSpacing/>
              <w:jc w:val="center"/>
              <w:rPr>
                <w:sz w:val="24"/>
              </w:rPr>
            </w:pPr>
            <w:r>
              <w:rPr>
                <w:sz w:val="24"/>
              </w:rPr>
              <w:t>1</w:t>
            </w:r>
          </w:p>
        </w:tc>
        <w:tc>
          <w:tcPr>
            <w:tcW w:w="1143" w:type="dxa"/>
            <w:tcBorders>
              <w:top w:val="single" w:sz="4" w:space="0" w:color="00000A"/>
            </w:tcBorders>
            <w:shd w:fill="auto" w:val="clear"/>
            <w:vAlign w:val="center"/>
          </w:tcPr>
          <w:p>
            <w:pPr>
              <w:pStyle w:val="Normal"/>
              <w:spacing w:before="0" w:after="0"/>
              <w:contextualSpacing/>
              <w:jc w:val="center"/>
              <w:rPr>
                <w:sz w:val="24"/>
              </w:rPr>
            </w:pPr>
            <w:r>
              <w:rPr>
                <w:sz w:val="24"/>
              </w:rPr>
              <w:t>1</w:t>
            </w:r>
          </w:p>
        </w:tc>
      </w:tr>
      <w:tr>
        <w:trPr/>
        <w:tc>
          <w:tcPr>
            <w:tcW w:w="777" w:type="dxa"/>
            <w:tcBorders/>
            <w:shd w:fill="auto" w:val="clear"/>
          </w:tcPr>
          <w:p>
            <w:pPr>
              <w:pStyle w:val="Normal"/>
              <w:spacing w:before="0" w:after="0"/>
              <w:contextualSpacing/>
              <w:jc w:val="center"/>
              <w:rPr>
                <w:sz w:val="24"/>
              </w:rPr>
            </w:pPr>
            <w:r>
              <w:rPr>
                <w:sz w:val="24"/>
              </w:rPr>
              <w:t>2</w:t>
            </w:r>
          </w:p>
        </w:tc>
        <w:tc>
          <w:tcPr>
            <w:tcW w:w="1564" w:type="dxa"/>
            <w:tcBorders/>
            <w:shd w:fill="auto" w:val="clear"/>
            <w:vAlign w:val="center"/>
          </w:tcPr>
          <w:p>
            <w:pPr>
              <w:pStyle w:val="Normal"/>
              <w:spacing w:before="0" w:after="0"/>
              <w:contextualSpacing/>
              <w:jc w:val="center"/>
              <w:rPr>
                <w:sz w:val="24"/>
              </w:rPr>
            </w:pPr>
            <w:r>
              <w:rPr>
                <w:sz w:val="24"/>
              </w:rPr>
              <w:t>0</w:t>
            </w:r>
          </w:p>
        </w:tc>
        <w:tc>
          <w:tcPr>
            <w:tcW w:w="1617" w:type="dxa"/>
            <w:tcBorders/>
            <w:shd w:fill="auto" w:val="clear"/>
            <w:vAlign w:val="center"/>
          </w:tcPr>
          <w:p>
            <w:pPr>
              <w:pStyle w:val="Normal"/>
              <w:spacing w:before="0" w:after="0"/>
              <w:contextualSpacing/>
              <w:jc w:val="center"/>
              <w:rPr>
                <w:sz w:val="24"/>
              </w:rPr>
            </w:pPr>
            <w:r>
              <w:rPr>
                <w:sz w:val="24"/>
              </w:rPr>
              <w:t>8</w:t>
            </w:r>
          </w:p>
        </w:tc>
        <w:tc>
          <w:tcPr>
            <w:tcW w:w="1143" w:type="dxa"/>
            <w:tcBorders/>
            <w:shd w:fill="auto" w:val="clear"/>
            <w:vAlign w:val="center"/>
          </w:tcPr>
          <w:p>
            <w:pPr>
              <w:pStyle w:val="Normal"/>
              <w:spacing w:before="0" w:after="0"/>
              <w:contextualSpacing/>
              <w:jc w:val="center"/>
              <w:rPr/>
            </w:pPr>
            <w:r>
              <w:rPr>
                <w:rFonts w:eastAsia="Symbol" w:cs="Symbol" w:ascii="Symbol" w:hAnsi="Symbol"/>
                <w:sz w:val="24"/>
              </w:rPr>
              <w:t></w:t>
            </w:r>
            <w:r>
              <w:rPr>
                <w:sz w:val="24"/>
              </w:rPr>
              <w:t>1</w:t>
            </w:r>
          </w:p>
        </w:tc>
      </w:tr>
      <w:tr>
        <w:trPr/>
        <w:tc>
          <w:tcPr>
            <w:tcW w:w="777" w:type="dxa"/>
            <w:tcBorders/>
            <w:shd w:fill="auto" w:val="clear"/>
          </w:tcPr>
          <w:p>
            <w:pPr>
              <w:pStyle w:val="Normal"/>
              <w:spacing w:before="0" w:after="0"/>
              <w:contextualSpacing/>
              <w:jc w:val="center"/>
              <w:rPr>
                <w:sz w:val="24"/>
              </w:rPr>
            </w:pPr>
            <w:r>
              <w:rPr>
                <w:sz w:val="24"/>
              </w:rPr>
              <w:t>3</w:t>
            </w:r>
          </w:p>
        </w:tc>
        <w:tc>
          <w:tcPr>
            <w:tcW w:w="1564" w:type="dxa"/>
            <w:tcBorders/>
            <w:shd w:fill="auto" w:val="clear"/>
            <w:vAlign w:val="center"/>
          </w:tcPr>
          <w:p>
            <w:pPr>
              <w:pStyle w:val="Normal"/>
              <w:spacing w:before="0" w:after="0"/>
              <w:contextualSpacing/>
              <w:jc w:val="center"/>
              <w:rPr>
                <w:sz w:val="24"/>
              </w:rPr>
            </w:pPr>
            <w:r>
              <w:rPr>
                <w:sz w:val="24"/>
              </w:rPr>
              <w:t>0</w:t>
            </w:r>
          </w:p>
        </w:tc>
        <w:tc>
          <w:tcPr>
            <w:tcW w:w="1617" w:type="dxa"/>
            <w:tcBorders/>
            <w:shd w:fill="auto" w:val="clear"/>
            <w:vAlign w:val="center"/>
          </w:tcPr>
          <w:p>
            <w:pPr>
              <w:pStyle w:val="Normal"/>
              <w:spacing w:before="0" w:after="0"/>
              <w:contextualSpacing/>
              <w:jc w:val="center"/>
              <w:rPr>
                <w:sz w:val="24"/>
              </w:rPr>
            </w:pPr>
            <w:r>
              <w:rPr>
                <w:sz w:val="24"/>
              </w:rPr>
              <w:t>102</w:t>
            </w:r>
          </w:p>
        </w:tc>
        <w:tc>
          <w:tcPr>
            <w:tcW w:w="1143" w:type="dxa"/>
            <w:tcBorders/>
            <w:shd w:fill="auto" w:val="clear"/>
            <w:vAlign w:val="center"/>
          </w:tcPr>
          <w:p>
            <w:pPr>
              <w:pStyle w:val="Normal"/>
              <w:spacing w:before="0" w:after="0"/>
              <w:contextualSpacing/>
              <w:jc w:val="center"/>
              <w:rPr/>
            </w:pPr>
            <w:r>
              <w:rPr>
                <w:rFonts w:eastAsia="Symbol" w:cs="Symbol" w:ascii="Symbol" w:hAnsi="Symbol"/>
                <w:sz w:val="24"/>
              </w:rPr>
              <w:t></w:t>
            </w:r>
            <w:r>
              <w:rPr>
                <w:sz w:val="24"/>
              </w:rPr>
              <w:t>1</w:t>
            </w:r>
          </w:p>
        </w:tc>
      </w:tr>
      <w:tr>
        <w:trPr/>
        <w:tc>
          <w:tcPr>
            <w:tcW w:w="777" w:type="dxa"/>
            <w:tcBorders/>
            <w:shd w:fill="auto" w:val="clear"/>
          </w:tcPr>
          <w:p>
            <w:pPr>
              <w:pStyle w:val="Normal"/>
              <w:spacing w:before="0" w:after="0"/>
              <w:contextualSpacing/>
              <w:jc w:val="center"/>
              <w:rPr>
                <w:sz w:val="24"/>
              </w:rPr>
            </w:pPr>
            <w:r>
              <w:rPr>
                <w:sz w:val="24"/>
              </w:rPr>
              <w:t>…</w:t>
            </w:r>
          </w:p>
        </w:tc>
        <w:tc>
          <w:tcPr>
            <w:tcW w:w="1564" w:type="dxa"/>
            <w:tcBorders/>
            <w:shd w:fill="auto" w:val="clear"/>
            <w:vAlign w:val="center"/>
          </w:tcPr>
          <w:p>
            <w:pPr>
              <w:pStyle w:val="Normal"/>
              <w:spacing w:before="0" w:after="0"/>
              <w:contextualSpacing/>
              <w:jc w:val="center"/>
              <w:rPr>
                <w:sz w:val="24"/>
              </w:rPr>
            </w:pPr>
            <w:r>
              <w:rPr>
                <w:sz w:val="24"/>
              </w:rPr>
              <w:t>…</w:t>
            </w:r>
          </w:p>
        </w:tc>
        <w:tc>
          <w:tcPr>
            <w:tcW w:w="1617" w:type="dxa"/>
            <w:tcBorders/>
            <w:shd w:fill="auto" w:val="clear"/>
            <w:vAlign w:val="center"/>
          </w:tcPr>
          <w:p>
            <w:pPr>
              <w:pStyle w:val="Normal"/>
              <w:spacing w:before="0" w:after="0"/>
              <w:contextualSpacing/>
              <w:jc w:val="center"/>
              <w:rPr>
                <w:sz w:val="24"/>
              </w:rPr>
            </w:pPr>
            <w:r>
              <w:rPr>
                <w:sz w:val="24"/>
              </w:rPr>
              <w:t>…</w:t>
            </w:r>
          </w:p>
        </w:tc>
        <w:tc>
          <w:tcPr>
            <w:tcW w:w="1143" w:type="dxa"/>
            <w:tcBorders/>
            <w:shd w:fill="auto" w:val="clear"/>
            <w:vAlign w:val="center"/>
          </w:tcPr>
          <w:p>
            <w:pPr>
              <w:pStyle w:val="Normal"/>
              <w:spacing w:before="0" w:after="0"/>
              <w:contextualSpacing/>
              <w:jc w:val="center"/>
              <w:rPr>
                <w:sz w:val="24"/>
              </w:rPr>
            </w:pPr>
            <w:r>
              <w:rPr>
                <w:sz w:val="24"/>
              </w:rPr>
              <w:t>…</w:t>
            </w:r>
          </w:p>
        </w:tc>
      </w:tr>
      <w:tr>
        <w:trPr/>
        <w:tc>
          <w:tcPr>
            <w:tcW w:w="777" w:type="dxa"/>
            <w:tcBorders>
              <w:bottom w:val="single" w:sz="18" w:space="0" w:color="00000A"/>
              <w:insideH w:val="single" w:sz="18" w:space="0" w:color="00000A"/>
            </w:tcBorders>
            <w:shd w:fill="auto" w:val="clear"/>
          </w:tcPr>
          <w:p>
            <w:pPr>
              <w:pStyle w:val="Normal"/>
              <w:spacing w:before="0" w:after="0"/>
              <w:contextualSpacing/>
              <w:jc w:val="center"/>
              <w:rPr>
                <w:sz w:val="24"/>
              </w:rPr>
            </w:pPr>
            <w:r>
              <w:rPr>
                <w:sz w:val="24"/>
              </w:rPr>
              <w:t>n</w:t>
            </w:r>
          </w:p>
        </w:tc>
        <w:tc>
          <w:tcPr>
            <w:tcW w:w="1564" w:type="dxa"/>
            <w:tcBorders>
              <w:bottom w:val="single" w:sz="18" w:space="0" w:color="00000A"/>
              <w:insideH w:val="single" w:sz="18" w:space="0" w:color="00000A"/>
            </w:tcBorders>
            <w:shd w:fill="auto" w:val="clear"/>
            <w:vAlign w:val="center"/>
          </w:tcPr>
          <w:p>
            <w:pPr>
              <w:pStyle w:val="Normal"/>
              <w:spacing w:before="0" w:after="0"/>
              <w:contextualSpacing/>
              <w:jc w:val="center"/>
              <w:rPr>
                <w:sz w:val="24"/>
              </w:rPr>
            </w:pPr>
            <w:r>
              <w:rPr>
                <w:sz w:val="24"/>
              </w:rPr>
              <w:t>a</w:t>
            </w:r>
          </w:p>
        </w:tc>
        <w:tc>
          <w:tcPr>
            <w:tcW w:w="1617" w:type="dxa"/>
            <w:tcBorders>
              <w:bottom w:val="single" w:sz="18" w:space="0" w:color="00000A"/>
              <w:insideH w:val="single" w:sz="18" w:space="0" w:color="00000A"/>
            </w:tcBorders>
            <w:shd w:fill="auto" w:val="clear"/>
            <w:vAlign w:val="center"/>
          </w:tcPr>
          <w:p>
            <w:pPr>
              <w:pStyle w:val="Normal"/>
              <w:spacing w:before="0" w:after="0"/>
              <w:contextualSpacing/>
              <w:jc w:val="center"/>
              <w:rPr>
                <w:sz w:val="24"/>
              </w:rPr>
            </w:pPr>
            <w:r>
              <w:rPr>
                <w:sz w:val="24"/>
              </w:rPr>
              <w:t>b</w:t>
            </w:r>
          </w:p>
        </w:tc>
        <w:tc>
          <w:tcPr>
            <w:tcW w:w="1143" w:type="dxa"/>
            <w:tcBorders>
              <w:bottom w:val="single" w:sz="18" w:space="0" w:color="00000A"/>
              <w:insideH w:val="single" w:sz="18" w:space="0" w:color="00000A"/>
            </w:tcBorders>
            <w:shd w:fill="auto" w:val="clear"/>
            <w:vAlign w:val="center"/>
          </w:tcPr>
          <w:p>
            <w:pPr>
              <w:pStyle w:val="Normal"/>
              <w:spacing w:before="0" w:after="0"/>
              <w:contextualSpacing/>
              <w:jc w:val="center"/>
              <w:rPr>
                <w:sz w:val="24"/>
              </w:rPr>
            </w:pPr>
            <w:r>
              <w:rPr>
                <w:sz w:val="24"/>
              </w:rPr>
              <w:t>1</w:t>
            </w:r>
          </w:p>
        </w:tc>
      </w:tr>
    </w:tbl>
    <w:p>
      <w:pPr>
        <w:pStyle w:val="Normal"/>
        <w:spacing w:lineRule="auto" w:line="360" w:before="120" w:after="0"/>
        <w:ind w:left="709" w:right="0" w:firstLine="425"/>
        <w:contextualSpacing/>
        <w:rPr/>
      </w:pPr>
      <w:r>
        <w:rPr/>
        <w:t xml:space="preserve">Trong bài toán dự đoán loại liên kết, mạng xã hội được biểu diễn thông qua mô hình đồ thị có hướng. Trong mô hình dự đoán được đề xuất, mạng xã hội mới thành lập được biểu diễn thành </w:t>
      </w:r>
      <w:r>
        <w:rPr>
          <w:i/>
        </w:rPr>
        <w:t>đồ thị mục tiêu</w:t>
      </w:r>
      <w:r>
        <w:rPr/>
        <w:t xml:space="preserve">. Đồ thị này là đồ thị có hướng </w:t>
      </w:r>
      <w:r>
        <w:rPr/>
        <w:drawing>
          <wp:inline distT="0" distB="0" distL="0" distR="0">
            <wp:extent cx="1172210" cy="235585"/>
            <wp:effectExtent l="0" t="0" r="0" b="0"/>
            <wp:docPr id="200" name="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270" descr=""/>
                    <pic:cNvPicPr>
                      <a:picLocks noChangeAspect="1" noChangeArrowheads="1"/>
                    </pic:cNvPicPr>
                  </pic:nvPicPr>
                  <pic:blipFill>
                    <a:blip r:embed="rId48"/>
                    <a:stretch>
                      <a:fillRect/>
                    </a:stretch>
                  </pic:blipFill>
                  <pic:spPr bwMode="auto">
                    <a:xfrm>
                      <a:off x="0" y="0"/>
                      <a:ext cx="1172210" cy="235585"/>
                    </a:xfrm>
                    <a:prstGeom prst="rect">
                      <a:avLst/>
                    </a:prstGeom>
                  </pic:spPr>
                </pic:pic>
              </a:graphicData>
            </a:graphic>
          </wp:inline>
        </w:drawing>
      </w:r>
      <w:r>
        <w:rPr/>
        <w:t>. Với:</w:t>
      </w:r>
    </w:p>
    <w:p>
      <w:pPr>
        <w:pStyle w:val="ListParagraph"/>
        <w:numPr>
          <w:ilvl w:val="0"/>
          <w:numId w:val="11"/>
        </w:numPr>
        <w:spacing w:lineRule="auto" w:line="360" w:before="0" w:after="0"/>
        <w:ind w:left="1560" w:right="0" w:hanging="426"/>
        <w:rPr/>
      </w:pPr>
      <w:r>
        <w:rPr/>
        <w:drawing>
          <wp:inline distT="0" distB="0" distL="0" distR="0">
            <wp:extent cx="219710" cy="191135"/>
            <wp:effectExtent l="0" t="0" r="0" b="0"/>
            <wp:docPr id="201" name="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71" descr=""/>
                    <pic:cNvPicPr>
                      <a:picLocks noChangeAspect="1" noChangeArrowheads="1"/>
                    </pic:cNvPicPr>
                  </pic:nvPicPr>
                  <pic:blipFill>
                    <a:blip/>
                    <a:stretch>
                      <a:fillRect/>
                    </a:stretch>
                  </pic:blipFill>
                  <pic:spPr bwMode="auto">
                    <a:xfrm>
                      <a:off x="0" y="0"/>
                      <a:ext cx="219710" cy="191135"/>
                    </a:xfrm>
                    <a:prstGeom prst="rect">
                      <a:avLst/>
                    </a:prstGeom>
                  </pic:spPr>
                </pic:pic>
              </a:graphicData>
            </a:graphic>
          </wp:inline>
        </w:drawing>
      </w:r>
      <w:r>
        <w:rPr/>
        <w:t>: là tập đỉnh của đồ thị</w:t>
      </w:r>
    </w:p>
    <w:p>
      <w:pPr>
        <w:pStyle w:val="ListParagraph"/>
        <w:numPr>
          <w:ilvl w:val="0"/>
          <w:numId w:val="11"/>
        </w:numPr>
        <w:spacing w:lineRule="auto" w:line="360" w:before="0" w:after="0"/>
        <w:ind w:left="1560" w:right="0" w:hanging="426"/>
        <w:rPr/>
      </w:pPr>
      <w:r>
        <w:rPr/>
        <w:drawing>
          <wp:inline distT="0" distB="0" distL="0" distR="0">
            <wp:extent cx="212090" cy="212725"/>
            <wp:effectExtent l="0" t="0" r="0" b="0"/>
            <wp:docPr id="202" name="2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272" descr=""/>
                    <pic:cNvPicPr>
                      <a:picLocks noChangeAspect="1" noChangeArrowheads="1"/>
                    </pic:cNvPicPr>
                  </pic:nvPicPr>
                  <pic:blipFill>
                    <a:blip/>
                    <a:stretch>
                      <a:fillRect/>
                    </a:stretch>
                  </pic:blipFill>
                  <pic:spPr bwMode="auto">
                    <a:xfrm>
                      <a:off x="0" y="0"/>
                      <a:ext cx="212090" cy="212725"/>
                    </a:xfrm>
                    <a:prstGeom prst="rect">
                      <a:avLst/>
                    </a:prstGeom>
                  </pic:spPr>
                </pic:pic>
              </a:graphicData>
            </a:graphic>
          </wp:inline>
        </w:drawing>
      </w:r>
      <w:r>
        <w:rPr/>
        <w:t>: là tập cạnh đã biết dấu hiệu của đồ thị</w:t>
      </w:r>
    </w:p>
    <w:p>
      <w:pPr>
        <w:pStyle w:val="ListParagraph"/>
        <w:numPr>
          <w:ilvl w:val="0"/>
          <w:numId w:val="11"/>
        </w:numPr>
        <w:spacing w:lineRule="auto" w:line="360" w:before="0" w:after="0"/>
        <w:ind w:left="1560" w:right="0" w:hanging="426"/>
        <w:rPr/>
      </w:pPr>
      <w:r>
        <w:rPr/>
        <w:drawing>
          <wp:inline distT="0" distB="0" distL="0" distR="0">
            <wp:extent cx="226695" cy="212725"/>
            <wp:effectExtent l="0" t="0" r="0" b="0"/>
            <wp:docPr id="203" name="2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73"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t>: là tập cạnh chưa biết dấu hiệu của đồ thị</w:t>
      </w:r>
    </w:p>
    <w:p>
      <w:pPr>
        <w:pStyle w:val="ListParagraph"/>
        <w:numPr>
          <w:ilvl w:val="0"/>
          <w:numId w:val="11"/>
        </w:numPr>
        <w:spacing w:lineRule="auto" w:line="360" w:before="0" w:after="0"/>
        <w:ind w:left="1560" w:right="0" w:hanging="426"/>
        <w:rPr/>
      </w:pPr>
      <w:r>
        <w:rPr/>
        <w:drawing>
          <wp:inline distT="0" distB="0" distL="0" distR="0">
            <wp:extent cx="159385" cy="168275"/>
            <wp:effectExtent l="0" t="0" r="0" b="0"/>
            <wp:docPr id="204" name="2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74" descr=""/>
                    <pic:cNvPicPr>
                      <a:picLocks noChangeAspect="1" noChangeArrowheads="1"/>
                    </pic:cNvPicPr>
                  </pic:nvPicPr>
                  <pic:blipFill>
                    <a:blip/>
                    <a:stretch>
                      <a:fillRect/>
                    </a:stretch>
                  </pic:blipFill>
                  <pic:spPr bwMode="auto">
                    <a:xfrm>
                      <a:off x="0" y="0"/>
                      <a:ext cx="159385" cy="168275"/>
                    </a:xfrm>
                    <a:prstGeom prst="rect">
                      <a:avLst/>
                    </a:prstGeom>
                  </pic:spPr>
                </pic:pic>
              </a:graphicData>
            </a:graphic>
          </wp:inline>
        </w:drawing>
      </w:r>
      <w:r>
        <w:rPr/>
        <w:t>: là tập biểu diễn dấu hiệu cạnh của đồ thị (+1/</w:t>
      </w:r>
      <w:r>
        <w:rPr>
          <w:rFonts w:eastAsia="Symbol" w:cs="Symbol" w:ascii="Symbol" w:hAnsi="Symbol"/>
        </w:rPr>
        <w:t></w:t>
      </w:r>
      <w:r>
        <w:rPr/>
        <w:t>1)</w:t>
      </w:r>
    </w:p>
    <w:p>
      <w:pPr>
        <w:pStyle w:val="Normal"/>
        <w:spacing w:lineRule="auto" w:line="360" w:before="0" w:after="0"/>
        <w:ind w:left="709" w:right="0" w:firstLine="425"/>
        <w:contextualSpacing/>
        <w:rPr/>
      </w:pPr>
      <w:r>
        <w:rPr/>
        <w:t xml:space="preserve">Vì thông tin dấu hiệu cạnh của mạng xã hội mới thành lập không đủ để xây dựng một mô hình dự đoán dấu tốt nên luận văn tận dụng sự hỗ trợ của một mạng xã hội có nhiều thông tin dấu hiệu cạnh khác. Mạng xã hội này được biểu diễn thông qua đồ thị có hướng </w:t>
      </w:r>
      <w:r>
        <w:rPr/>
        <w:drawing>
          <wp:inline distT="0" distB="0" distL="0" distR="0">
            <wp:extent cx="967105" cy="211455"/>
            <wp:effectExtent l="0" t="0" r="0" b="0"/>
            <wp:docPr id="205" name="2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275" descr=""/>
                    <pic:cNvPicPr>
                      <a:picLocks noChangeAspect="1" noChangeArrowheads="1"/>
                    </pic:cNvPicPr>
                  </pic:nvPicPr>
                  <pic:blipFill>
                    <a:blip/>
                    <a:stretch>
                      <a:fillRect/>
                    </a:stretch>
                  </pic:blipFill>
                  <pic:spPr bwMode="auto">
                    <a:xfrm>
                      <a:off x="0" y="0"/>
                      <a:ext cx="967105" cy="211455"/>
                    </a:xfrm>
                    <a:prstGeom prst="rect">
                      <a:avLst/>
                    </a:prstGeom>
                  </pic:spPr>
                </pic:pic>
              </a:graphicData>
            </a:graphic>
          </wp:inline>
        </w:drawing>
      </w:r>
      <w:r>
        <w:rPr/>
        <w:t xml:space="preserve">. Đồ thị này được gọi là </w:t>
      </w:r>
      <w:r>
        <w:rPr>
          <w:i/>
        </w:rPr>
        <w:t>đồ thị hỗ trợ</w:t>
      </w:r>
      <w:r>
        <w:rPr/>
        <w:t xml:space="preserve"> với:</w:t>
      </w:r>
    </w:p>
    <w:p>
      <w:pPr>
        <w:pStyle w:val="ListParagraph"/>
        <w:numPr>
          <w:ilvl w:val="0"/>
          <w:numId w:val="11"/>
        </w:numPr>
        <w:spacing w:lineRule="auto" w:line="360" w:before="0" w:after="0"/>
        <w:ind w:left="1560" w:right="0" w:hanging="426"/>
        <w:rPr/>
      </w:pPr>
      <w:r>
        <w:rPr/>
        <w:drawing>
          <wp:inline distT="0" distB="0" distL="0" distR="0">
            <wp:extent cx="227965" cy="191135"/>
            <wp:effectExtent l="0" t="0" r="0" b="0"/>
            <wp:docPr id="206" name="2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276" descr=""/>
                    <pic:cNvPicPr>
                      <a:picLocks noChangeAspect="1" noChangeArrowheads="1"/>
                    </pic:cNvPicPr>
                  </pic:nvPicPr>
                  <pic:blipFill>
                    <a:blip r:embed="rId49"/>
                    <a:stretch>
                      <a:fillRect/>
                    </a:stretch>
                  </pic:blipFill>
                  <pic:spPr bwMode="auto">
                    <a:xfrm>
                      <a:off x="0" y="0"/>
                      <a:ext cx="227965" cy="191135"/>
                    </a:xfrm>
                    <a:prstGeom prst="rect">
                      <a:avLst/>
                    </a:prstGeom>
                  </pic:spPr>
                </pic:pic>
              </a:graphicData>
            </a:graphic>
          </wp:inline>
        </w:drawing>
      </w:r>
      <w:r>
        <w:rPr/>
        <w:t>: là tập đỉnh của đồ thị</w:t>
      </w:r>
    </w:p>
    <w:p>
      <w:pPr>
        <w:pStyle w:val="ListParagraph"/>
        <w:numPr>
          <w:ilvl w:val="0"/>
          <w:numId w:val="11"/>
        </w:numPr>
        <w:spacing w:lineRule="auto" w:line="360" w:before="0" w:after="0"/>
        <w:ind w:left="1560" w:right="0" w:hanging="426"/>
        <w:rPr/>
      </w:pPr>
      <w:r>
        <w:rPr/>
        <w:drawing>
          <wp:inline distT="0" distB="0" distL="0" distR="0">
            <wp:extent cx="220345" cy="191135"/>
            <wp:effectExtent l="0" t="0" r="0" b="0"/>
            <wp:docPr id="207" name="2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77" descr=""/>
                    <pic:cNvPicPr>
                      <a:picLocks noChangeAspect="1" noChangeArrowheads="1"/>
                    </pic:cNvPicPr>
                  </pic:nvPicPr>
                  <pic:blipFill>
                    <a:blip r:embed="rId50"/>
                    <a:stretch>
                      <a:fillRect/>
                    </a:stretch>
                  </pic:blipFill>
                  <pic:spPr bwMode="auto">
                    <a:xfrm>
                      <a:off x="0" y="0"/>
                      <a:ext cx="220345" cy="191135"/>
                    </a:xfrm>
                    <a:prstGeom prst="rect">
                      <a:avLst/>
                    </a:prstGeom>
                  </pic:spPr>
                </pic:pic>
              </a:graphicData>
            </a:graphic>
          </wp:inline>
        </w:drawing>
      </w:r>
      <w:r>
        <w:rPr/>
        <w:t>: là tập cạnh đã biết dấu hiệu của đồ thị</w:t>
      </w:r>
    </w:p>
    <w:p>
      <w:pPr>
        <w:pStyle w:val="Normal"/>
        <w:spacing w:lineRule="auto" w:line="360" w:before="0" w:after="0"/>
        <w:ind w:left="709" w:right="0" w:firstLine="425"/>
        <w:contextualSpacing/>
        <w:rPr/>
      </w:pPr>
      <w:r>
        <w:rPr/>
        <w:t xml:space="preserve">Tập dữ liệu </w:t>
      </w:r>
      <w:r>
        <w:rPr/>
        <w:drawing>
          <wp:inline distT="0" distB="0" distL="0" distR="0">
            <wp:extent cx="226695" cy="212725"/>
            <wp:effectExtent l="0" t="0" r="0" b="0"/>
            <wp:docPr id="208" name="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278"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t xml:space="preserve"> của </w:t>
      </w:r>
      <w:r>
        <w:rPr>
          <w:i/>
        </w:rPr>
        <w:t>đồ thị mục tiêu</w:t>
      </w:r>
      <w:r>
        <w:rPr/>
        <w:t xml:space="preserve"> được sử dụng để làm tập dữ liệu kiểm tra. Trong khi đó, tập dữ liệu huấn luyện </w:t>
      </w:r>
      <w:r>
        <w:rPr/>
        <w:drawing>
          <wp:inline distT="0" distB="0" distL="0" distR="0">
            <wp:extent cx="734695" cy="191135"/>
            <wp:effectExtent l="0" t="0" r="0" b="0"/>
            <wp:docPr id="209" name="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79" descr=""/>
                    <pic:cNvPicPr>
                      <a:picLocks noChangeAspect="1" noChangeArrowheads="1"/>
                    </pic:cNvPicPr>
                  </pic:nvPicPr>
                  <pic:blipFill>
                    <a:blip/>
                    <a:stretch>
                      <a:fillRect/>
                    </a:stretch>
                  </pic:blipFill>
                  <pic:spPr bwMode="auto">
                    <a:xfrm>
                      <a:off x="0" y="0"/>
                      <a:ext cx="734695" cy="191135"/>
                    </a:xfrm>
                    <a:prstGeom prst="rect">
                      <a:avLst/>
                    </a:prstGeom>
                  </pic:spPr>
                </pic:pic>
              </a:graphicData>
            </a:graphic>
          </wp:inline>
        </w:drawing>
      </w:r>
      <w:r>
        <w:rPr/>
        <w:t xml:space="preserve"> được xây dựng dựa trên cả 2 đồ thị trên. Với:</w:t>
      </w:r>
    </w:p>
    <w:p>
      <w:pPr>
        <w:pStyle w:val="ListParagraph"/>
        <w:numPr>
          <w:ilvl w:val="0"/>
          <w:numId w:val="11"/>
        </w:numPr>
        <w:spacing w:lineRule="auto" w:line="360" w:before="0" w:after="0"/>
        <w:ind w:left="1560" w:right="0" w:hanging="426"/>
        <w:rPr/>
      </w:pPr>
      <w:r>
        <w:rPr/>
        <w:drawing>
          <wp:inline distT="0" distB="0" distL="0" distR="0">
            <wp:extent cx="1507490" cy="233680"/>
            <wp:effectExtent l="0" t="0" r="0" b="0"/>
            <wp:docPr id="210" name="2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280" descr=""/>
                    <pic:cNvPicPr>
                      <a:picLocks noChangeAspect="1" noChangeArrowheads="1"/>
                    </pic:cNvPicPr>
                  </pic:nvPicPr>
                  <pic:blipFill>
                    <a:blip/>
                    <a:stretch>
                      <a:fillRect/>
                    </a:stretch>
                  </pic:blipFill>
                  <pic:spPr bwMode="auto">
                    <a:xfrm>
                      <a:off x="0" y="0"/>
                      <a:ext cx="1507490" cy="233680"/>
                    </a:xfrm>
                    <a:prstGeom prst="rect">
                      <a:avLst/>
                    </a:prstGeom>
                  </pic:spPr>
                </pic:pic>
              </a:graphicData>
            </a:graphic>
          </wp:inline>
        </w:drawing>
      </w:r>
    </w:p>
    <w:p>
      <w:pPr>
        <w:pStyle w:val="ListParagraph"/>
        <w:numPr>
          <w:ilvl w:val="0"/>
          <w:numId w:val="11"/>
        </w:numPr>
        <w:spacing w:lineRule="auto" w:line="360" w:before="0" w:after="0"/>
        <w:ind w:left="1560" w:right="0" w:hanging="426"/>
        <w:rPr/>
      </w:pPr>
      <w:r>
        <w:rPr/>
        <w:drawing>
          <wp:inline distT="0" distB="0" distL="0" distR="0">
            <wp:extent cx="1466215" cy="234315"/>
            <wp:effectExtent l="0" t="0" r="0" b="0"/>
            <wp:docPr id="211" name="2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81" descr=""/>
                    <pic:cNvPicPr>
                      <a:picLocks noChangeAspect="1" noChangeArrowheads="1"/>
                    </pic:cNvPicPr>
                  </pic:nvPicPr>
                  <pic:blipFill>
                    <a:blip/>
                    <a:stretch>
                      <a:fillRect/>
                    </a:stretch>
                  </pic:blipFill>
                  <pic:spPr bwMode="auto">
                    <a:xfrm>
                      <a:off x="0" y="0"/>
                      <a:ext cx="1466215" cy="234315"/>
                    </a:xfrm>
                    <a:prstGeom prst="rect">
                      <a:avLst/>
                    </a:prstGeom>
                  </pic:spPr>
                </pic:pic>
              </a:graphicData>
            </a:graphic>
          </wp:inline>
        </w:drawing>
      </w:r>
    </w:p>
    <w:p>
      <w:pPr>
        <w:pStyle w:val="Normal"/>
        <w:spacing w:lineRule="auto" w:line="360" w:before="0" w:after="0"/>
        <w:ind w:left="709" w:right="0" w:firstLine="425"/>
        <w:contextualSpacing/>
        <w:rPr/>
      </w:pPr>
      <w:r>
        <w:rPr/>
        <w:t xml:space="preserve">Mỗi trường hợp cạnh </w:t>
      </w:r>
      <w:r>
        <w:rPr/>
        <w:drawing>
          <wp:inline distT="0" distB="0" distL="0" distR="0">
            <wp:extent cx="854075" cy="182245"/>
            <wp:effectExtent l="0" t="0" r="0" b="0"/>
            <wp:docPr id="212" name="2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282" descr=""/>
                    <pic:cNvPicPr>
                      <a:picLocks noChangeAspect="1" noChangeArrowheads="1"/>
                    </pic:cNvPicPr>
                  </pic:nvPicPr>
                  <pic:blipFill>
                    <a:blip/>
                    <a:stretch>
                      <a:fillRect/>
                    </a:stretch>
                  </pic:blipFill>
                  <pic:spPr bwMode="auto">
                    <a:xfrm>
                      <a:off x="0" y="0"/>
                      <a:ext cx="854075" cy="182245"/>
                    </a:xfrm>
                    <a:prstGeom prst="rect">
                      <a:avLst/>
                    </a:prstGeom>
                  </pic:spPr>
                </pic:pic>
              </a:graphicData>
            </a:graphic>
          </wp:inline>
        </w:drawing>
      </w:r>
      <w:r>
        <w:rPr/>
        <w:t xml:space="preserve"> sẽ được mã hóa thông tin và biểu diễn thông qua vector đặc trưng. Mỗi vector đặc trưng sẽ có dấu hiệu là +1 hoặc </w:t>
      </w:r>
      <w:r>
        <w:rPr>
          <w:rFonts w:eastAsia="Symbol" w:cs="Symbol" w:ascii="Symbol" w:hAnsi="Symbol"/>
        </w:rPr>
        <w:t></w:t>
      </w:r>
      <w:r>
        <w:rPr/>
        <w:t>1. Các vector đặc trưng và dấu hiệu của chúng sẽ được dùng trong quá trình huấn luyện để tạo ra mô hình dự đoán.</w:t>
      </w:r>
    </w:p>
    <w:p>
      <w:pPr>
        <w:pStyle w:val="ListParagraph"/>
        <w:numPr>
          <w:ilvl w:val="0"/>
          <w:numId w:val="14"/>
        </w:numPr>
        <w:spacing w:lineRule="auto" w:line="360" w:before="0" w:after="0"/>
        <w:ind w:left="714" w:right="0" w:hanging="357"/>
        <w:contextualSpacing/>
        <w:outlineLvl w:val="1"/>
        <w:rPr>
          <w:b/>
          <w:b/>
          <w:sz w:val="28"/>
          <w:szCs w:val="28"/>
        </w:rPr>
      </w:pPr>
      <w:bookmarkStart w:id="79" w:name="_Toc426548380"/>
      <w:bookmarkEnd w:id="79"/>
      <w:r>
        <w:rPr>
          <w:b/>
          <w:sz w:val="28"/>
          <w:szCs w:val="28"/>
        </w:rPr>
        <w:t>Phương pháp Transfer AdaBoost with SVM</w:t>
      </w:r>
    </w:p>
    <w:p>
      <w:pPr>
        <w:pStyle w:val="Normal"/>
        <w:spacing w:lineRule="auto" w:line="360" w:before="0" w:after="0"/>
        <w:ind w:left="709" w:right="0" w:firstLine="425"/>
        <w:contextualSpacing/>
        <w:rPr/>
      </w:pPr>
      <w:r>
        <w:rPr/>
        <w:t xml:space="preserve">Từ tập dữ liệu huấn luyện </w:t>
      </w:r>
      <w:r>
        <w:rPr/>
        <w:drawing>
          <wp:inline distT="0" distB="0" distL="0" distR="0">
            <wp:extent cx="173355" cy="168275"/>
            <wp:effectExtent l="0" t="0" r="0" b="0"/>
            <wp:docPr id="213" name="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83" descr=""/>
                    <pic:cNvPicPr>
                      <a:picLocks noChangeAspect="1" noChangeArrowheads="1"/>
                    </pic:cNvPicPr>
                  </pic:nvPicPr>
                  <pic:blipFill>
                    <a:blip/>
                    <a:stretch>
                      <a:fillRect/>
                    </a:stretch>
                  </pic:blipFill>
                  <pic:spPr bwMode="auto">
                    <a:xfrm>
                      <a:off x="0" y="0"/>
                      <a:ext cx="173355" cy="168275"/>
                    </a:xfrm>
                    <a:prstGeom prst="rect">
                      <a:avLst/>
                    </a:prstGeom>
                  </pic:spPr>
                </pic:pic>
              </a:graphicData>
            </a:graphic>
          </wp:inline>
        </w:drawing>
      </w:r>
      <w:r>
        <w:rPr/>
        <w:t xml:space="preserve"> được xây dựng, luận văn không áp dụng một phương pháp máy học thông thường (</w:t>
      </w:r>
      <w:r>
        <w:rPr>
          <w:i/>
        </w:rPr>
        <w:t>ví dụ như SVM</w:t>
      </w:r>
      <w:r>
        <w:rPr/>
        <w:t>) mà đi theo hướng tiếp cận “</w:t>
      </w:r>
      <w:r>
        <w:rPr>
          <w:i/>
        </w:rPr>
        <w:t>transfer learning</w:t>
      </w:r>
      <w:r>
        <w:rPr/>
        <w:t xml:space="preserve">” thông qua </w:t>
      </w:r>
      <w:r>
        <w:rPr>
          <w:b/>
          <w:i/>
        </w:rPr>
        <w:t>TAS</w:t>
      </w:r>
      <w:r>
        <w:rPr/>
        <w:t xml:space="preserve">. Lý do là vì giữa </w:t>
      </w:r>
      <w:r>
        <w:rPr>
          <w:i/>
        </w:rPr>
        <w:t>đồ thị hỗ trợ</w:t>
      </w:r>
      <w:r>
        <w:rPr/>
        <w:t xml:space="preserve"> và </w:t>
      </w:r>
      <w:r>
        <w:rPr>
          <w:i/>
        </w:rPr>
        <w:t>đồ thị mục tiêu</w:t>
      </w:r>
      <w:r>
        <w:rPr/>
        <w:t xml:space="preserve"> tồn tại nhiều điểm khác biệt trong sự phân bố trường hợp cạnh và tính chất thông tin của dấu hiệu liên kết.</w:t>
      </w:r>
    </w:p>
    <w:p>
      <w:pPr>
        <w:pStyle w:val="Normal"/>
        <w:spacing w:lineRule="auto" w:line="360" w:before="0" w:after="0"/>
        <w:ind w:left="709" w:right="0" w:firstLine="425"/>
        <w:contextualSpacing/>
        <w:rPr/>
      </w:pPr>
      <w:r>
        <w:rPr/>
        <w:t xml:space="preserve">Do đó, </w:t>
      </w:r>
      <w:r>
        <w:rPr>
          <w:i/>
        </w:rPr>
        <w:t>đồ thị hỗ trợ</w:t>
      </w:r>
      <w:r>
        <w:rPr/>
        <w:t xml:space="preserve"> không chỉ chứa những thông tin hữu ích mà còn bao gồm các thông tin gây nhiễu.</w:t>
      </w:r>
    </w:p>
    <w:p>
      <w:pPr>
        <w:pStyle w:val="ListParagraph"/>
        <w:numPr>
          <w:ilvl w:val="0"/>
          <w:numId w:val="47"/>
        </w:numPr>
        <w:spacing w:lineRule="auto" w:line="360" w:before="0" w:after="0"/>
        <w:ind w:left="1559" w:right="0" w:hanging="425"/>
        <w:rPr/>
      </w:pPr>
      <w:r>
        <w:rPr/>
        <w:t xml:space="preserve">Những thông tin hữu ích của </w:t>
      </w:r>
      <w:r>
        <w:rPr>
          <w:i/>
        </w:rPr>
        <w:t>đồ thị hỗ trợ</w:t>
      </w:r>
      <w:r>
        <w:rPr/>
        <w:t xml:space="preserve"> giúp xây dựng một mô hình dự đoán tốt.</w:t>
      </w:r>
    </w:p>
    <w:p>
      <w:pPr>
        <w:pStyle w:val="ListParagraph"/>
        <w:numPr>
          <w:ilvl w:val="0"/>
          <w:numId w:val="47"/>
        </w:numPr>
        <w:spacing w:lineRule="auto" w:line="360" w:before="0" w:after="0"/>
        <w:ind w:left="1559" w:right="0" w:hanging="425"/>
        <w:rPr/>
      </w:pPr>
      <w:r>
        <w:rPr/>
        <w:t>Trong khi đó, những thông tin gây nhiễu thì không giúp ích gì nhiều cho mô hình dự đoán mà còn làm cho kết quả dự đoán trở nên xấu hơn.</w:t>
      </w:r>
    </w:p>
    <w:p>
      <w:pPr>
        <w:pStyle w:val="ListParagraph"/>
        <w:numPr>
          <w:ilvl w:val="0"/>
          <w:numId w:val="48"/>
        </w:numPr>
        <w:spacing w:lineRule="auto" w:line="360" w:before="0" w:after="0"/>
        <w:ind w:left="1560" w:right="0" w:hanging="425"/>
        <w:rPr/>
      </w:pPr>
      <w:r>
        <w:rPr/>
        <w:t xml:space="preserve">Vì thế, tuy tập dữ liệu huấn luyện </w:t>
      </w:r>
      <w:r>
        <w:rPr/>
        <w:drawing>
          <wp:inline distT="0" distB="0" distL="0" distR="0">
            <wp:extent cx="173355" cy="168275"/>
            <wp:effectExtent l="0" t="0" r="0" b="0"/>
            <wp:docPr id="214" name="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84" descr=""/>
                    <pic:cNvPicPr>
                      <a:picLocks noChangeAspect="1" noChangeArrowheads="1"/>
                    </pic:cNvPicPr>
                  </pic:nvPicPr>
                  <pic:blipFill>
                    <a:blip/>
                    <a:stretch>
                      <a:fillRect/>
                    </a:stretch>
                  </pic:blipFill>
                  <pic:spPr bwMode="auto">
                    <a:xfrm>
                      <a:off x="0" y="0"/>
                      <a:ext cx="173355" cy="168275"/>
                    </a:xfrm>
                    <a:prstGeom prst="rect">
                      <a:avLst/>
                    </a:prstGeom>
                  </pic:spPr>
                </pic:pic>
              </a:graphicData>
            </a:graphic>
          </wp:inline>
        </w:drawing>
      </w:r>
      <w:r>
        <w:rPr/>
        <w:t xml:space="preserve"> có nhiều thông tin dấu hiệu cạnh, nhưng một mô hình dự đoán được học từ </w:t>
      </w:r>
      <w:r>
        <w:rPr/>
        <w:drawing>
          <wp:inline distT="0" distB="0" distL="0" distR="0">
            <wp:extent cx="173355" cy="168275"/>
            <wp:effectExtent l="0" t="0" r="0" b="0"/>
            <wp:docPr id="215" name="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85" descr=""/>
                    <pic:cNvPicPr>
                      <a:picLocks noChangeAspect="1" noChangeArrowheads="1"/>
                    </pic:cNvPicPr>
                  </pic:nvPicPr>
                  <pic:blipFill>
                    <a:blip/>
                    <a:stretch>
                      <a:fillRect/>
                    </a:stretch>
                  </pic:blipFill>
                  <pic:spPr bwMode="auto">
                    <a:xfrm>
                      <a:off x="0" y="0"/>
                      <a:ext cx="173355" cy="168275"/>
                    </a:xfrm>
                    <a:prstGeom prst="rect">
                      <a:avLst/>
                    </a:prstGeom>
                  </pic:spPr>
                </pic:pic>
              </a:graphicData>
            </a:graphic>
          </wp:inline>
        </w:drawing>
      </w:r>
      <w:r>
        <w:rPr/>
        <w:t xml:space="preserve"> theo phương pháp máy học thông thường sẽ không cho kết quả tốt.</w:t>
      </w:r>
    </w:p>
    <w:p>
      <w:pPr>
        <w:pStyle w:val="Normal"/>
        <w:spacing w:lineRule="auto" w:line="360" w:before="0" w:after="0"/>
        <w:ind w:left="709" w:right="0" w:firstLine="425"/>
        <w:contextualSpacing/>
        <w:rPr/>
      </w:pPr>
      <w:r>
        <w:rPr/>
        <w:t xml:space="preserve">Yêu cầu đặt ra là cần một mô hình dự đoán có thể tận dụng được sự hỗ trợ của cả </w:t>
      </w:r>
      <w:r>
        <w:rPr>
          <w:i/>
        </w:rPr>
        <w:t>đồ thị mục tiêu</w:t>
      </w:r>
      <w:r>
        <w:rPr/>
        <w:t xml:space="preserve"> lẫn </w:t>
      </w:r>
      <w:r>
        <w:rPr>
          <w:i/>
        </w:rPr>
        <w:t>đồ thị hỗ trợ</w:t>
      </w:r>
      <w:r>
        <w:rPr/>
        <w:t>. Để xây dựng được mô hình dự đoán đó, luận văn chọn hướng tiếp cận “</w:t>
      </w:r>
      <w:r>
        <w:rPr>
          <w:i/>
        </w:rPr>
        <w:t>transfer learning</w:t>
      </w:r>
      <w:r>
        <w:rPr/>
        <w:t>”, sử dụng ý tưởng Transfer AdaBoost của Dai [</w:t>
      </w:r>
      <w:r>
        <w:rPr/>
        <w:fldChar w:fldCharType="begin"/>
      </w:r>
      <w:r>
        <w:instrText> REF Dai \h </w:instrText>
      </w:r>
      <w:r>
        <w:fldChar w:fldCharType="separate"/>
      </w:r>
      <w:r>
        <w:t>5</w:t>
      </w:r>
      <w:r>
        <w:fldChar w:fldCharType="end"/>
      </w:r>
      <w:r>
        <w:rPr/>
        <w:t>] và AdaBoost với bộ phân lớp thành phần SVM của Li [</w:t>
      </w:r>
      <w:r>
        <w:rPr/>
        <w:fldChar w:fldCharType="begin"/>
      </w:r>
      <w:r>
        <w:instrText> REF Li \h </w:instrText>
      </w:r>
      <w:r>
        <w:fldChar w:fldCharType="separate"/>
      </w:r>
      <w:r>
        <w:t>15</w:t>
      </w:r>
      <w:r>
        <w:fldChar w:fldCharType="end"/>
      </w:r>
      <w:r>
        <w:rPr/>
        <w:t xml:space="preserve">] để xây dựng thuật toán </w:t>
      </w:r>
      <w:r>
        <w:rPr>
          <w:b/>
          <w:i/>
        </w:rPr>
        <w:t>TAS</w:t>
      </w:r>
      <w:r>
        <w:rPr/>
        <w:t>.</w:t>
      </w:r>
    </w:p>
    <w:p>
      <w:pPr>
        <w:pStyle w:val="ListParagraph"/>
        <w:numPr>
          <w:ilvl w:val="0"/>
          <w:numId w:val="47"/>
        </w:numPr>
        <w:spacing w:lineRule="auto" w:line="360" w:before="0" w:after="0"/>
        <w:ind w:left="1559" w:right="0" w:hanging="425"/>
        <w:rPr>
          <w:u w:val="single"/>
        </w:rPr>
      </w:pPr>
      <w:r>
        <w:rPr>
          <w:u w:val="single"/>
        </w:rPr>
        <w:t>Transfer AdaBoost</w:t>
      </w:r>
    </w:p>
    <w:p>
      <w:pPr>
        <w:pStyle w:val="Normal"/>
        <w:spacing w:lineRule="auto" w:line="360" w:before="0" w:after="0"/>
        <w:ind w:left="1134" w:right="0" w:firstLine="425"/>
        <w:contextualSpacing/>
        <w:rPr/>
      </w:pPr>
      <w:r>
        <w:rPr/>
        <w:t>Ý tưởng cổ điển của phương pháp AdaBoost (</w:t>
      </w:r>
      <w:r>
        <w:rPr>
          <w:i/>
        </w:rPr>
        <w:t>Freund and Schapire, 1997</w:t>
      </w:r>
      <w:r>
        <w:rPr/>
        <w:t>) [</w:t>
      </w:r>
      <w:r>
        <w:rPr/>
        <w:fldChar w:fldCharType="begin"/>
      </w:r>
      <w:r>
        <w:instrText> REF Freund \h </w:instrText>
      </w:r>
      <w:r>
        <w:fldChar w:fldCharType="separate"/>
      </w:r>
      <w:r>
        <w:t>9</w:t>
      </w:r>
      <w:r>
        <w:fldChar w:fldCharType="end"/>
      </w:r>
      <w:r>
        <w:rPr/>
        <w:t xml:space="preserve">] là xây dựng một mô hình máy học có khả năng tăng độ chính xác dự đoán của mô hình phân lớp yếu bằng cách điều chỉnh trọng số của các trường hợp đào tạo để học được mô hình phân lớp phù hợp hơn. Nhưng đối với các trường hợp đào tạo của </w:t>
      </w:r>
      <w:r>
        <w:rPr>
          <w:i/>
        </w:rPr>
        <w:t>đồ thị hỗ trợ</w:t>
      </w:r>
      <w:r>
        <w:rPr/>
        <w:t xml:space="preserve"> (</w:t>
      </w:r>
      <w:r>
        <w:rPr/>
        <w:drawing>
          <wp:inline distT="0" distB="0" distL="0" distR="0">
            <wp:extent cx="213995" cy="191135"/>
            <wp:effectExtent l="0" t="0" r="0" b="0"/>
            <wp:docPr id="216" name="2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286"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t xml:space="preserve">), một số trường hợp có sự phân bố rất khác biệt với các trường hợp đào tạo của </w:t>
      </w:r>
      <w:r>
        <w:rPr>
          <w:i/>
        </w:rPr>
        <w:t>đồ thị mục tiêu</w:t>
      </w:r>
      <w:r>
        <w:rPr/>
        <w:t xml:space="preserve"> (</w:t>
      </w:r>
      <w:r>
        <w:rPr/>
        <w:drawing>
          <wp:inline distT="0" distB="0" distL="0" distR="0">
            <wp:extent cx="205740" cy="191135"/>
            <wp:effectExtent l="0" t="0" r="0" b="0"/>
            <wp:docPr id="217" name="2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87"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t>). Theo phương pháp [</w:t>
      </w:r>
      <w:r>
        <w:rPr/>
        <w:fldChar w:fldCharType="begin"/>
      </w:r>
      <w:r>
        <w:instrText> REF Freund \h </w:instrText>
      </w:r>
      <w:r>
        <w:fldChar w:fldCharType="separate"/>
      </w:r>
      <w:r>
        <w:t>9</w:t>
      </w:r>
      <w:r>
        <w:fldChar w:fldCharType="end"/>
      </w:r>
      <w:r>
        <w:rPr/>
        <w:t xml:space="preserve">], những trường hợp này vẫn được điều chỉnh trọng số giống với các trường hợp khác bởi mô hình máy học. Điều này sẽ làm cho mô hình máy học cho kết quả không tốt. Do đó, luận văn sử dụng ý tưởng </w:t>
      </w:r>
      <w:r>
        <w:rPr>
          <w:b/>
          <w:i/>
        </w:rPr>
        <w:t>Transfer AdaBoost</w:t>
      </w:r>
      <w:r>
        <w:rPr/>
        <w:t xml:space="preserve"> của Dai [</w:t>
      </w:r>
      <w:r>
        <w:rPr/>
        <w:fldChar w:fldCharType="begin"/>
      </w:r>
      <w:r>
        <w:instrText> REF Dai \h </w:instrText>
      </w:r>
      <w:r>
        <w:fldChar w:fldCharType="separate"/>
      </w:r>
      <w:r>
        <w:t>5</w:t>
      </w:r>
      <w:r>
        <w:fldChar w:fldCharType="end"/>
      </w:r>
      <w:r>
        <w:rPr/>
        <w:t xml:space="preserve">] để giải quyết vấn đề này. Đối với các trường hợp của </w:t>
      </w:r>
      <w:r>
        <w:rPr/>
        <w:drawing>
          <wp:inline distT="0" distB="0" distL="0" distR="0">
            <wp:extent cx="213995" cy="191135"/>
            <wp:effectExtent l="0" t="0" r="0" b="0"/>
            <wp:docPr id="218" name="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288"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t xml:space="preserve"> có sự phân bố khác biệt với các trường hợp của </w:t>
      </w:r>
      <w:r>
        <w:rPr/>
        <w:drawing>
          <wp:inline distT="0" distB="0" distL="0" distR="0">
            <wp:extent cx="205740" cy="191135"/>
            <wp:effectExtent l="0" t="0" r="0" b="0"/>
            <wp:docPr id="219" name="2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89"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t xml:space="preserve">, chúng sẽ được gán trọng số nhỏ. Ngược lại, các trường hợp của </w:t>
      </w:r>
      <w:r>
        <w:rPr/>
        <w:drawing>
          <wp:inline distT="0" distB="0" distL="0" distR="0">
            <wp:extent cx="213995" cy="191135"/>
            <wp:effectExtent l="0" t="0" r="0" b="0"/>
            <wp:docPr id="220" name="2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290"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t xml:space="preserve"> có sự phân bố tương tự với các trường hợp của </w:t>
      </w:r>
      <w:r>
        <w:rPr/>
        <w:drawing>
          <wp:inline distT="0" distB="0" distL="0" distR="0">
            <wp:extent cx="205740" cy="191135"/>
            <wp:effectExtent l="0" t="0" r="0" b="0"/>
            <wp:docPr id="221" name="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91"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t xml:space="preserve"> sẽ được gán trọng số lớn hơn nhằm thể hiện sự quan trọng của chúng.</w:t>
      </w:r>
    </w:p>
    <w:p>
      <w:pPr>
        <w:pStyle w:val="ListParagraph"/>
        <w:numPr>
          <w:ilvl w:val="0"/>
          <w:numId w:val="47"/>
        </w:numPr>
        <w:spacing w:lineRule="auto" w:line="360" w:before="0" w:after="0"/>
        <w:ind w:left="1559" w:right="0" w:hanging="425"/>
        <w:rPr>
          <w:u w:val="single"/>
        </w:rPr>
      </w:pPr>
      <w:r>
        <w:rPr>
          <w:u w:val="single"/>
        </w:rPr>
        <w:t>AdaBoost with SVM</w:t>
      </w:r>
    </w:p>
    <w:p>
      <w:pPr>
        <w:pStyle w:val="Normal"/>
        <w:spacing w:lineRule="auto" w:line="360" w:before="0" w:after="0"/>
        <w:ind w:left="1134" w:right="0" w:firstLine="425"/>
        <w:contextualSpacing/>
        <w:rPr/>
      </w:pPr>
      <w:r>
        <w:rPr>
          <w:szCs w:val="26"/>
        </w:rPr>
        <w:t>Trong các nghiên cứu về “</w:t>
      </w:r>
      <w:r>
        <w:rPr>
          <w:i/>
          <w:szCs w:val="26"/>
        </w:rPr>
        <w:t>transfer learning</w:t>
      </w:r>
      <w:r>
        <w:rPr>
          <w:szCs w:val="26"/>
        </w:rPr>
        <w:t xml:space="preserve">” trước đây, bộ phân lớp thành phần thường được dùng là </w:t>
      </w:r>
      <w:r>
        <w:rPr>
          <w:i/>
          <w:szCs w:val="26"/>
        </w:rPr>
        <w:t>Decision Tree</w:t>
      </w:r>
      <w:r>
        <w:rPr>
          <w:szCs w:val="26"/>
        </w:rPr>
        <w:t xml:space="preserve"> [</w:t>
      </w:r>
      <w:r>
        <w:rPr>
          <w:szCs w:val="26"/>
        </w:rPr>
        <w:fldChar w:fldCharType="begin"/>
      </w:r>
      <w:r>
        <w:instrText> REF Dietterich \h </w:instrText>
      </w:r>
      <w:r>
        <w:fldChar w:fldCharType="separate"/>
      </w:r>
      <w:r>
        <w:t>7</w:t>
      </w:r>
      <w:r>
        <w:fldChar w:fldCharType="end"/>
      </w:r>
      <w:r>
        <w:rPr>
          <w:szCs w:val="26"/>
        </w:rPr>
        <w:t xml:space="preserve">] và </w:t>
      </w:r>
      <w:r>
        <w:rPr>
          <w:i/>
          <w:szCs w:val="26"/>
        </w:rPr>
        <w:t>Neural Networks</w:t>
      </w:r>
      <w:r>
        <w:rPr>
          <w:szCs w:val="26"/>
        </w:rPr>
        <w:t xml:space="preserve"> [</w:t>
      </w:r>
      <w:r>
        <w:rPr>
          <w:szCs w:val="26"/>
        </w:rPr>
        <w:fldChar w:fldCharType="begin"/>
      </w:r>
      <w:r>
        <w:instrText> REF Schwenk \h </w:instrText>
      </w:r>
      <w:r>
        <w:fldChar w:fldCharType="separate"/>
      </w:r>
      <w:r>
        <w:t>20</w:t>
      </w:r>
      <w:r>
        <w:fldChar w:fldCharType="end"/>
      </w:r>
      <w:r>
        <w:rPr>
          <w:szCs w:val="26"/>
        </w:rPr>
        <w:t xml:space="preserve">]. Tuy nhiên, vẫn còn tồn tại một số vấn đề khi sử dụng 2 bộ phân lớp thành phần trên. Đối với </w:t>
      </w:r>
      <w:r>
        <w:rPr>
          <w:i/>
          <w:szCs w:val="26"/>
        </w:rPr>
        <w:t>Decision Tree</w:t>
      </w:r>
      <w:r>
        <w:rPr>
          <w:szCs w:val="26"/>
        </w:rPr>
        <w:t>, các tác giả của [</w:t>
      </w:r>
      <w:r>
        <w:rPr>
          <w:szCs w:val="26"/>
        </w:rPr>
        <w:fldChar w:fldCharType="begin"/>
      </w:r>
      <w:r>
        <w:instrText> REF Dietterich \h </w:instrText>
      </w:r>
      <w:r>
        <w:fldChar w:fldCharType="separate"/>
      </w:r>
      <w:r>
        <w:t>7</w:t>
      </w:r>
      <w:r>
        <w:fldChar w:fldCharType="end"/>
      </w:r>
      <w:r>
        <w:rPr>
          <w:szCs w:val="26"/>
        </w:rPr>
        <w:t xml:space="preserve">] vẫn chưa đưa ra được phương pháp xác định kích thước cây phù hợp. Bộ phân lớp thành phần </w:t>
      </w:r>
      <w:r>
        <w:rPr>
          <w:i/>
          <w:szCs w:val="26"/>
        </w:rPr>
        <w:t>Neural Networks</w:t>
      </w:r>
      <w:r>
        <w:rPr>
          <w:szCs w:val="26"/>
        </w:rPr>
        <w:t xml:space="preserve"> lại khó kiểm soát độ phức tạp nên dễ gặp tình trạng “</w:t>
      </w:r>
      <w:r>
        <w:rPr>
          <w:i/>
          <w:szCs w:val="26"/>
        </w:rPr>
        <w:t>overfitting</w:t>
      </w:r>
      <w:r>
        <w:rPr>
          <w:szCs w:val="26"/>
        </w:rPr>
        <w:t>”. Trong nghiên cứu gần đây của tác giả Li [</w:t>
      </w:r>
      <w:r>
        <w:rPr>
          <w:szCs w:val="26"/>
        </w:rPr>
        <w:fldChar w:fldCharType="begin"/>
      </w:r>
      <w:r>
        <w:instrText> REF Li \h </w:instrText>
      </w:r>
      <w:r>
        <w:fldChar w:fldCharType="separate"/>
      </w:r>
      <w:r>
        <w:t>15</w:t>
      </w:r>
      <w:r>
        <w:fldChar w:fldCharType="end"/>
      </w:r>
      <w:r>
        <w:rPr>
          <w:szCs w:val="26"/>
        </w:rPr>
        <w:t xml:space="preserve">], sự phân bố độ chính xác và tính đa dạng của bộ phân lớp thành phần </w:t>
      </w:r>
      <w:r>
        <w:rPr>
          <w:b/>
          <w:i/>
          <w:szCs w:val="26"/>
        </w:rPr>
        <w:t>RBFSVM</w:t>
      </w:r>
      <w:r>
        <w:rPr>
          <w:szCs w:val="26"/>
        </w:rPr>
        <w:t xml:space="preserve"> (</w:t>
      </w:r>
      <w:r>
        <w:rPr>
          <w:i/>
          <w:szCs w:val="26"/>
        </w:rPr>
        <w:t>SVM với nhân RBF</w:t>
      </w:r>
      <w:r>
        <w:rPr>
          <w:szCs w:val="26"/>
        </w:rPr>
        <w:t xml:space="preserve">) với bộ tham số </w:t>
      </w:r>
      <w:r>
        <w:rPr>
          <w:szCs w:val="26"/>
        </w:rPr>
        <w:drawing>
          <wp:inline distT="0" distB="0" distL="0" distR="0">
            <wp:extent cx="445135" cy="182245"/>
            <wp:effectExtent l="0" t="0" r="0" b="0"/>
            <wp:docPr id="222" name="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292" descr=""/>
                    <pic:cNvPicPr>
                      <a:picLocks noChangeAspect="1" noChangeArrowheads="1"/>
                    </pic:cNvPicPr>
                  </pic:nvPicPr>
                  <pic:blipFill>
                    <a:blip/>
                    <a:stretch>
                      <a:fillRect/>
                    </a:stretch>
                  </pic:blipFill>
                  <pic:spPr bwMode="auto">
                    <a:xfrm>
                      <a:off x="0" y="0"/>
                      <a:ext cx="445135" cy="182245"/>
                    </a:xfrm>
                    <a:prstGeom prst="rect">
                      <a:avLst/>
                    </a:prstGeom>
                  </pic:spPr>
                </pic:pic>
              </a:graphicData>
            </a:graphic>
          </wp:inline>
        </w:drawing>
      </w:r>
      <w:r>
        <w:rPr>
          <w:szCs w:val="26"/>
        </w:rPr>
        <w:t xml:space="preserve"> được điều chỉnh giá trị thích hợp cho kết quả đầy hứa hẹn. Với ý nghĩa của các giá trị tham số </w:t>
      </w:r>
      <w:r>
        <w:rPr>
          <w:szCs w:val="26"/>
        </w:rPr>
        <w:drawing>
          <wp:inline distT="0" distB="0" distL="0" distR="0">
            <wp:extent cx="445135" cy="182245"/>
            <wp:effectExtent l="0" t="0" r="0" b="0"/>
            <wp:docPr id="223" name="2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93" descr=""/>
                    <pic:cNvPicPr>
                      <a:picLocks noChangeAspect="1" noChangeArrowheads="1"/>
                    </pic:cNvPicPr>
                  </pic:nvPicPr>
                  <pic:blipFill>
                    <a:blip/>
                    <a:stretch>
                      <a:fillRect/>
                    </a:stretch>
                  </pic:blipFill>
                  <pic:spPr bwMode="auto">
                    <a:xfrm>
                      <a:off x="0" y="0"/>
                      <a:ext cx="445135" cy="182245"/>
                    </a:xfrm>
                    <a:prstGeom prst="rect">
                      <a:avLst/>
                    </a:prstGeom>
                  </pic:spPr>
                </pic:pic>
              </a:graphicData>
            </a:graphic>
          </wp:inline>
        </w:drawing>
      </w:r>
      <w:r>
        <w:rPr>
          <w:szCs w:val="26"/>
        </w:rPr>
        <w:t xml:space="preserve"> như sau:</w:t>
      </w:r>
    </w:p>
    <w:p>
      <w:pPr>
        <w:pStyle w:val="ListParagraph"/>
        <w:numPr>
          <w:ilvl w:val="0"/>
          <w:numId w:val="11"/>
        </w:numPr>
        <w:spacing w:lineRule="auto" w:line="360" w:before="0" w:after="0"/>
        <w:ind w:left="1985" w:right="0" w:hanging="426"/>
        <w:rPr/>
      </w:pPr>
      <w:r>
        <w:rPr/>
        <w:drawing>
          <wp:inline distT="0" distB="0" distL="0" distR="0">
            <wp:extent cx="182245" cy="168275"/>
            <wp:effectExtent l="0" t="0" r="0" b="0"/>
            <wp:docPr id="224" name="2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294" descr=""/>
                    <pic:cNvPicPr>
                      <a:picLocks noChangeAspect="1" noChangeArrowheads="1"/>
                    </pic:cNvPicPr>
                  </pic:nvPicPr>
                  <pic:blipFill>
                    <a:blip/>
                    <a:stretch>
                      <a:fillRect/>
                    </a:stretch>
                  </pic:blipFill>
                  <pic:spPr bwMode="auto">
                    <a:xfrm>
                      <a:off x="0" y="0"/>
                      <a:ext cx="182245" cy="168275"/>
                    </a:xfrm>
                    <a:prstGeom prst="rect">
                      <a:avLst/>
                    </a:prstGeom>
                  </pic:spPr>
                </pic:pic>
              </a:graphicData>
            </a:graphic>
          </wp:inline>
        </w:drawing>
      </w:r>
      <w:r>
        <w:rPr>
          <w:szCs w:val="26"/>
        </w:rPr>
        <w:t>: tham số kiểm soát độ phức tạp và quá trình huấn luyện bị lỗi.</w:t>
      </w:r>
    </w:p>
    <w:p>
      <w:pPr>
        <w:pStyle w:val="ListParagraph"/>
        <w:numPr>
          <w:ilvl w:val="0"/>
          <w:numId w:val="11"/>
        </w:numPr>
        <w:spacing w:lineRule="auto" w:line="360" w:before="0" w:after="0"/>
        <w:ind w:left="1985" w:right="0" w:hanging="426"/>
        <w:rPr/>
      </w:pPr>
      <w:r>
        <w:rPr/>
        <w:drawing>
          <wp:inline distT="0" distB="0" distL="0" distR="0">
            <wp:extent cx="148590" cy="168275"/>
            <wp:effectExtent l="0" t="0" r="0" b="0"/>
            <wp:docPr id="225" name="2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95" descr=""/>
                    <pic:cNvPicPr>
                      <a:picLocks noChangeAspect="1" noChangeArrowheads="1"/>
                    </pic:cNvPicPr>
                  </pic:nvPicPr>
                  <pic:blipFill>
                    <a:blip/>
                    <a:stretch>
                      <a:fillRect/>
                    </a:stretch>
                  </pic:blipFill>
                  <pic:spPr bwMode="auto">
                    <a:xfrm>
                      <a:off x="0" y="0"/>
                      <a:ext cx="148590" cy="168275"/>
                    </a:xfrm>
                    <a:prstGeom prst="rect">
                      <a:avLst/>
                    </a:prstGeom>
                  </pic:spPr>
                </pic:pic>
              </a:graphicData>
            </a:graphic>
          </wp:inline>
        </w:drawing>
      </w:r>
      <w:r>
        <w:rPr>
          <w:szCs w:val="26"/>
        </w:rPr>
        <w:t>: tham số tự do của hàm số cơ sở Gaussian.</w:t>
      </w:r>
    </w:p>
    <w:p>
      <w:pPr>
        <w:pStyle w:val="Normal"/>
        <w:spacing w:lineRule="auto" w:line="360" w:before="0" w:after="0"/>
        <w:ind w:left="1134" w:right="0" w:firstLine="425"/>
        <w:contextualSpacing/>
        <w:rPr/>
      </w:pPr>
      <w:r>
        <w:rPr>
          <w:szCs w:val="26"/>
        </w:rPr>
        <w:t>Công trình nghiên cứu của Li [</w:t>
      </w:r>
      <w:r>
        <w:rPr>
          <w:szCs w:val="26"/>
        </w:rPr>
        <w:fldChar w:fldCharType="begin"/>
      </w:r>
      <w:r>
        <w:instrText> REF Li \h </w:instrText>
      </w:r>
      <w:r>
        <w:fldChar w:fldCharType="separate"/>
      </w:r>
      <w:r>
        <w:t>15</w:t>
      </w:r>
      <w:r>
        <w:fldChar w:fldCharType="end"/>
      </w:r>
      <w:r>
        <w:rPr>
          <w:szCs w:val="26"/>
        </w:rPr>
        <w:t>] chứng minh rằng phương pháp “</w:t>
      </w:r>
      <w:r>
        <w:rPr>
          <w:i/>
          <w:szCs w:val="26"/>
        </w:rPr>
        <w:t>transfer learning</w:t>
      </w:r>
      <w:r>
        <w:rPr>
          <w:szCs w:val="26"/>
        </w:rPr>
        <w:t xml:space="preserve">” sử dụng bộ phân lớp thành phần </w:t>
      </w:r>
      <w:r>
        <w:rPr>
          <w:b/>
          <w:i/>
          <w:szCs w:val="26"/>
        </w:rPr>
        <w:t>RBFSVM</w:t>
      </w:r>
      <w:r>
        <w:rPr>
          <w:szCs w:val="26"/>
        </w:rPr>
        <w:t xml:space="preserve"> cho kết quả khả quan và vượt trội hơn </w:t>
      </w:r>
      <w:r>
        <w:rPr>
          <w:i/>
          <w:szCs w:val="26"/>
        </w:rPr>
        <w:t>Decision Tree</w:t>
      </w:r>
      <w:r>
        <w:rPr>
          <w:szCs w:val="26"/>
        </w:rPr>
        <w:t xml:space="preserve"> và </w:t>
      </w:r>
      <w:r>
        <w:rPr>
          <w:i/>
          <w:szCs w:val="26"/>
        </w:rPr>
        <w:t>Neural Networks</w:t>
      </w:r>
      <w:r>
        <w:rPr>
          <w:szCs w:val="26"/>
        </w:rPr>
        <w:t xml:space="preserve">. Vì vậy, luận văn kết hợp thiết kế </w:t>
      </w:r>
      <w:r>
        <w:rPr>
          <w:b/>
          <w:i/>
          <w:szCs w:val="26"/>
        </w:rPr>
        <w:t>RBFSVM</w:t>
      </w:r>
      <w:r>
        <w:rPr>
          <w:szCs w:val="26"/>
        </w:rPr>
        <w:t xml:space="preserve"> trở thành bộ phân lớp thành phần.</w:t>
      </w:r>
    </w:p>
    <w:p>
      <w:pPr>
        <w:pStyle w:val="ListParagraph"/>
        <w:numPr>
          <w:ilvl w:val="0"/>
          <w:numId w:val="48"/>
        </w:numPr>
        <w:spacing w:lineRule="auto" w:line="360" w:before="0" w:after="0"/>
        <w:ind w:left="1560" w:right="0" w:hanging="425"/>
        <w:rPr/>
      </w:pPr>
      <w:r>
        <w:rPr/>
        <w:t xml:space="preserve">Vì thế, thuật toán </w:t>
      </w:r>
      <w:r>
        <w:rPr>
          <w:b/>
          <w:i/>
        </w:rPr>
        <w:t>TAS</w:t>
      </w:r>
      <w:r>
        <w:rPr/>
        <w:t xml:space="preserve"> do luận văn đề xuất là sự kết hợp của thuật toán </w:t>
      </w:r>
      <w:r>
        <w:rPr>
          <w:b/>
          <w:i/>
        </w:rPr>
        <w:t>Transfer AdaBoost</w:t>
      </w:r>
      <w:r>
        <w:rPr/>
        <w:t xml:space="preserve"> sử dụng </w:t>
      </w:r>
      <w:r>
        <w:rPr>
          <w:b/>
          <w:i/>
        </w:rPr>
        <w:t>RBFSVM</w:t>
      </w:r>
      <w:r>
        <w:rPr/>
        <w:t xml:space="preserve"> làm bộ phân lớp thành phần. Mã giả thuật toán </w:t>
      </w:r>
      <w:r>
        <w:rPr>
          <w:b/>
          <w:i/>
        </w:rPr>
        <w:t xml:space="preserve">TAS </w:t>
      </w:r>
      <w:r>
        <w:rPr/>
        <w:t xml:space="preserve">được trình bày chi tiết trong </w:t>
      </w:r>
      <w:r>
        <w:rPr>
          <w:b/>
          <w:i/>
        </w:rPr>
        <w:t>Hình 3.2</w:t>
      </w:r>
      <w:r>
        <w:rPr/>
        <w:t xml:space="preserve"> sau:</w:t>
      </w:r>
    </w:p>
    <w:p>
      <w:pPr>
        <w:pStyle w:val="Normal"/>
        <w:spacing w:lineRule="auto" w:line="360" w:before="0" w:after="0"/>
        <w:ind w:left="993" w:right="0" w:hanging="0"/>
        <w:contextualSpacing/>
        <w:rPr>
          <w:rFonts w:ascii="Courier New" w:hAnsi="Courier New" w:cs="Courier New"/>
          <w:sz w:val="24"/>
        </w:rPr>
      </w:pPr>
      <w:r>
        <w:rPr>
          <w:rFonts w:cs="Courier New" w:ascii="Courier New" w:hAnsi="Courier New"/>
          <w:sz w:val="24"/>
        </w:rPr>
        <w:t>TRANSFER ADABOOST WITH SVM (TAS) Algorithm</w:t>
      </w:r>
    </w:p>
    <w:p>
      <w:pPr>
        <w:pStyle w:val="Normal"/>
        <w:spacing w:lineRule="auto" w:line="360" w:before="0" w:after="0"/>
        <w:ind w:left="993" w:right="0" w:hanging="0"/>
        <w:contextualSpacing/>
        <w:rPr/>
      </w:pPr>
      <w:r>
        <w:rPr>
          <w:rFonts w:cs="Courier New" w:ascii="Courier New" w:hAnsi="Courier New"/>
          <w:sz w:val="24"/>
        </w:rPr>
        <w:t xml:space="preserve">//input: Hai tập dữ liệu đã biết dấu hiệu cạnh </w:t>
      </w:r>
      <w:r>
        <w:rPr>
          <w:rFonts w:cs="Courier New" w:ascii="Courier New" w:hAnsi="Courier New"/>
          <w:sz w:val="24"/>
        </w:rPr>
        <w:drawing>
          <wp:inline distT="0" distB="0" distL="0" distR="0">
            <wp:extent cx="213995" cy="191135"/>
            <wp:effectExtent l="0" t="0" r="0" b="0"/>
            <wp:docPr id="226" name="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296"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rFonts w:cs="Courier New" w:ascii="Courier New" w:hAnsi="Courier New"/>
          <w:sz w:val="24"/>
        </w:rPr>
        <w:t xml:space="preserve"> và </w:t>
      </w:r>
      <w:r>
        <w:rPr>
          <w:rFonts w:cs="Courier New" w:ascii="Courier New" w:hAnsi="Courier New"/>
          <w:sz w:val="24"/>
        </w:rPr>
        <w:drawing>
          <wp:inline distT="0" distB="0" distL="0" distR="0">
            <wp:extent cx="205740" cy="191135"/>
            <wp:effectExtent l="0" t="0" r="0" b="0"/>
            <wp:docPr id="227" name="2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97"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rFonts w:cs="Courier New" w:ascii="Courier New" w:hAnsi="Courier New"/>
          <w:sz w:val="24"/>
        </w:rPr>
        <w:t xml:space="preserve">, tập dữ liệu chưa biết dấu hiệu cạnh </w:t>
      </w:r>
      <w:r>
        <w:rPr>
          <w:rFonts w:cs="Courier New" w:ascii="Courier New" w:hAnsi="Courier New"/>
          <w:sz w:val="24"/>
        </w:rPr>
        <w:drawing>
          <wp:inline distT="0" distB="0" distL="0" distR="0">
            <wp:extent cx="226695" cy="212725"/>
            <wp:effectExtent l="0" t="0" r="0" b="0"/>
            <wp:docPr id="228" name="2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298"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rFonts w:cs="Courier New" w:ascii="Courier New" w:hAnsi="Courier New"/>
          <w:sz w:val="24"/>
        </w:rPr>
        <w:t xml:space="preserve">, bộ phân lớp thành phần RBFSVM và số lần lặp </w:t>
      </w:r>
      <w:r>
        <w:rPr>
          <w:rFonts w:cs="Courier New" w:ascii="Courier New" w:hAnsi="Courier New"/>
          <w:sz w:val="24"/>
        </w:rPr>
        <w:drawing>
          <wp:inline distT="0" distB="0" distL="0" distR="0">
            <wp:extent cx="197485" cy="168275"/>
            <wp:effectExtent l="0" t="0" r="0" b="0"/>
            <wp:docPr id="229" name="2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299" descr=""/>
                    <pic:cNvPicPr>
                      <a:picLocks noChangeAspect="1" noChangeArrowheads="1"/>
                    </pic:cNvPicPr>
                  </pic:nvPicPr>
                  <pic:blipFill>
                    <a:blip/>
                    <a:stretch>
                      <a:fillRect/>
                    </a:stretch>
                  </pic:blipFill>
                  <pic:spPr bwMode="auto">
                    <a:xfrm>
                      <a:off x="0" y="0"/>
                      <a:ext cx="197485" cy="168275"/>
                    </a:xfrm>
                    <a:prstGeom prst="rect">
                      <a:avLst/>
                    </a:prstGeom>
                  </pic:spPr>
                </pic:pic>
              </a:graphicData>
            </a:graphic>
          </wp:inline>
        </w:drawing>
      </w:r>
      <w:r>
        <w:rPr>
          <w:rFonts w:cs="Courier New" w:ascii="Courier New" w:hAnsi="Courier New"/>
          <w:sz w:val="24"/>
        </w:rPr>
        <w:t>.</w:t>
      </w:r>
    </w:p>
    <w:p>
      <w:pPr>
        <w:pStyle w:val="Normal"/>
        <w:spacing w:lineRule="auto" w:line="360" w:before="0" w:after="0"/>
        <w:ind w:left="993" w:right="0" w:hanging="0"/>
        <w:contextualSpacing/>
        <w:rPr/>
      </w:pPr>
      <w:r>
        <w:rPr>
          <w:rFonts w:cs="Courier New" w:ascii="Courier New" w:hAnsi="Courier New"/>
          <w:sz w:val="24"/>
        </w:rPr>
        <w:t xml:space="preserve">//output: Mô hình dự đoán </w:t>
      </w:r>
      <w:r>
        <w:rPr>
          <w:rFonts w:cs="Courier New" w:ascii="Courier New" w:hAnsi="Courier New"/>
          <w:sz w:val="24"/>
        </w:rPr>
        <w:drawing>
          <wp:inline distT="0" distB="0" distL="0" distR="0">
            <wp:extent cx="177165" cy="168275"/>
            <wp:effectExtent l="0" t="0" r="0" b="0"/>
            <wp:docPr id="230" name="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300" descr=""/>
                    <pic:cNvPicPr>
                      <a:picLocks noChangeAspect="1" noChangeArrowheads="1"/>
                    </pic:cNvPicPr>
                  </pic:nvPicPr>
                  <pic:blipFill>
                    <a:blip/>
                    <a:stretch>
                      <a:fillRect/>
                    </a:stretch>
                  </pic:blipFill>
                  <pic:spPr bwMode="auto">
                    <a:xfrm>
                      <a:off x="0" y="0"/>
                      <a:ext cx="177165" cy="168275"/>
                    </a:xfrm>
                    <a:prstGeom prst="rect">
                      <a:avLst/>
                    </a:prstGeom>
                  </pic:spPr>
                </pic:pic>
              </a:graphicData>
            </a:graphic>
          </wp:inline>
        </w:drawing>
      </w:r>
      <w:r>
        <w:rPr>
          <w:rFonts w:cs="Courier New" w:ascii="Courier New" w:hAnsi="Courier New"/>
          <w:sz w:val="24"/>
        </w:rPr>
        <w:t>.</w:t>
      </w:r>
    </w:p>
    <w:p>
      <w:pPr>
        <w:pStyle w:val="ListParagraph"/>
        <w:numPr>
          <w:ilvl w:val="0"/>
          <w:numId w:val="16"/>
        </w:numPr>
        <w:spacing w:lineRule="auto" w:line="360" w:before="0" w:after="0"/>
        <w:ind w:left="1418" w:right="0" w:hanging="426"/>
        <w:contextualSpacing/>
        <w:rPr/>
      </w:pPr>
      <w:r>
        <w:rPr>
          <w:rFonts w:cs="Courier New" w:ascii="Courier New" w:hAnsi="Courier New"/>
          <w:sz w:val="24"/>
        </w:rPr>
        <w:t xml:space="preserve">Cho </w:t>
      </w:r>
      <w:r>
        <w:rPr>
          <w:rFonts w:cs="Courier New" w:ascii="Courier New" w:hAnsi="Courier New"/>
          <w:sz w:val="24"/>
        </w:rPr>
        <w:drawing>
          <wp:inline distT="0" distB="0" distL="0" distR="0">
            <wp:extent cx="555625" cy="210820"/>
            <wp:effectExtent l="0" t="0" r="0" b="0"/>
            <wp:docPr id="231" name="3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301" descr=""/>
                    <pic:cNvPicPr>
                      <a:picLocks noChangeAspect="1" noChangeArrowheads="1"/>
                    </pic:cNvPicPr>
                  </pic:nvPicPr>
                  <pic:blipFill>
                    <a:blip/>
                    <a:stretch>
                      <a:fillRect/>
                    </a:stretch>
                  </pic:blipFill>
                  <pic:spPr bwMode="auto">
                    <a:xfrm>
                      <a:off x="0" y="0"/>
                      <a:ext cx="555625" cy="210820"/>
                    </a:xfrm>
                    <a:prstGeom prst="rect">
                      <a:avLst/>
                    </a:prstGeom>
                  </pic:spPr>
                </pic:pic>
              </a:graphicData>
            </a:graphic>
          </wp:inline>
        </w:drawing>
      </w:r>
      <w:r>
        <w:rPr>
          <w:rFonts w:cs="Courier New" w:ascii="Courier New" w:hAnsi="Courier New"/>
          <w:sz w:val="24"/>
        </w:rPr>
        <w:t xml:space="preserve">, </w:t>
      </w:r>
      <w:r>
        <w:rPr>
          <w:rFonts w:cs="Courier New" w:ascii="Courier New" w:hAnsi="Courier New"/>
          <w:sz w:val="24"/>
        </w:rPr>
        <w:drawing>
          <wp:inline distT="0" distB="0" distL="0" distR="0">
            <wp:extent cx="581660" cy="210820"/>
            <wp:effectExtent l="0" t="0" r="0" b="0"/>
            <wp:docPr id="232" name="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302" descr=""/>
                    <pic:cNvPicPr>
                      <a:picLocks noChangeAspect="1" noChangeArrowheads="1"/>
                    </pic:cNvPicPr>
                  </pic:nvPicPr>
                  <pic:blipFill>
                    <a:blip/>
                    <a:stretch>
                      <a:fillRect/>
                    </a:stretch>
                  </pic:blipFill>
                  <pic:spPr bwMode="auto">
                    <a:xfrm>
                      <a:off x="0" y="0"/>
                      <a:ext cx="581660" cy="210820"/>
                    </a:xfrm>
                    <a:prstGeom prst="rect">
                      <a:avLst/>
                    </a:prstGeom>
                  </pic:spPr>
                </pic:pic>
              </a:graphicData>
            </a:graphic>
          </wp:inline>
        </w:drawing>
      </w:r>
    </w:p>
    <w:p>
      <w:pPr>
        <w:pStyle w:val="ListParagraph"/>
        <w:numPr>
          <w:ilvl w:val="0"/>
          <w:numId w:val="16"/>
        </w:numPr>
        <w:spacing w:lineRule="auto" w:line="360" w:before="0" w:after="0"/>
        <w:ind w:left="1418" w:right="0" w:hanging="426"/>
        <w:contextualSpacing/>
        <w:rPr/>
      </w:pPr>
      <w:r>
        <w:rPr>
          <w:rFonts w:cs="Courier New" w:ascii="Courier New" w:hAnsi="Courier New"/>
          <w:sz w:val="24"/>
        </w:rPr>
        <w:t xml:space="preserve">Khởi tạo vector trọng số </w:t>
      </w:r>
      <w:r>
        <w:rPr>
          <w:rFonts w:cs="Courier New" w:ascii="Courier New" w:hAnsi="Courier New"/>
          <w:sz w:val="24"/>
        </w:rPr>
        <w:drawing>
          <wp:inline distT="0" distB="0" distL="0" distR="0">
            <wp:extent cx="1944370" cy="235585"/>
            <wp:effectExtent l="0" t="0" r="0" b="0"/>
            <wp:docPr id="233" name="3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303" descr=""/>
                    <pic:cNvPicPr>
                      <a:picLocks noChangeAspect="1" noChangeArrowheads="1"/>
                    </pic:cNvPicPr>
                  </pic:nvPicPr>
                  <pic:blipFill>
                    <a:blip/>
                    <a:stretch>
                      <a:fillRect/>
                    </a:stretch>
                  </pic:blipFill>
                  <pic:spPr bwMode="auto">
                    <a:xfrm>
                      <a:off x="0" y="0"/>
                      <a:ext cx="1944370" cy="235585"/>
                    </a:xfrm>
                    <a:prstGeom prst="rect">
                      <a:avLst/>
                    </a:prstGeom>
                  </pic:spPr>
                </pic:pic>
              </a:graphicData>
            </a:graphic>
          </wp:inline>
        </w:drawing>
      </w:r>
      <w:r>
        <w:rPr>
          <w:rFonts w:cs="Courier New" w:ascii="Courier New" w:hAnsi="Courier New"/>
          <w:sz w:val="24"/>
        </w:rPr>
        <w:t xml:space="preserve">. Giá trị khởi tạo của vector trọng số </w:t>
      </w:r>
      <w:r>
        <w:rPr>
          <w:rFonts w:cs="Courier New" w:ascii="Courier New" w:hAnsi="Courier New"/>
          <w:sz w:val="24"/>
        </w:rPr>
        <w:drawing>
          <wp:inline distT="0" distB="0" distL="0" distR="0">
            <wp:extent cx="229870" cy="189865"/>
            <wp:effectExtent l="0" t="0" r="0" b="0"/>
            <wp:docPr id="234" name="3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304" descr=""/>
                    <pic:cNvPicPr>
                      <a:picLocks noChangeAspect="1" noChangeArrowheads="1"/>
                    </pic:cNvPicPr>
                  </pic:nvPicPr>
                  <pic:blipFill>
                    <a:blip/>
                    <a:stretch>
                      <a:fillRect/>
                    </a:stretch>
                  </pic:blipFill>
                  <pic:spPr bwMode="auto">
                    <a:xfrm>
                      <a:off x="0" y="0"/>
                      <a:ext cx="229870" cy="189865"/>
                    </a:xfrm>
                    <a:prstGeom prst="rect">
                      <a:avLst/>
                    </a:prstGeom>
                  </pic:spPr>
                </pic:pic>
              </a:graphicData>
            </a:graphic>
          </wp:inline>
        </w:drawing>
      </w:r>
      <w:r>
        <w:rPr>
          <w:rFonts w:cs="Courier New" w:ascii="Courier New" w:hAnsi="Courier New"/>
          <w:sz w:val="24"/>
        </w:rPr>
        <w:t xml:space="preserve"> có thể tùy chỉnh phù h</w:t>
      </w:r>
      <w:r>
        <w:rPr>
          <w:rFonts w:cs="Courier New" w:ascii="Courier New" w:hAnsi="Courier New"/>
          <w:sz w:val="24"/>
          <w:lang w:val="vi-VN"/>
        </w:rPr>
        <w:t>ợp với từng</w:t>
      </w:r>
      <w:r>
        <w:rPr>
          <w:rFonts w:cs="Courier New" w:ascii="Courier New" w:hAnsi="Courier New"/>
          <w:sz w:val="24"/>
        </w:rPr>
        <w:t xml:space="preserve"> trường hợp khác nhau.</w:t>
      </w:r>
    </w:p>
    <w:p>
      <w:pPr>
        <w:pStyle w:val="ListParagraph"/>
        <w:numPr>
          <w:ilvl w:val="0"/>
          <w:numId w:val="16"/>
        </w:numPr>
        <w:spacing w:lineRule="auto" w:line="360" w:before="0" w:after="0"/>
        <w:ind w:left="1418" w:right="0" w:hanging="426"/>
        <w:contextualSpacing/>
        <w:rPr/>
      </w:pPr>
      <w:r>
        <w:rPr>
          <w:rFonts w:cs="Courier New" w:ascii="Courier New" w:hAnsi="Courier New"/>
          <w:sz w:val="24"/>
        </w:rPr>
        <w:t xml:space="preserve">for </w:t>
      </w:r>
      <w:r>
        <w:rPr>
          <w:rFonts w:cs="Courier New" w:ascii="Courier New" w:hAnsi="Courier New"/>
          <w:sz w:val="24"/>
        </w:rPr>
        <w:drawing>
          <wp:inline distT="0" distB="0" distL="0" distR="0">
            <wp:extent cx="716280" cy="168275"/>
            <wp:effectExtent l="0" t="0" r="0" b="0"/>
            <wp:docPr id="235" name="3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305" descr=""/>
                    <pic:cNvPicPr>
                      <a:picLocks noChangeAspect="1" noChangeArrowheads="1"/>
                    </pic:cNvPicPr>
                  </pic:nvPicPr>
                  <pic:blipFill>
                    <a:blip/>
                    <a:stretch>
                      <a:fillRect/>
                    </a:stretch>
                  </pic:blipFill>
                  <pic:spPr bwMode="auto">
                    <a:xfrm>
                      <a:off x="0" y="0"/>
                      <a:ext cx="716280" cy="168275"/>
                    </a:xfrm>
                    <a:prstGeom prst="rect">
                      <a:avLst/>
                    </a:prstGeom>
                  </pic:spPr>
                </pic:pic>
              </a:graphicData>
            </a:graphic>
          </wp:inline>
        </w:drawing>
      </w:r>
      <w:r>
        <w:rPr>
          <w:rFonts w:cs="Courier New" w:ascii="Courier New" w:hAnsi="Courier New"/>
          <w:sz w:val="24"/>
        </w:rPr>
        <w:t xml:space="preserve"> do</w:t>
      </w:r>
    </w:p>
    <w:p>
      <w:pPr>
        <w:pStyle w:val="ListParagraph"/>
        <w:numPr>
          <w:ilvl w:val="0"/>
          <w:numId w:val="16"/>
        </w:numPr>
        <w:spacing w:lineRule="auto" w:line="360" w:before="0" w:after="0"/>
        <w:ind w:left="1418" w:right="0" w:hanging="426"/>
        <w:contextualSpacing/>
        <w:rPr/>
      </w:pPr>
      <w:r>
        <w:rPr>
          <w:rFonts w:cs="Courier New" w:ascii="Courier New" w:hAnsi="Courier New"/>
          <w:sz w:val="24"/>
        </w:rPr>
        <w:tab/>
        <w:tab/>
        <w:t xml:space="preserve">Gán </w:t>
      </w:r>
      <w:r>
        <w:rPr>
          <w:rFonts w:cs="Courier New" w:ascii="Courier New" w:hAnsi="Courier New"/>
          <w:sz w:val="24"/>
        </w:rPr>
        <w:drawing>
          <wp:inline distT="0" distB="0" distL="0" distR="0">
            <wp:extent cx="1043305" cy="452120"/>
            <wp:effectExtent l="0" t="0" r="0" b="0"/>
            <wp:docPr id="236" name="3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306" descr=""/>
                    <pic:cNvPicPr>
                      <a:picLocks noChangeAspect="1" noChangeArrowheads="1"/>
                    </pic:cNvPicPr>
                  </pic:nvPicPr>
                  <pic:blipFill>
                    <a:blip/>
                    <a:stretch>
                      <a:fillRect/>
                    </a:stretch>
                  </pic:blipFill>
                  <pic:spPr bwMode="auto">
                    <a:xfrm>
                      <a:off x="0" y="0"/>
                      <a:ext cx="1043305" cy="452120"/>
                    </a:xfrm>
                    <a:prstGeom prst="rect">
                      <a:avLst/>
                    </a:prstGeom>
                  </pic:spPr>
                </pic:pic>
              </a:graphicData>
            </a:graphic>
          </wp:inline>
        </w:drawing>
      </w:r>
    </w:p>
    <w:p>
      <w:pPr>
        <w:pStyle w:val="ListParagraph"/>
        <w:numPr>
          <w:ilvl w:val="0"/>
          <w:numId w:val="16"/>
        </w:numPr>
        <w:spacing w:lineRule="auto" w:line="360" w:before="0" w:after="0"/>
        <w:ind w:left="1418" w:right="0" w:hanging="426"/>
        <w:contextualSpacing/>
        <w:rPr/>
      </w:pPr>
      <w:r>
        <w:rPr>
          <w:rFonts w:cs="Courier New" w:ascii="Courier New" w:hAnsi="Courier New"/>
          <w:sz w:val="24"/>
        </w:rPr>
        <w:tab/>
        <w:tab/>
        <w:t xml:space="preserve">Gọi bộ phân lớp thành phần RBFSVM (được học từ bộ dữ liệu huấn luyện </w:t>
      </w:r>
      <w:r>
        <w:rPr>
          <w:rFonts w:cs="Courier New" w:ascii="Courier New" w:hAnsi="Courier New"/>
          <w:sz w:val="24"/>
        </w:rPr>
        <w:drawing>
          <wp:inline distT="0" distB="0" distL="0" distR="0">
            <wp:extent cx="173355" cy="168275"/>
            <wp:effectExtent l="0" t="0" r="0" b="0"/>
            <wp:docPr id="237" name="3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307" descr=""/>
                    <pic:cNvPicPr>
                      <a:picLocks noChangeAspect="1" noChangeArrowheads="1"/>
                    </pic:cNvPicPr>
                  </pic:nvPicPr>
                  <pic:blipFill>
                    <a:blip/>
                    <a:stretch>
                      <a:fillRect/>
                    </a:stretch>
                  </pic:blipFill>
                  <pic:spPr bwMode="auto">
                    <a:xfrm>
                      <a:off x="0" y="0"/>
                      <a:ext cx="173355" cy="168275"/>
                    </a:xfrm>
                    <a:prstGeom prst="rect">
                      <a:avLst/>
                    </a:prstGeom>
                  </pic:spPr>
                </pic:pic>
              </a:graphicData>
            </a:graphic>
          </wp:inline>
        </w:drawing>
      </w:r>
      <w:r>
        <w:rPr>
          <w:rFonts w:cs="Courier New" w:ascii="Courier New" w:hAnsi="Courier New"/>
          <w:sz w:val="24"/>
        </w:rPr>
        <w:t xml:space="preserve"> với vector trọng số </w:t>
      </w:r>
      <w:r>
        <w:rPr>
          <w:rFonts w:cs="Courier New" w:ascii="Courier New" w:hAnsi="Courier New"/>
          <w:sz w:val="24"/>
        </w:rPr>
        <w:drawing>
          <wp:inline distT="0" distB="0" distL="0" distR="0">
            <wp:extent cx="187325" cy="189865"/>
            <wp:effectExtent l="0" t="0" r="0" b="0"/>
            <wp:docPr id="238" name="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308" descr=""/>
                    <pic:cNvPicPr>
                      <a:picLocks noChangeAspect="1" noChangeArrowheads="1"/>
                    </pic:cNvPicPr>
                  </pic:nvPicPr>
                  <pic:blipFill>
                    <a:blip/>
                    <a:stretch>
                      <a:fillRect/>
                    </a:stretch>
                  </pic:blipFill>
                  <pic:spPr bwMode="auto">
                    <a:xfrm>
                      <a:off x="0" y="0"/>
                      <a:ext cx="187325" cy="189865"/>
                    </a:xfrm>
                    <a:prstGeom prst="rect">
                      <a:avLst/>
                    </a:prstGeom>
                  </pic:spPr>
                </pic:pic>
              </a:graphicData>
            </a:graphic>
          </wp:inline>
        </w:drawing>
      </w:r>
      <w:r>
        <w:rPr>
          <w:rFonts w:cs="Courier New" w:ascii="Courier New" w:hAnsi="Courier New"/>
          <w:sz w:val="24"/>
        </w:rPr>
        <w:t xml:space="preserve">) để dự đoán cho 2 tập dữ liệu </w:t>
      </w:r>
      <w:r>
        <w:rPr>
          <w:rFonts w:cs="Courier New" w:ascii="Courier New" w:hAnsi="Courier New"/>
          <w:sz w:val="24"/>
        </w:rPr>
        <w:drawing>
          <wp:inline distT="0" distB="0" distL="0" distR="0">
            <wp:extent cx="173355" cy="168275"/>
            <wp:effectExtent l="0" t="0" r="0" b="0"/>
            <wp:docPr id="239" name="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309" descr=""/>
                    <pic:cNvPicPr>
                      <a:picLocks noChangeAspect="1" noChangeArrowheads="1"/>
                    </pic:cNvPicPr>
                  </pic:nvPicPr>
                  <pic:blipFill>
                    <a:blip/>
                    <a:stretch>
                      <a:fillRect/>
                    </a:stretch>
                  </pic:blipFill>
                  <pic:spPr bwMode="auto">
                    <a:xfrm>
                      <a:off x="0" y="0"/>
                      <a:ext cx="173355" cy="168275"/>
                    </a:xfrm>
                    <a:prstGeom prst="rect">
                      <a:avLst/>
                    </a:prstGeom>
                  </pic:spPr>
                </pic:pic>
              </a:graphicData>
            </a:graphic>
          </wp:inline>
        </w:drawing>
      </w:r>
      <w:r>
        <w:rPr>
          <w:rFonts w:cs="Courier New" w:ascii="Courier New" w:hAnsi="Courier New"/>
          <w:sz w:val="24"/>
        </w:rPr>
        <w:t xml:space="preserve"> và </w:t>
      </w:r>
      <w:r>
        <w:rPr>
          <w:rFonts w:cs="Courier New" w:ascii="Courier New" w:hAnsi="Courier New"/>
          <w:sz w:val="24"/>
        </w:rPr>
        <w:drawing>
          <wp:inline distT="0" distB="0" distL="0" distR="0">
            <wp:extent cx="226695" cy="212725"/>
            <wp:effectExtent l="0" t="0" r="0" b="0"/>
            <wp:docPr id="240" name="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310"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rFonts w:cs="Courier New" w:ascii="Courier New" w:hAnsi="Courier New"/>
          <w:sz w:val="24"/>
        </w:rPr>
        <w:t xml:space="preserve">, </w:t>
      </w:r>
      <w:r>
        <w:rPr>
          <w:rFonts w:cs="Courier New" w:ascii="Courier New" w:hAnsi="Courier New"/>
          <w:sz w:val="24"/>
        </w:rPr>
        <w:drawing>
          <wp:inline distT="0" distB="0" distL="0" distR="0">
            <wp:extent cx="1619885" cy="200025"/>
            <wp:effectExtent l="0" t="0" r="0" b="0"/>
            <wp:docPr id="241" name="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311" descr=""/>
                    <pic:cNvPicPr>
                      <a:picLocks noChangeAspect="1" noChangeArrowheads="1"/>
                    </pic:cNvPicPr>
                  </pic:nvPicPr>
                  <pic:blipFill>
                    <a:blip/>
                    <a:stretch>
                      <a:fillRect/>
                    </a:stretch>
                  </pic:blipFill>
                  <pic:spPr bwMode="auto">
                    <a:xfrm>
                      <a:off x="0" y="0"/>
                      <a:ext cx="1619885" cy="200025"/>
                    </a:xfrm>
                    <a:prstGeom prst="rect">
                      <a:avLst/>
                    </a:prstGeom>
                  </pic:spPr>
                </pic:pic>
              </a:graphicData>
            </a:graphic>
          </wp:inline>
        </w:drawing>
      </w:r>
      <w:r>
        <w:rPr>
          <w:rFonts w:cs="Courier New" w:ascii="Courier New" w:hAnsi="Courier New"/>
          <w:sz w:val="24"/>
        </w:rPr>
        <w:t>.</w:t>
      </w:r>
    </w:p>
    <w:p>
      <w:pPr>
        <w:pStyle w:val="ListParagraph"/>
        <w:numPr>
          <w:ilvl w:val="0"/>
          <w:numId w:val="16"/>
        </w:numPr>
        <w:spacing w:lineRule="auto" w:line="360" w:before="0" w:after="0"/>
        <w:ind w:left="1418" w:right="0" w:hanging="426"/>
        <w:contextualSpacing/>
        <w:rPr/>
      </w:pPr>
      <w:r>
        <w:rPr>
          <w:rFonts w:cs="Courier New" w:ascii="Courier New" w:hAnsi="Courier New"/>
          <w:sz w:val="24"/>
        </w:rPr>
        <w:tab/>
        <w:tab/>
        <w:t xml:space="preserve">Tính toán lỗi của </w:t>
      </w:r>
      <w:r>
        <w:rPr>
          <w:rFonts w:cs="Courier New" w:ascii="Courier New" w:hAnsi="Courier New"/>
          <w:sz w:val="24"/>
        </w:rPr>
        <w:drawing>
          <wp:inline distT="0" distB="0" distL="0" distR="0">
            <wp:extent cx="209550" cy="191135"/>
            <wp:effectExtent l="0" t="0" r="0" b="0"/>
            <wp:docPr id="242" name="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312" descr=""/>
                    <pic:cNvPicPr>
                      <a:picLocks noChangeAspect="1" noChangeArrowheads="1"/>
                    </pic:cNvPicPr>
                  </pic:nvPicPr>
                  <pic:blipFill>
                    <a:blip/>
                    <a:stretch>
                      <a:fillRect/>
                    </a:stretch>
                  </pic:blipFill>
                  <pic:spPr bwMode="auto">
                    <a:xfrm>
                      <a:off x="0" y="0"/>
                      <a:ext cx="209550" cy="191135"/>
                    </a:xfrm>
                    <a:prstGeom prst="rect">
                      <a:avLst/>
                    </a:prstGeom>
                  </pic:spPr>
                </pic:pic>
              </a:graphicData>
            </a:graphic>
          </wp:inline>
        </w:drawing>
      </w:r>
      <w:r>
        <w:rPr>
          <w:rFonts w:cs="Courier New" w:ascii="Courier New" w:hAnsi="Courier New"/>
          <w:sz w:val="24"/>
        </w:rPr>
        <w:t xml:space="preserve"> trên </w:t>
      </w:r>
      <w:r>
        <w:rPr>
          <w:rFonts w:cs="Courier New" w:ascii="Courier New" w:hAnsi="Courier New"/>
          <w:sz w:val="24"/>
        </w:rPr>
        <w:drawing>
          <wp:inline distT="0" distB="0" distL="0" distR="0">
            <wp:extent cx="205740" cy="191135"/>
            <wp:effectExtent l="0" t="0" r="0" b="0"/>
            <wp:docPr id="243" name="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313"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rFonts w:cs="Courier New" w:ascii="Courier New" w:hAnsi="Courier New"/>
          <w:sz w:val="24"/>
        </w:rPr>
        <w:t xml:space="preserve">: </w:t>
      </w:r>
      <w:r>
        <w:rPr>
          <w:rFonts w:cs="Courier New" w:ascii="Courier New" w:hAnsi="Courier New"/>
          <w:sz w:val="24"/>
        </w:rPr>
        <w:drawing>
          <wp:inline distT="0" distB="0" distL="0" distR="0">
            <wp:extent cx="1649095" cy="874395"/>
            <wp:effectExtent l="0" t="0" r="0" b="0"/>
            <wp:docPr id="244" name="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314" descr=""/>
                    <pic:cNvPicPr>
                      <a:picLocks noChangeAspect="1" noChangeArrowheads="1"/>
                    </pic:cNvPicPr>
                  </pic:nvPicPr>
                  <pic:blipFill>
                    <a:blip/>
                    <a:stretch>
                      <a:fillRect/>
                    </a:stretch>
                  </pic:blipFill>
                  <pic:spPr bwMode="auto">
                    <a:xfrm>
                      <a:off x="0" y="0"/>
                      <a:ext cx="1649095" cy="874395"/>
                    </a:xfrm>
                    <a:prstGeom prst="rect">
                      <a:avLst/>
                    </a:prstGeom>
                  </pic:spPr>
                </pic:pic>
              </a:graphicData>
            </a:graphic>
          </wp:inline>
        </w:drawing>
      </w:r>
    </w:p>
    <w:p>
      <w:pPr>
        <w:pStyle w:val="ListParagraph"/>
        <w:numPr>
          <w:ilvl w:val="0"/>
          <w:numId w:val="16"/>
        </w:numPr>
        <w:spacing w:lineRule="auto" w:line="360" w:before="0" w:after="0"/>
        <w:ind w:left="1418" w:right="0" w:hanging="426"/>
        <w:contextualSpacing/>
        <w:rPr/>
      </w:pPr>
      <w:r>
        <w:rPr>
          <w:rFonts w:cs="Courier New" w:ascii="Courier New" w:hAnsi="Courier New"/>
          <w:sz w:val="24"/>
        </w:rPr>
        <w:tab/>
        <w:tab/>
        <w:t xml:space="preserve">Nếu </w:t>
      </w:r>
      <w:r>
        <w:rPr>
          <w:rFonts w:cs="Courier New" w:ascii="Courier New" w:hAnsi="Courier New"/>
          <w:sz w:val="24"/>
        </w:rPr>
        <w:drawing>
          <wp:inline distT="0" distB="0" distL="0" distR="0">
            <wp:extent cx="477520" cy="191135"/>
            <wp:effectExtent l="0" t="0" r="0" b="0"/>
            <wp:docPr id="245" name="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315" descr=""/>
                    <pic:cNvPicPr>
                      <a:picLocks noChangeAspect="1" noChangeArrowheads="1"/>
                    </pic:cNvPicPr>
                  </pic:nvPicPr>
                  <pic:blipFill>
                    <a:blip/>
                    <a:stretch>
                      <a:fillRect/>
                    </a:stretch>
                  </pic:blipFill>
                  <pic:spPr bwMode="auto">
                    <a:xfrm>
                      <a:off x="0" y="0"/>
                      <a:ext cx="477520" cy="191135"/>
                    </a:xfrm>
                    <a:prstGeom prst="rect">
                      <a:avLst/>
                    </a:prstGeom>
                  </pic:spPr>
                </pic:pic>
              </a:graphicData>
            </a:graphic>
          </wp:inline>
        </w:drawing>
      </w:r>
      <w:r>
        <w:rPr>
          <w:rFonts w:cs="Courier New" w:ascii="Courier New" w:hAnsi="Courier New"/>
          <w:sz w:val="24"/>
        </w:rPr>
        <w:t xml:space="preserve"> thì chọn các thông số thích hợp mới (</w:t>
      </w:r>
      <w:r>
        <w:rPr>
          <w:rFonts w:cs="Courier New" w:ascii="Courier New" w:hAnsi="Courier New"/>
          <w:sz w:val="24"/>
        </w:rPr>
        <w:drawing>
          <wp:inline distT="0" distB="0" distL="0" distR="0">
            <wp:extent cx="182245" cy="168275"/>
            <wp:effectExtent l="0" t="0" r="0" b="0"/>
            <wp:docPr id="246" name="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316" descr=""/>
                    <pic:cNvPicPr>
                      <a:picLocks noChangeAspect="1" noChangeArrowheads="1"/>
                    </pic:cNvPicPr>
                  </pic:nvPicPr>
                  <pic:blipFill>
                    <a:blip/>
                    <a:stretch>
                      <a:fillRect/>
                    </a:stretch>
                  </pic:blipFill>
                  <pic:spPr bwMode="auto">
                    <a:xfrm>
                      <a:off x="0" y="0"/>
                      <a:ext cx="182245" cy="168275"/>
                    </a:xfrm>
                    <a:prstGeom prst="rect">
                      <a:avLst/>
                    </a:prstGeom>
                  </pic:spPr>
                </pic:pic>
              </a:graphicData>
            </a:graphic>
          </wp:inline>
        </w:drawing>
      </w:r>
      <w:r>
        <w:rPr>
          <w:rFonts w:cs="Courier New" w:ascii="Courier New" w:hAnsi="Courier New"/>
          <w:sz w:val="24"/>
        </w:rPr>
        <w:t xml:space="preserve"> và </w:t>
      </w:r>
      <w:r>
        <w:rPr>
          <w:rFonts w:cs="Courier New" w:ascii="Courier New" w:hAnsi="Courier New"/>
          <w:sz w:val="24"/>
        </w:rPr>
        <w:drawing>
          <wp:inline distT="0" distB="0" distL="0" distR="0">
            <wp:extent cx="148590" cy="168275"/>
            <wp:effectExtent l="0" t="0" r="0" b="0"/>
            <wp:docPr id="247" name="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317" descr=""/>
                    <pic:cNvPicPr>
                      <a:picLocks noChangeAspect="1" noChangeArrowheads="1"/>
                    </pic:cNvPicPr>
                  </pic:nvPicPr>
                  <pic:blipFill>
                    <a:blip/>
                    <a:stretch>
                      <a:fillRect/>
                    </a:stretch>
                  </pic:blipFill>
                  <pic:spPr bwMode="auto">
                    <a:xfrm>
                      <a:off x="0" y="0"/>
                      <a:ext cx="148590" cy="168275"/>
                    </a:xfrm>
                    <a:prstGeom prst="rect">
                      <a:avLst/>
                    </a:prstGeom>
                  </pic:spPr>
                </pic:pic>
              </a:graphicData>
            </a:graphic>
          </wp:inline>
        </w:drawing>
      </w:r>
      <w:r>
        <w:rPr>
          <w:rFonts w:cs="Courier New" w:ascii="Courier New" w:hAnsi="Courier New"/>
          <w:sz w:val="24"/>
        </w:rPr>
        <w:t>) theo [</w:t>
      </w:r>
      <w:r>
        <w:rPr>
          <w:rFonts w:cs="Courier New" w:ascii="Courier New" w:hAnsi="Courier New"/>
          <w:sz w:val="24"/>
        </w:rPr>
        <w:fldChar w:fldCharType="begin"/>
      </w:r>
      <w:r>
        <w:instrText> REF Li \h </w:instrText>
      </w:r>
      <w:r>
        <w:fldChar w:fldCharType="separate"/>
      </w:r>
      <w:r>
        <w:t>15</w:t>
      </w:r>
      <w:r>
        <w:fldChar w:fldCharType="end"/>
      </w:r>
      <w:r>
        <w:rPr>
          <w:rFonts w:cs="Courier New" w:ascii="Courier New" w:hAnsi="Courier New"/>
          <w:sz w:val="24"/>
        </w:rPr>
        <w:t>]. Sau đó, quay lại bước 5.</w:t>
      </w:r>
    </w:p>
    <w:p>
      <w:pPr>
        <w:pStyle w:val="ListParagraph"/>
        <w:numPr>
          <w:ilvl w:val="0"/>
          <w:numId w:val="16"/>
        </w:numPr>
        <w:spacing w:lineRule="auto" w:line="360" w:before="0" w:after="0"/>
        <w:ind w:left="1418" w:right="0" w:hanging="426"/>
        <w:contextualSpacing/>
        <w:rPr/>
      </w:pPr>
      <w:r>
        <w:rPr>
          <w:rFonts w:cs="Courier New" w:ascii="Courier New" w:hAnsi="Courier New"/>
          <w:sz w:val="24"/>
        </w:rPr>
        <w:tab/>
        <w:tab/>
        <w:t xml:space="preserve">Gán </w:t>
      </w:r>
      <w:r>
        <w:rPr>
          <w:rFonts w:cs="Courier New" w:ascii="Courier New" w:hAnsi="Courier New"/>
          <w:sz w:val="24"/>
        </w:rPr>
        <w:drawing>
          <wp:inline distT="0" distB="0" distL="0" distR="0">
            <wp:extent cx="666115" cy="404495"/>
            <wp:effectExtent l="0" t="0" r="0" b="0"/>
            <wp:docPr id="248" name="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318" descr=""/>
                    <pic:cNvPicPr>
                      <a:picLocks noChangeAspect="1" noChangeArrowheads="1"/>
                    </pic:cNvPicPr>
                  </pic:nvPicPr>
                  <pic:blipFill>
                    <a:blip/>
                    <a:stretch>
                      <a:fillRect/>
                    </a:stretch>
                  </pic:blipFill>
                  <pic:spPr bwMode="auto">
                    <a:xfrm>
                      <a:off x="0" y="0"/>
                      <a:ext cx="666115" cy="404495"/>
                    </a:xfrm>
                    <a:prstGeom prst="rect">
                      <a:avLst/>
                    </a:prstGeom>
                  </pic:spPr>
                </pic:pic>
              </a:graphicData>
            </a:graphic>
          </wp:inline>
        </w:drawing>
      </w:r>
      <w:r>
        <w:rPr>
          <w:rFonts w:cs="Courier New" w:ascii="Courier New" w:hAnsi="Courier New"/>
          <w:sz w:val="24"/>
        </w:rPr>
        <w:t xml:space="preserve">, </w:t>
      </w:r>
      <w:r>
        <w:rPr>
          <w:rFonts w:cs="Courier New" w:ascii="Courier New" w:hAnsi="Courier New"/>
          <w:sz w:val="24"/>
        </w:rPr>
      </w:r>
      <m:oMath xmlns:m="http://schemas.openxmlformats.org/officeDocument/2006/math">
        <m:r>
          <w:rPr>
            <w:rFonts w:ascii="Cambria Math" w:hAnsi="Cambria Math"/>
          </w:rPr>
          <m:t xml:space="preserve">β</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ad>
              <m:radPr>
                <m:degHide m:val="1"/>
              </m:radPr>
              <m:deg/>
              <m:e>
                <m:r>
                  <w:rPr>
                    <w:rFonts w:ascii="Cambria Math" w:hAnsi="Cambria Math"/>
                  </w:rPr>
                  <m:t xml:space="preserve">2</m:t>
                </m:r>
                <m:r>
                  <w:rPr>
                    <w:rFonts w:ascii="Cambria Math" w:hAnsi="Cambria Math"/>
                  </w:rPr>
                  <m:t xml:space="preserve">ln</m:t>
                </m:r>
                <m:f>
                  <m:fPr>
                    <m:type m:val="lin"/>
                  </m:fPr>
                  <m:num>
                    <m:d>
                      <m:dPr>
                        <m:begChr m:val="("/>
                        <m:endChr m:val=")"/>
                      </m:dPr>
                      <m:e>
                        <m:r>
                          <w:rPr>
                            <w:rFonts w:ascii="Cambria Math" w:hAnsi="Cambria Math"/>
                          </w:rPr>
                          <m:t xml:space="preserve">n</m:t>
                        </m:r>
                      </m:e>
                    </m:d>
                  </m:num>
                  <m:den>
                    <m:r>
                      <w:rPr>
                        <w:rFonts w:ascii="Cambria Math" w:hAnsi="Cambria Math"/>
                      </w:rPr>
                      <m:t xml:space="preserve">K</m:t>
                    </m:r>
                  </m:den>
                </m:f>
              </m:e>
            </m:rad>
          </m:den>
        </m:f>
      </m:oMath>
    </w:p>
    <w:p>
      <w:pPr>
        <w:pStyle w:val="ListParagraph"/>
        <w:numPr>
          <w:ilvl w:val="0"/>
          <w:numId w:val="16"/>
        </w:numPr>
        <w:spacing w:lineRule="auto" w:line="360" w:before="0" w:after="0"/>
        <w:ind w:left="1418" w:right="0" w:hanging="426"/>
        <w:contextualSpacing/>
        <w:rPr/>
      </w:pPr>
      <w:r>
        <w:rPr>
          <w:rFonts w:cs="Courier New" w:ascii="Courier New" w:hAnsi="Courier New"/>
          <w:sz w:val="24"/>
        </w:rPr>
        <w:tab/>
        <w:tab/>
        <w:t xml:space="preserve">Cập nhật vector trọng số </w:t>
      </w:r>
      <w:r>
        <w:rPr>
          <w:rFonts w:cs="Courier New" w:ascii="Courier New" w:hAnsi="Courier New"/>
          <w:sz w:val="24"/>
        </w:rPr>
        <w:drawing>
          <wp:inline distT="0" distB="0" distL="0" distR="0">
            <wp:extent cx="216535" cy="189865"/>
            <wp:effectExtent l="0" t="0" r="0" b="0"/>
            <wp:docPr id="249" name="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320" descr=""/>
                    <pic:cNvPicPr>
                      <a:picLocks noChangeAspect="1" noChangeArrowheads="1"/>
                    </pic:cNvPicPr>
                  </pic:nvPicPr>
                  <pic:blipFill>
                    <a:blip/>
                    <a:stretch>
                      <a:fillRect/>
                    </a:stretch>
                  </pic:blipFill>
                  <pic:spPr bwMode="auto">
                    <a:xfrm>
                      <a:off x="0" y="0"/>
                      <a:ext cx="216535" cy="189865"/>
                    </a:xfrm>
                    <a:prstGeom prst="rect">
                      <a:avLst/>
                    </a:prstGeom>
                  </pic:spPr>
                </pic:pic>
              </a:graphicData>
            </a:graphic>
          </wp:inline>
        </w:drawing>
      </w:r>
      <w:r>
        <w:rPr>
          <w:rFonts w:cs="Courier New" w:ascii="Courier New" w:hAnsi="Courier New"/>
          <w:sz w:val="24"/>
        </w:rPr>
        <w:t>:</w:t>
      </w:r>
    </w:p>
    <w:p>
      <w:pPr>
        <w:pStyle w:val="Normal"/>
        <w:spacing w:lineRule="auto" w:line="360" w:before="0" w:after="0"/>
        <w:ind w:left="992" w:right="0" w:hanging="0"/>
        <w:contextualSpacing/>
        <w:rPr/>
      </w:pPr>
      <w:r>
        <w:rPr/>
        <w:drawing>
          <wp:inline distT="0" distB="0" distL="0" distR="0">
            <wp:extent cx="2237740" cy="786765"/>
            <wp:effectExtent l="0" t="0" r="0" b="0"/>
            <wp:docPr id="250" name="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321" descr=""/>
                    <pic:cNvPicPr>
                      <a:picLocks noChangeAspect="1" noChangeArrowheads="1"/>
                    </pic:cNvPicPr>
                  </pic:nvPicPr>
                  <pic:blipFill>
                    <a:blip/>
                    <a:stretch>
                      <a:fillRect/>
                    </a:stretch>
                  </pic:blipFill>
                  <pic:spPr bwMode="auto">
                    <a:xfrm>
                      <a:off x="0" y="0"/>
                      <a:ext cx="2237740" cy="786765"/>
                    </a:xfrm>
                    <a:prstGeom prst="rect">
                      <a:avLst/>
                    </a:prstGeom>
                  </pic:spPr>
                </pic:pic>
              </a:graphicData>
            </a:graphic>
          </wp:inline>
        </w:drawing>
      </w:r>
    </w:p>
    <w:p>
      <w:pPr>
        <w:pStyle w:val="ListParagraph"/>
        <w:numPr>
          <w:ilvl w:val="0"/>
          <w:numId w:val="16"/>
        </w:numPr>
        <w:spacing w:lineRule="auto" w:line="360" w:before="0" w:after="0"/>
        <w:ind w:left="1418" w:right="0" w:hanging="426"/>
        <w:contextualSpacing/>
        <w:rPr/>
      </w:pPr>
      <w:r>
        <w:rPr/>
        <w:drawing>
          <wp:inline distT="0" distB="0" distL="0" distR="0">
            <wp:extent cx="2065020" cy="666750"/>
            <wp:effectExtent l="0" t="0" r="0" b="0"/>
            <wp:docPr id="251" name="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322" descr=""/>
                    <pic:cNvPicPr>
                      <a:picLocks noChangeAspect="1" noChangeArrowheads="1"/>
                    </pic:cNvPicPr>
                  </pic:nvPicPr>
                  <pic:blipFill>
                    <a:blip/>
                    <a:stretch>
                      <a:fillRect/>
                    </a:stretch>
                  </pic:blipFill>
                  <pic:spPr bwMode="auto">
                    <a:xfrm>
                      <a:off x="0" y="0"/>
                      <a:ext cx="2065020" cy="666750"/>
                    </a:xfrm>
                    <a:prstGeom prst="rect">
                      <a:avLst/>
                    </a:prstGeom>
                  </pic:spPr>
                </pic:pic>
              </a:graphicData>
            </a:graphic>
          </wp:inline>
        </w:drawing>
      </w:r>
    </w:p>
    <w:p>
      <w:pPr>
        <w:pStyle w:val="Caption1"/>
        <w:spacing w:lineRule="auto" w:line="360" w:before="120" w:after="0"/>
        <w:contextualSpacing/>
        <w:jc w:val="center"/>
        <w:rPr/>
      </w:pPr>
      <w:bookmarkStart w:id="80" w:name="_Toc426548423"/>
      <w:bookmarkStart w:id="81" w:name="_Toc422474772"/>
      <w:r>
        <w:rPr>
          <w:color w:val="00000A"/>
          <w:sz w:val="24"/>
          <w:szCs w:val="24"/>
        </w:rPr>
        <w:t>Hình 3.</w:t>
      </w:r>
      <w:r>
        <w:rPr>
          <w:color w:val="00000A"/>
          <w:sz w:val="24"/>
          <w:szCs w:val="24"/>
        </w:rPr>
        <w:fldChar w:fldCharType="begin"/>
      </w:r>
      <w:r>
        <w:instrText> SEQ Hình_3. \* ARABIC </w:instrText>
      </w:r>
      <w:r>
        <w:fldChar w:fldCharType="separate"/>
      </w:r>
      <w:r>
        <w:t>2</w:t>
      </w:r>
      <w:r>
        <w:fldChar w:fldCharType="end"/>
      </w:r>
      <w:r>
        <w:rPr>
          <w:color w:val="00000A"/>
          <w:sz w:val="24"/>
          <w:szCs w:val="24"/>
        </w:rPr>
        <w:t xml:space="preserve">. </w:t>
      </w:r>
      <w:bookmarkEnd w:id="80"/>
      <w:bookmarkEnd w:id="81"/>
      <w:r>
        <w:rPr>
          <w:b w:val="false"/>
          <w:color w:val="00000A"/>
          <w:sz w:val="24"/>
          <w:szCs w:val="24"/>
        </w:rPr>
        <w:t>Mã giả thuật toán TAS</w:t>
      </w:r>
    </w:p>
    <w:p>
      <w:pPr>
        <w:pStyle w:val="Normal"/>
        <w:spacing w:lineRule="auto" w:line="360" w:before="0" w:after="0"/>
        <w:ind w:left="709" w:right="0" w:firstLine="425"/>
        <w:contextualSpacing/>
        <w:rPr>
          <w:szCs w:val="26"/>
        </w:rPr>
      </w:pPr>
      <w:r>
        <w:rPr>
          <w:szCs w:val="26"/>
        </w:rPr>
        <w:t>Giải thích mã giả thuật toán TAS trên:</w:t>
      </w:r>
    </w:p>
    <w:p>
      <w:pPr>
        <w:pStyle w:val="ListParagraph"/>
        <w:numPr>
          <w:ilvl w:val="0"/>
          <w:numId w:val="11"/>
        </w:numPr>
        <w:spacing w:lineRule="auto" w:line="360" w:before="0" w:after="0"/>
        <w:ind w:left="1560" w:right="0" w:hanging="426"/>
        <w:rPr/>
      </w:pPr>
      <w:r>
        <w:rPr>
          <w:szCs w:val="26"/>
        </w:rPr>
        <w:t xml:space="preserve">Dòng 1: tìm kích thước của 2 tập dữ liệu </w:t>
      </w:r>
      <w:r>
        <w:rPr>
          <w:szCs w:val="26"/>
        </w:rPr>
        <w:drawing>
          <wp:inline distT="0" distB="0" distL="0" distR="0">
            <wp:extent cx="213995" cy="191135"/>
            <wp:effectExtent l="0" t="0" r="0" b="0"/>
            <wp:docPr id="252" name="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323"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sz w:val="24"/>
        </w:rPr>
        <w:t xml:space="preserve"> và </w:t>
      </w:r>
      <w:r>
        <w:rPr>
          <w:sz w:val="24"/>
        </w:rPr>
        <w:drawing>
          <wp:inline distT="0" distB="0" distL="0" distR="0">
            <wp:extent cx="205740" cy="191135"/>
            <wp:effectExtent l="0" t="0" r="0" b="0"/>
            <wp:docPr id="253" name="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324"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sz w:val="24"/>
        </w:rPr>
        <w:t>.</w:t>
      </w:r>
    </w:p>
    <w:p>
      <w:pPr>
        <w:pStyle w:val="ListParagraph"/>
        <w:numPr>
          <w:ilvl w:val="0"/>
          <w:numId w:val="11"/>
        </w:numPr>
        <w:spacing w:lineRule="auto" w:line="360" w:before="0" w:after="0"/>
        <w:ind w:left="1560" w:right="0" w:hanging="426"/>
        <w:rPr/>
      </w:pPr>
      <w:r>
        <w:rPr>
          <w:sz w:val="24"/>
        </w:rPr>
        <w:t xml:space="preserve">Dòng 2: khởi tạo vector trọng số </w:t>
      </w:r>
      <w:r>
        <w:rPr>
          <w:sz w:val="24"/>
        </w:rPr>
        <w:drawing>
          <wp:inline distT="0" distB="0" distL="0" distR="0">
            <wp:extent cx="184150" cy="168275"/>
            <wp:effectExtent l="0" t="0" r="0" b="0"/>
            <wp:docPr id="254" name="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325"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sz w:val="24"/>
        </w:rPr>
        <w:t xml:space="preserve"> với </w:t>
      </w:r>
      <w:r>
        <w:rPr>
          <w:szCs w:val="26"/>
        </w:rPr>
        <w:t xml:space="preserve">các giá trị </w:t>
      </w:r>
      <w:r>
        <w:rPr>
          <w:szCs w:val="26"/>
        </w:rPr>
        <w:drawing>
          <wp:inline distT="0" distB="0" distL="0" distR="0">
            <wp:extent cx="668655" cy="191135"/>
            <wp:effectExtent l="0" t="0" r="0" b="0"/>
            <wp:docPr id="255" name="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326" descr=""/>
                    <pic:cNvPicPr>
                      <a:picLocks noChangeAspect="1" noChangeArrowheads="1"/>
                    </pic:cNvPicPr>
                  </pic:nvPicPr>
                  <pic:blipFill>
                    <a:blip/>
                    <a:stretch>
                      <a:fillRect/>
                    </a:stretch>
                  </pic:blipFill>
                  <pic:spPr bwMode="auto">
                    <a:xfrm>
                      <a:off x="0" y="0"/>
                      <a:ext cx="668655" cy="191135"/>
                    </a:xfrm>
                    <a:prstGeom prst="rect">
                      <a:avLst/>
                    </a:prstGeom>
                  </pic:spPr>
                </pic:pic>
              </a:graphicData>
            </a:graphic>
          </wp:inline>
        </w:drawing>
      </w:r>
      <w:r>
        <w:rPr>
          <w:szCs w:val="26"/>
        </w:rPr>
        <w:t xml:space="preserve"> được dùng để lưu trọng số của các cạnh trong </w:t>
      </w:r>
      <w:r>
        <w:rPr>
          <w:szCs w:val="26"/>
        </w:rPr>
        <w:drawing>
          <wp:inline distT="0" distB="0" distL="0" distR="0">
            <wp:extent cx="213995" cy="191135"/>
            <wp:effectExtent l="0" t="0" r="0" b="0"/>
            <wp:docPr id="256" name="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327"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szCs w:val="26"/>
        </w:rPr>
        <w:t xml:space="preserve">, còn </w:t>
      </w:r>
      <w:r>
        <w:rPr>
          <w:szCs w:val="26"/>
        </w:rPr>
        <w:drawing>
          <wp:inline distT="0" distB="0" distL="0" distR="0">
            <wp:extent cx="908050" cy="191135"/>
            <wp:effectExtent l="0" t="0" r="0" b="0"/>
            <wp:docPr id="257" name="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328" descr=""/>
                    <pic:cNvPicPr>
                      <a:picLocks noChangeAspect="1" noChangeArrowheads="1"/>
                    </pic:cNvPicPr>
                  </pic:nvPicPr>
                  <pic:blipFill>
                    <a:blip/>
                    <a:stretch>
                      <a:fillRect/>
                    </a:stretch>
                  </pic:blipFill>
                  <pic:spPr bwMode="auto">
                    <a:xfrm>
                      <a:off x="0" y="0"/>
                      <a:ext cx="908050" cy="191135"/>
                    </a:xfrm>
                    <a:prstGeom prst="rect">
                      <a:avLst/>
                    </a:prstGeom>
                  </pic:spPr>
                </pic:pic>
              </a:graphicData>
            </a:graphic>
          </wp:inline>
        </w:drawing>
      </w:r>
      <w:r>
        <w:rPr>
          <w:szCs w:val="26"/>
        </w:rPr>
        <w:t xml:space="preserve"> lưu trọng số của các cạnh trong </w:t>
      </w:r>
      <w:r>
        <w:rPr>
          <w:szCs w:val="26"/>
        </w:rPr>
        <w:drawing>
          <wp:inline distT="0" distB="0" distL="0" distR="0">
            <wp:extent cx="205740" cy="191135"/>
            <wp:effectExtent l="0" t="0" r="0" b="0"/>
            <wp:docPr id="258" name="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329"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szCs w:val="26"/>
        </w:rPr>
        <w:t>.</w:t>
      </w:r>
    </w:p>
    <w:p>
      <w:pPr>
        <w:pStyle w:val="ListParagraph"/>
        <w:numPr>
          <w:ilvl w:val="0"/>
          <w:numId w:val="11"/>
        </w:numPr>
        <w:spacing w:lineRule="auto" w:line="360" w:before="0" w:after="0"/>
        <w:ind w:left="1560" w:right="0" w:hanging="426"/>
        <w:rPr/>
      </w:pPr>
      <w:r>
        <w:rPr>
          <w:szCs w:val="26"/>
        </w:rPr>
        <w:t xml:space="preserve">Dòng 3 </w:t>
      </w:r>
      <w:r>
        <w:rPr>
          <w:rFonts w:eastAsia="Symbol" w:cs="Symbol" w:ascii="Symbol" w:hAnsi="Symbol"/>
          <w:szCs w:val="26"/>
        </w:rPr>
        <w:t></w:t>
      </w:r>
      <w:r>
        <w:rPr>
          <w:szCs w:val="26"/>
        </w:rPr>
        <w:t xml:space="preserve"> 9: là quá trình sử dụng RBFSVM để dự đoán, tính toán lỗi và cập nhật vector trọng số </w:t>
      </w:r>
      <w:r>
        <w:rPr>
          <w:szCs w:val="26"/>
        </w:rPr>
        <w:drawing>
          <wp:inline distT="0" distB="0" distL="0" distR="0">
            <wp:extent cx="184150" cy="168275"/>
            <wp:effectExtent l="0" t="0" r="0" b="0"/>
            <wp:docPr id="259" name="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330" descr=""/>
                    <pic:cNvPicPr>
                      <a:picLocks noChangeAspect="1" noChangeArrowheads="1"/>
                    </pic:cNvPicPr>
                  </pic:nvPicPr>
                  <pic:blipFill>
                    <a:blip/>
                    <a:stretch>
                      <a:fillRect/>
                    </a:stretch>
                  </pic:blipFill>
                  <pic:spPr bwMode="auto">
                    <a:xfrm>
                      <a:off x="0" y="0"/>
                      <a:ext cx="184150" cy="168275"/>
                    </a:xfrm>
                    <a:prstGeom prst="rect">
                      <a:avLst/>
                    </a:prstGeom>
                  </pic:spPr>
                </pic:pic>
              </a:graphicData>
            </a:graphic>
          </wp:inline>
        </w:drawing>
      </w:r>
      <w:r>
        <w:rPr>
          <w:sz w:val="24"/>
        </w:rPr>
        <w:t>.</w:t>
      </w:r>
    </w:p>
    <w:p>
      <w:pPr>
        <w:pStyle w:val="ListParagraph"/>
        <w:numPr>
          <w:ilvl w:val="1"/>
          <w:numId w:val="11"/>
        </w:numPr>
        <w:spacing w:lineRule="auto" w:line="360" w:before="0" w:after="0"/>
        <w:ind w:left="1984" w:right="0" w:hanging="425"/>
        <w:rPr/>
      </w:pPr>
      <w:r>
        <w:rPr>
          <w:sz w:val="24"/>
        </w:rPr>
        <w:t xml:space="preserve">Quá trình tính toán lỗi dựa vào </w:t>
      </w:r>
      <w:r>
        <w:rPr>
          <w:sz w:val="24"/>
        </w:rPr>
        <w:drawing>
          <wp:inline distT="0" distB="0" distL="0" distR="0">
            <wp:extent cx="209550" cy="191135"/>
            <wp:effectExtent l="0" t="0" r="0" b="0"/>
            <wp:docPr id="260" name="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331" descr=""/>
                    <pic:cNvPicPr>
                      <a:picLocks noChangeAspect="1" noChangeArrowheads="1"/>
                    </pic:cNvPicPr>
                  </pic:nvPicPr>
                  <pic:blipFill>
                    <a:blip/>
                    <a:stretch>
                      <a:fillRect/>
                    </a:stretch>
                  </pic:blipFill>
                  <pic:spPr bwMode="auto">
                    <a:xfrm>
                      <a:off x="0" y="0"/>
                      <a:ext cx="209550" cy="191135"/>
                    </a:xfrm>
                    <a:prstGeom prst="rect">
                      <a:avLst/>
                    </a:prstGeom>
                  </pic:spPr>
                </pic:pic>
              </a:graphicData>
            </a:graphic>
          </wp:inline>
        </w:drawing>
      </w:r>
      <w:r>
        <w:rPr>
          <w:szCs w:val="26"/>
        </w:rPr>
        <w:t xml:space="preserve"> và </w:t>
      </w:r>
      <w:r>
        <w:rPr>
          <w:szCs w:val="26"/>
        </w:rPr>
        <w:drawing>
          <wp:inline distT="0" distB="0" distL="0" distR="0">
            <wp:extent cx="159385" cy="168275"/>
            <wp:effectExtent l="0" t="0" r="0" b="0"/>
            <wp:docPr id="261" name="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332" descr=""/>
                    <pic:cNvPicPr>
                      <a:picLocks noChangeAspect="1" noChangeArrowheads="1"/>
                    </pic:cNvPicPr>
                  </pic:nvPicPr>
                  <pic:blipFill>
                    <a:blip/>
                    <a:stretch>
                      <a:fillRect/>
                    </a:stretch>
                  </pic:blipFill>
                  <pic:spPr bwMode="auto">
                    <a:xfrm>
                      <a:off x="0" y="0"/>
                      <a:ext cx="159385" cy="168275"/>
                    </a:xfrm>
                    <a:prstGeom prst="rect">
                      <a:avLst/>
                    </a:prstGeom>
                  </pic:spPr>
                </pic:pic>
              </a:graphicData>
            </a:graphic>
          </wp:inline>
        </w:drawing>
      </w:r>
      <w:r>
        <w:rPr>
          <w:szCs w:val="26"/>
        </w:rPr>
        <w:t xml:space="preserve"> của cạnh </w:t>
      </w:r>
      <w:r>
        <w:rPr>
          <w:szCs w:val="26"/>
        </w:rPr>
        <w:drawing>
          <wp:inline distT="0" distB="0" distL="0" distR="0">
            <wp:extent cx="146685" cy="168275"/>
            <wp:effectExtent l="0" t="0" r="0" b="0"/>
            <wp:docPr id="262" name="3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333" descr=""/>
                    <pic:cNvPicPr>
                      <a:picLocks noChangeAspect="1" noChangeArrowheads="1"/>
                    </pic:cNvPicPr>
                  </pic:nvPicPr>
                  <pic:blipFill>
                    <a:blip/>
                    <a:stretch>
                      <a:fillRect/>
                    </a:stretch>
                  </pic:blipFill>
                  <pic:spPr bwMode="auto">
                    <a:xfrm>
                      <a:off x="0" y="0"/>
                      <a:ext cx="146685" cy="168275"/>
                    </a:xfrm>
                    <a:prstGeom prst="rect">
                      <a:avLst/>
                    </a:prstGeom>
                  </pic:spPr>
                </pic:pic>
              </a:graphicData>
            </a:graphic>
          </wp:inline>
        </w:drawing>
      </w:r>
      <w:r>
        <w:rPr>
          <w:szCs w:val="26"/>
        </w:rPr>
        <w:t>. Với:</w:t>
      </w:r>
    </w:p>
    <w:p>
      <w:pPr>
        <w:pStyle w:val="ListParagraph"/>
        <w:numPr>
          <w:ilvl w:val="2"/>
          <w:numId w:val="11"/>
        </w:numPr>
        <w:spacing w:lineRule="auto" w:line="360" w:before="0" w:after="0"/>
        <w:ind w:left="2410" w:right="0" w:hanging="425"/>
        <w:rPr/>
      </w:pPr>
      <w:r>
        <w:rPr/>
        <w:drawing>
          <wp:inline distT="0" distB="0" distL="0" distR="0">
            <wp:extent cx="921385" cy="200660"/>
            <wp:effectExtent l="0" t="0" r="0" b="0"/>
            <wp:docPr id="263" name="3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334" descr=""/>
                    <pic:cNvPicPr>
                      <a:picLocks noChangeAspect="1" noChangeArrowheads="1"/>
                    </pic:cNvPicPr>
                  </pic:nvPicPr>
                  <pic:blipFill>
                    <a:blip/>
                    <a:stretch>
                      <a:fillRect/>
                    </a:stretch>
                  </pic:blipFill>
                  <pic:spPr bwMode="auto">
                    <a:xfrm>
                      <a:off x="0" y="0"/>
                      <a:ext cx="921385" cy="200660"/>
                    </a:xfrm>
                    <a:prstGeom prst="rect">
                      <a:avLst/>
                    </a:prstGeom>
                  </pic:spPr>
                </pic:pic>
              </a:graphicData>
            </a:graphic>
          </wp:inline>
        </w:drawing>
      </w:r>
      <w:r>
        <w:rPr>
          <w:szCs w:val="26"/>
        </w:rPr>
        <w:t xml:space="preserve">: dấu hiệu của cạnh </w:t>
      </w:r>
      <w:r>
        <w:rPr>
          <w:szCs w:val="26"/>
        </w:rPr>
        <w:drawing>
          <wp:inline distT="0" distB="0" distL="0" distR="0">
            <wp:extent cx="146685" cy="168275"/>
            <wp:effectExtent l="0" t="0" r="0" b="0"/>
            <wp:docPr id="264" name="3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335" descr=""/>
                    <pic:cNvPicPr>
                      <a:picLocks noChangeAspect="1" noChangeArrowheads="1"/>
                    </pic:cNvPicPr>
                  </pic:nvPicPr>
                  <pic:blipFill>
                    <a:blip/>
                    <a:stretch>
                      <a:fillRect/>
                    </a:stretch>
                  </pic:blipFill>
                  <pic:spPr bwMode="auto">
                    <a:xfrm>
                      <a:off x="0" y="0"/>
                      <a:ext cx="146685" cy="168275"/>
                    </a:xfrm>
                    <a:prstGeom prst="rect">
                      <a:avLst/>
                    </a:prstGeom>
                  </pic:spPr>
                </pic:pic>
              </a:graphicData>
            </a:graphic>
          </wp:inline>
        </w:drawing>
      </w:r>
      <w:r>
        <w:rPr>
          <w:szCs w:val="26"/>
        </w:rPr>
        <w:t xml:space="preserve"> được dự đoán bởi </w:t>
      </w:r>
      <w:r>
        <w:rPr>
          <w:szCs w:val="26"/>
        </w:rPr>
        <w:drawing>
          <wp:inline distT="0" distB="0" distL="0" distR="0">
            <wp:extent cx="177165" cy="168275"/>
            <wp:effectExtent l="0" t="0" r="0" b="0"/>
            <wp:docPr id="265" name="3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336" descr=""/>
                    <pic:cNvPicPr>
                      <a:picLocks noChangeAspect="1" noChangeArrowheads="1"/>
                    </pic:cNvPicPr>
                  </pic:nvPicPr>
                  <pic:blipFill>
                    <a:blip r:embed="rId51"/>
                    <a:stretch>
                      <a:fillRect/>
                    </a:stretch>
                  </pic:blipFill>
                  <pic:spPr bwMode="auto">
                    <a:xfrm>
                      <a:off x="0" y="0"/>
                      <a:ext cx="177165" cy="168275"/>
                    </a:xfrm>
                    <a:prstGeom prst="rect">
                      <a:avLst/>
                    </a:prstGeom>
                  </pic:spPr>
                </pic:pic>
              </a:graphicData>
            </a:graphic>
          </wp:inline>
        </w:drawing>
      </w:r>
      <w:r>
        <w:rPr>
          <w:szCs w:val="26"/>
        </w:rPr>
        <w:t>.</w:t>
      </w:r>
    </w:p>
    <w:p>
      <w:pPr>
        <w:pStyle w:val="ListParagraph"/>
        <w:numPr>
          <w:ilvl w:val="2"/>
          <w:numId w:val="11"/>
        </w:numPr>
        <w:spacing w:lineRule="auto" w:line="360" w:before="0" w:after="0"/>
        <w:ind w:left="2410" w:right="0" w:hanging="425"/>
        <w:rPr/>
      </w:pPr>
      <w:r>
        <w:rPr/>
        <w:drawing>
          <wp:inline distT="0" distB="0" distL="0" distR="0">
            <wp:extent cx="359410" cy="182245"/>
            <wp:effectExtent l="0" t="0" r="0" b="0"/>
            <wp:docPr id="266" name="3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337" descr=""/>
                    <pic:cNvPicPr>
                      <a:picLocks noChangeAspect="1" noChangeArrowheads="1"/>
                    </pic:cNvPicPr>
                  </pic:nvPicPr>
                  <pic:blipFill>
                    <a:blip r:embed="rId52"/>
                    <a:stretch>
                      <a:fillRect/>
                    </a:stretch>
                  </pic:blipFill>
                  <pic:spPr bwMode="auto">
                    <a:xfrm>
                      <a:off x="0" y="0"/>
                      <a:ext cx="359410" cy="182245"/>
                    </a:xfrm>
                    <a:prstGeom prst="rect">
                      <a:avLst/>
                    </a:prstGeom>
                  </pic:spPr>
                </pic:pic>
              </a:graphicData>
            </a:graphic>
          </wp:inline>
        </w:drawing>
      </w:r>
      <w:r>
        <w:rPr>
          <w:szCs w:val="26"/>
        </w:rPr>
        <w:t xml:space="preserve">: dấu hiệu của cạnh </w:t>
      </w:r>
      <w:r>
        <w:rPr>
          <w:szCs w:val="26"/>
        </w:rPr>
        <w:drawing>
          <wp:inline distT="0" distB="0" distL="0" distR="0">
            <wp:extent cx="146685" cy="168275"/>
            <wp:effectExtent l="0" t="0" r="0" b="0"/>
            <wp:docPr id="267" name="3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338" descr=""/>
                    <pic:cNvPicPr>
                      <a:picLocks noChangeAspect="1" noChangeArrowheads="1"/>
                    </pic:cNvPicPr>
                  </pic:nvPicPr>
                  <pic:blipFill>
                    <a:blip/>
                    <a:stretch>
                      <a:fillRect/>
                    </a:stretch>
                  </pic:blipFill>
                  <pic:spPr bwMode="auto">
                    <a:xfrm>
                      <a:off x="0" y="0"/>
                      <a:ext cx="146685" cy="168275"/>
                    </a:xfrm>
                    <a:prstGeom prst="rect">
                      <a:avLst/>
                    </a:prstGeom>
                  </pic:spPr>
                </pic:pic>
              </a:graphicData>
            </a:graphic>
          </wp:inline>
        </w:drawing>
      </w:r>
      <w:r>
        <w:rPr>
          <w:szCs w:val="26"/>
        </w:rPr>
        <w:t xml:space="preserve"> trong đồ thị.</w:t>
      </w:r>
    </w:p>
    <w:p>
      <w:pPr>
        <w:pStyle w:val="ListParagraph"/>
        <w:numPr>
          <w:ilvl w:val="1"/>
          <w:numId w:val="11"/>
        </w:numPr>
        <w:spacing w:lineRule="auto" w:line="360" w:before="0" w:after="0"/>
        <w:ind w:left="1984" w:right="0" w:hanging="425"/>
        <w:rPr>
          <w:sz w:val="24"/>
        </w:rPr>
      </w:pPr>
      <w:r>
        <w:rPr>
          <w:sz w:val="24"/>
        </w:rPr>
        <w:t>Quy tắc cập nhật vector trọng số:</w:t>
      </w:r>
    </w:p>
    <w:p>
      <w:pPr>
        <w:pStyle w:val="ListParagraph"/>
        <w:numPr>
          <w:ilvl w:val="2"/>
          <w:numId w:val="11"/>
        </w:numPr>
        <w:spacing w:lineRule="auto" w:line="360" w:before="0" w:after="0"/>
        <w:ind w:left="2410" w:right="0" w:hanging="425"/>
        <w:rPr/>
      </w:pPr>
      <w:r>
        <w:rPr>
          <w:szCs w:val="26"/>
        </w:rPr>
        <w:t xml:space="preserve">Do </w:t>
      </w:r>
      <w:r>
        <w:rPr>
          <w:i/>
          <w:szCs w:val="26"/>
        </w:rPr>
        <w:t>đồ thị hỗ trợ</w:t>
      </w:r>
      <w:r>
        <w:rPr>
          <w:szCs w:val="26"/>
        </w:rPr>
        <w:t xml:space="preserve"> chỉ đóng vai trò tương trợ cho </w:t>
      </w:r>
      <w:r>
        <w:rPr>
          <w:i/>
          <w:szCs w:val="26"/>
        </w:rPr>
        <w:t>đồ thị mục tiêu</w:t>
      </w:r>
      <w:r>
        <w:rPr>
          <w:szCs w:val="26"/>
        </w:rPr>
        <w:t xml:space="preserve"> nên trọng số của trường hợp cạnh trong </w:t>
      </w:r>
      <w:r>
        <w:rPr>
          <w:i/>
          <w:szCs w:val="26"/>
        </w:rPr>
        <w:t>đồ thị hỗ trợ</w:t>
      </w:r>
      <w:r>
        <w:rPr>
          <w:szCs w:val="26"/>
        </w:rPr>
        <w:t xml:space="preserve"> luôn luôn nhỏ hơn trọng số của trường hợp cạnh trong </w:t>
      </w:r>
      <w:r>
        <w:rPr>
          <w:i/>
          <w:szCs w:val="26"/>
        </w:rPr>
        <w:t>đồ thị mục tiêu</w:t>
      </w:r>
      <w:r>
        <w:rPr>
          <w:szCs w:val="26"/>
        </w:rPr>
        <w:t>.</w:t>
      </w:r>
    </w:p>
    <w:p>
      <w:pPr>
        <w:pStyle w:val="ListParagraph"/>
        <w:numPr>
          <w:ilvl w:val="3"/>
          <w:numId w:val="11"/>
        </w:numPr>
        <w:spacing w:lineRule="auto" w:line="360" w:before="0" w:after="0"/>
        <w:ind w:left="2835" w:right="0" w:hanging="425"/>
        <w:rPr/>
      </w:pPr>
      <w:r>
        <w:rPr>
          <w:szCs w:val="26"/>
        </w:rPr>
        <w:t xml:space="preserve">Do đó, trong </w:t>
      </w:r>
      <w:r>
        <w:rPr>
          <w:i/>
          <w:szCs w:val="26"/>
        </w:rPr>
        <w:t>đồ thị mục tiêu</w:t>
      </w:r>
      <w:r>
        <w:rPr>
          <w:szCs w:val="26"/>
        </w:rPr>
        <w:t xml:space="preserve">, trọng số của mỗi cạnh bất kỳ </w:t>
      </w:r>
      <w:r>
        <w:rPr>
          <w:szCs w:val="26"/>
        </w:rPr>
        <w:drawing>
          <wp:inline distT="0" distB="0" distL="0" distR="0">
            <wp:extent cx="461645" cy="212725"/>
            <wp:effectExtent l="0" t="0" r="0" b="0"/>
            <wp:docPr id="268" name="3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339" descr=""/>
                    <pic:cNvPicPr>
                      <a:picLocks noChangeAspect="1" noChangeArrowheads="1"/>
                    </pic:cNvPicPr>
                  </pic:nvPicPr>
                  <pic:blipFill>
                    <a:blip/>
                    <a:stretch>
                      <a:fillRect/>
                    </a:stretch>
                  </pic:blipFill>
                  <pic:spPr bwMode="auto">
                    <a:xfrm>
                      <a:off x="0" y="0"/>
                      <a:ext cx="461645" cy="212725"/>
                    </a:xfrm>
                    <a:prstGeom prst="rect">
                      <a:avLst/>
                    </a:prstGeom>
                  </pic:spPr>
                </pic:pic>
              </a:graphicData>
            </a:graphic>
          </wp:inline>
        </w:drawing>
      </w:r>
      <w:r>
        <w:rPr>
          <w:szCs w:val="26"/>
        </w:rPr>
        <w:t xml:space="preserve"> luôn luôn tăng bởi hệ số </w:t>
      </w:r>
      <w:r>
        <w:rPr>
          <w:szCs w:val="26"/>
        </w:rPr>
        <w:drawing>
          <wp:inline distT="0" distB="0" distL="0" distR="0">
            <wp:extent cx="948690" cy="353695"/>
            <wp:effectExtent l="0" t="0" r="0" b="0"/>
            <wp:docPr id="269" name="3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340" descr=""/>
                    <pic:cNvPicPr>
                      <a:picLocks noChangeAspect="1" noChangeArrowheads="1"/>
                    </pic:cNvPicPr>
                  </pic:nvPicPr>
                  <pic:blipFill>
                    <a:blip/>
                    <a:stretch>
                      <a:fillRect/>
                    </a:stretch>
                  </pic:blipFill>
                  <pic:spPr bwMode="auto">
                    <a:xfrm>
                      <a:off x="0" y="0"/>
                      <a:ext cx="948690" cy="353695"/>
                    </a:xfrm>
                    <a:prstGeom prst="rect">
                      <a:avLst/>
                    </a:prstGeom>
                  </pic:spPr>
                </pic:pic>
              </a:graphicData>
            </a:graphic>
          </wp:inline>
        </w:drawing>
      </w:r>
      <w:r>
        <w:rPr>
          <w:szCs w:val="26"/>
        </w:rPr>
        <w:t>.</w:t>
      </w:r>
    </w:p>
    <w:p>
      <w:pPr>
        <w:pStyle w:val="ListParagraph"/>
        <w:numPr>
          <w:ilvl w:val="3"/>
          <w:numId w:val="11"/>
        </w:numPr>
        <w:spacing w:lineRule="auto" w:line="360" w:before="0" w:after="0"/>
        <w:ind w:left="2835" w:right="0" w:hanging="425"/>
        <w:rPr/>
      </w:pPr>
      <w:r>
        <w:rPr>
          <w:szCs w:val="26"/>
        </w:rPr>
        <w:t xml:space="preserve">Ngược lại, trong </w:t>
      </w:r>
      <w:r>
        <w:rPr>
          <w:i/>
          <w:szCs w:val="26"/>
        </w:rPr>
        <w:t>đồ thị hỗ trợ</w:t>
      </w:r>
      <w:r>
        <w:rPr>
          <w:szCs w:val="26"/>
        </w:rPr>
        <w:t xml:space="preserve">, trọng số của mỗi cạnh bất kỳ  </w:t>
      </w:r>
      <w:r>
        <w:rPr>
          <w:szCs w:val="26"/>
        </w:rPr>
        <w:drawing>
          <wp:inline distT="0" distB="0" distL="0" distR="0">
            <wp:extent cx="478155" cy="191135"/>
            <wp:effectExtent l="0" t="0" r="0" b="0"/>
            <wp:docPr id="270" name="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341" descr=""/>
                    <pic:cNvPicPr>
                      <a:picLocks noChangeAspect="1" noChangeArrowheads="1"/>
                    </pic:cNvPicPr>
                  </pic:nvPicPr>
                  <pic:blipFill>
                    <a:blip/>
                    <a:stretch>
                      <a:fillRect/>
                    </a:stretch>
                  </pic:blipFill>
                  <pic:spPr bwMode="auto">
                    <a:xfrm>
                      <a:off x="0" y="0"/>
                      <a:ext cx="478155" cy="191135"/>
                    </a:xfrm>
                    <a:prstGeom prst="rect">
                      <a:avLst/>
                    </a:prstGeom>
                  </pic:spPr>
                </pic:pic>
              </a:graphicData>
            </a:graphic>
          </wp:inline>
        </w:drawing>
      </w:r>
      <w:r>
        <w:rPr>
          <w:szCs w:val="26"/>
        </w:rPr>
        <w:t xml:space="preserve"> luôn luôn giảm bởi hệ số </w:t>
      </w:r>
      <w:r>
        <w:rPr>
          <w:szCs w:val="26"/>
        </w:rPr>
        <w:drawing>
          <wp:inline distT="0" distB="0" distL="0" distR="0">
            <wp:extent cx="892175" cy="330835"/>
            <wp:effectExtent l="0" t="0" r="0" b="0"/>
            <wp:docPr id="271" name="3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42" descr=""/>
                    <pic:cNvPicPr>
                      <a:picLocks noChangeAspect="1" noChangeArrowheads="1"/>
                    </pic:cNvPicPr>
                  </pic:nvPicPr>
                  <pic:blipFill>
                    <a:blip/>
                    <a:stretch>
                      <a:fillRect/>
                    </a:stretch>
                  </pic:blipFill>
                  <pic:spPr bwMode="auto">
                    <a:xfrm>
                      <a:off x="0" y="0"/>
                      <a:ext cx="892175" cy="330835"/>
                    </a:xfrm>
                    <a:prstGeom prst="rect">
                      <a:avLst/>
                    </a:prstGeom>
                  </pic:spPr>
                </pic:pic>
              </a:graphicData>
            </a:graphic>
          </wp:inline>
        </w:drawing>
      </w:r>
      <w:r>
        <w:rPr>
          <w:szCs w:val="26"/>
        </w:rPr>
        <w:t>.</w:t>
      </w:r>
    </w:p>
    <w:p>
      <w:pPr>
        <w:pStyle w:val="ListParagraph"/>
        <w:numPr>
          <w:ilvl w:val="2"/>
          <w:numId w:val="11"/>
        </w:numPr>
        <w:spacing w:lineRule="auto" w:line="360" w:before="0" w:after="0"/>
        <w:ind w:left="2410" w:right="0" w:hanging="425"/>
        <w:rPr/>
      </w:pPr>
      <w:r>
        <w:rPr>
          <w:szCs w:val="26"/>
        </w:rPr>
        <w:t xml:space="preserve">Sau </w:t>
      </w:r>
      <w:r>
        <w:rPr>
          <w:szCs w:val="26"/>
        </w:rPr>
        <w:drawing>
          <wp:inline distT="0" distB="0" distL="0" distR="0">
            <wp:extent cx="197485" cy="168275"/>
            <wp:effectExtent l="0" t="0" r="0" b="0"/>
            <wp:docPr id="272" name="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343" descr=""/>
                    <pic:cNvPicPr>
                      <a:picLocks noChangeAspect="1" noChangeArrowheads="1"/>
                    </pic:cNvPicPr>
                  </pic:nvPicPr>
                  <pic:blipFill>
                    <a:blip/>
                    <a:stretch>
                      <a:fillRect/>
                    </a:stretch>
                  </pic:blipFill>
                  <pic:spPr bwMode="auto">
                    <a:xfrm>
                      <a:off x="0" y="0"/>
                      <a:ext cx="197485" cy="168275"/>
                    </a:xfrm>
                    <a:prstGeom prst="rect">
                      <a:avLst/>
                    </a:prstGeom>
                  </pic:spPr>
                </pic:pic>
              </a:graphicData>
            </a:graphic>
          </wp:inline>
        </w:drawing>
      </w:r>
      <w:r>
        <w:rPr>
          <w:szCs w:val="26"/>
        </w:rPr>
        <w:t xml:space="preserve"> lần lặp, những cạnh thuộc </w:t>
      </w:r>
      <w:r>
        <w:rPr>
          <w:i/>
          <w:szCs w:val="26"/>
        </w:rPr>
        <w:t>đồ thị hỗ trợ</w:t>
      </w:r>
      <w:r>
        <w:rPr>
          <w:szCs w:val="26"/>
        </w:rPr>
        <w:t xml:space="preserve"> có sự phân bố tương tự với những cạnh thuộc </w:t>
      </w:r>
      <w:r>
        <w:rPr>
          <w:i/>
          <w:szCs w:val="26"/>
        </w:rPr>
        <w:t>đồ thị mục tiêu</w:t>
      </w:r>
      <w:r>
        <w:rPr>
          <w:szCs w:val="26"/>
        </w:rPr>
        <w:t xml:space="preserve"> sẽ có trọng số lớn hơn những cạnh có sự phân bố khác biệt.</w:t>
      </w:r>
    </w:p>
    <w:p>
      <w:pPr>
        <w:pStyle w:val="ListParagraph"/>
        <w:numPr>
          <w:ilvl w:val="0"/>
          <w:numId w:val="14"/>
        </w:numPr>
        <w:spacing w:lineRule="auto" w:line="360" w:before="0" w:after="0"/>
        <w:ind w:left="714" w:right="0" w:hanging="357"/>
        <w:contextualSpacing/>
        <w:outlineLvl w:val="1"/>
        <w:rPr>
          <w:b/>
          <w:b/>
          <w:sz w:val="28"/>
          <w:szCs w:val="28"/>
        </w:rPr>
      </w:pPr>
      <w:bookmarkStart w:id="82" w:name="_Toc426548381"/>
      <w:bookmarkEnd w:id="82"/>
      <w:r>
        <w:rPr>
          <w:b/>
          <w:sz w:val="28"/>
          <w:szCs w:val="28"/>
        </w:rPr>
        <w:t>Kết luận</w:t>
      </w:r>
    </w:p>
    <w:p>
      <w:pPr>
        <w:pStyle w:val="Normal"/>
        <w:spacing w:lineRule="auto" w:line="360" w:before="0" w:after="0"/>
        <w:ind w:left="284" w:right="0" w:firstLine="425"/>
        <w:contextualSpacing/>
        <w:rPr/>
      </w:pPr>
      <w:r>
        <w:rPr/>
        <w:t>Trong chương này, luận văn đã giới thiệu ý tưởng tổng quan và cơ sở để xây dựng mô hình dự đoán loại liên kết “</w:t>
      </w:r>
      <w:r>
        <w:rPr>
          <w:i/>
        </w:rPr>
        <w:t>positive</w:t>
      </w:r>
      <w:r>
        <w:rPr/>
        <w:t>” và “</w:t>
      </w:r>
      <w:r>
        <w:rPr>
          <w:i/>
        </w:rPr>
        <w:t>negative</w:t>
      </w:r>
      <w:r>
        <w:rPr/>
        <w:t>” cho mạng xã hội mới thành lập. Luận văn đã trình bày chi tiết các bước:</w:t>
      </w:r>
    </w:p>
    <w:p>
      <w:pPr>
        <w:pStyle w:val="ListParagraph"/>
        <w:numPr>
          <w:ilvl w:val="0"/>
          <w:numId w:val="49"/>
        </w:numPr>
        <w:spacing w:lineRule="auto" w:line="360" w:before="0" w:after="0"/>
        <w:ind w:left="1134" w:right="0" w:hanging="425"/>
        <w:rPr/>
      </w:pPr>
      <w:r>
        <w:rPr/>
        <w:t>Xây dựng tập dữ liệu huấn luyện.</w:t>
      </w:r>
    </w:p>
    <w:p>
      <w:pPr>
        <w:pStyle w:val="ListParagraph"/>
        <w:numPr>
          <w:ilvl w:val="0"/>
          <w:numId w:val="49"/>
        </w:numPr>
        <w:spacing w:lineRule="auto" w:line="360" w:before="0" w:after="0"/>
        <w:ind w:left="1134" w:right="0" w:hanging="425"/>
        <w:rPr/>
      </w:pPr>
      <w:r>
        <w:rPr/>
        <w:t>Rút trích loại đặc trưng phù hợp với mô hình dự đoán.</w:t>
      </w:r>
    </w:p>
    <w:p>
      <w:pPr>
        <w:pStyle w:val="ListParagraph"/>
        <w:numPr>
          <w:ilvl w:val="0"/>
          <w:numId w:val="49"/>
        </w:numPr>
        <w:spacing w:lineRule="auto" w:line="360" w:before="0" w:after="0"/>
        <w:ind w:left="1134" w:right="0" w:hanging="425"/>
        <w:rPr/>
      </w:pPr>
      <w:r>
        <w:rPr/>
        <w:t>Thuật toán TAS sử dụng cho quá trình huấn luyện.</w:t>
      </w:r>
    </w:p>
    <w:p>
      <w:pPr>
        <w:sectPr>
          <w:headerReference w:type="default" r:id="rId53"/>
          <w:footerReference w:type="default" r:id="rId54"/>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Normal"/>
        <w:spacing w:lineRule="auto" w:line="360" w:before="0" w:after="0"/>
        <w:ind w:left="284" w:right="0" w:firstLine="425"/>
        <w:contextualSpacing/>
        <w:rPr/>
      </w:pPr>
      <w:r>
        <w:rPr/>
        <w:t>Dựa vào nền tảng khoa học đã phân tích trên, mô hình dự đoán loại liên kết cho mạng xã hội mới thành lập do luận văn đề xuất giúp cải thiện độ chính xác dự đoán và giảm thời gian rút trích đặc trưng, huấn luyện và dự đoán.</w:t>
      </w:r>
    </w:p>
    <w:p>
      <w:pPr>
        <w:pStyle w:val="Heading1"/>
        <w:spacing w:lineRule="auto" w:line="360" w:before="0" w:after="120"/>
        <w:rPr/>
      </w:pPr>
      <w:bookmarkStart w:id="83" w:name="_Toc426548382"/>
      <w:r>
        <w:rPr>
          <w:rFonts w:cs="Times New Roman" w:ascii="Times New Roman" w:hAnsi="Times New Roman"/>
          <w:color w:val="00000A"/>
          <w:sz w:val="30"/>
          <w:szCs w:val="30"/>
        </w:rPr>
        <w:t xml:space="preserve">Chương 4. </w:t>
      </w:r>
      <w:bookmarkEnd w:id="83"/>
      <w:r>
        <w:rPr>
          <w:rFonts w:cs="Times New Roman" w:ascii="Times New Roman" w:hAnsi="Times New Roman"/>
          <w:b w:val="false"/>
          <w:color w:val="00000A"/>
          <w:sz w:val="30"/>
          <w:szCs w:val="30"/>
        </w:rPr>
        <w:t>KẾT QUẢ THỰC NGHIỆM VÀ ĐÁNH GIÁ</w:t>
      </w:r>
    </w:p>
    <w:p>
      <w:pPr>
        <w:pStyle w:val="ListParagraph"/>
        <w:numPr>
          <w:ilvl w:val="0"/>
          <w:numId w:val="24"/>
        </w:numPr>
        <w:spacing w:lineRule="auto" w:line="360" w:before="0" w:after="0"/>
        <w:outlineLvl w:val="1"/>
        <w:rPr>
          <w:b/>
          <w:b/>
          <w:sz w:val="28"/>
          <w:szCs w:val="28"/>
        </w:rPr>
      </w:pPr>
      <w:bookmarkStart w:id="84" w:name="_Toc426548383"/>
      <w:bookmarkEnd w:id="84"/>
      <w:r>
        <w:rPr>
          <w:b/>
          <w:sz w:val="28"/>
          <w:szCs w:val="28"/>
        </w:rPr>
        <w:t>Dữ liệu thực nghiệm</w:t>
      </w:r>
    </w:p>
    <w:p>
      <w:pPr>
        <w:pStyle w:val="Normal"/>
        <w:spacing w:lineRule="auto" w:line="360" w:before="0" w:after="0"/>
        <w:ind w:left="284" w:right="0" w:firstLine="425"/>
        <w:rPr/>
      </w:pPr>
      <w:r>
        <w:rPr/>
        <w:t xml:space="preserve">Luận văn sử dụng dữ liệu của 3 mạng xã hội trực tuyến Epinions, Slashdot và Wiki để tiến hành thực nghiệm. Dữ liệu của 3 mạng xã hội này được tải về từ </w:t>
      </w:r>
      <w:r>
        <w:rPr>
          <w:i/>
        </w:rPr>
        <w:t>Stanford Large Network Dataset Collection</w:t>
      </w:r>
      <w:r>
        <w:rPr>
          <w:rStyle w:val="FootnoteAnchor"/>
          <w:i/>
        </w:rPr>
        <w:footnoteReference w:id="6"/>
      </w:r>
      <w:r>
        <w:rPr/>
        <w:t>. Bởi vì dữ liệu gốc của 3 mạng xã hội này quá lớn và thưa thớt nên luận văn thực hiện tiền xử lý dữ liệu theo [</w:t>
      </w:r>
      <w:r>
        <w:rPr/>
        <w:fldChar w:fldCharType="begin"/>
      </w:r>
      <w:r>
        <w:instrText> REF Ye \h </w:instrText>
      </w:r>
      <w:r>
        <w:fldChar w:fldCharType="separate"/>
      </w:r>
      <w:r>
        <w:t>23</w:t>
      </w:r>
      <w:r>
        <w:fldChar w:fldCharType="end"/>
      </w:r>
      <w:r>
        <w:rPr/>
        <w:t>]. Nghĩa là, trong tất cả các đỉnh của đồ thị mạng Epinions, luận văn chọn 19.987 đỉnh có độ đo cao nhất. Tương tự với cách trên, luận văn chọn 15.999 đỉnh từ Slashdot và 6.998 đỉnh từ Wiki.</w:t>
      </w:r>
    </w:p>
    <w:p>
      <w:pPr>
        <w:pStyle w:val="Normal"/>
        <w:spacing w:lineRule="auto" w:line="360" w:before="0" w:after="0"/>
        <w:ind w:left="284" w:right="0" w:firstLine="425"/>
        <w:rPr/>
      </w:pPr>
      <w:r>
        <w:rPr/>
        <w:t>Dữ liệu thực nghiệm bao gồm tập đỉnh được chọn và các liên kết (</w:t>
      </w:r>
      <w:r>
        <w:rPr>
          <w:i/>
        </w:rPr>
        <w:t>cạnh</w:t>
      </w:r>
      <w:r>
        <w:rPr/>
        <w:t xml:space="preserve">) được tạo bởi tập đỉnh đó. Số liệu thống kê dữ liệu thực nghiệm của 3 mạng xã hội được thể hiện trong </w:t>
      </w:r>
      <w:r>
        <w:rPr>
          <w:b/>
          <w:i/>
        </w:rPr>
        <w:t>Bảng 4.1</w:t>
      </w:r>
      <w:r>
        <w:rPr/>
        <w:t xml:space="preserve"> sau:</w:t>
      </w:r>
    </w:p>
    <w:p>
      <w:pPr>
        <w:pStyle w:val="Caption1"/>
        <w:spacing w:lineRule="auto" w:line="360" w:before="120" w:after="0"/>
        <w:jc w:val="center"/>
        <w:rPr/>
      </w:pPr>
      <w:bookmarkStart w:id="85" w:name="_Toc426548403"/>
      <w:bookmarkStart w:id="86" w:name="_Toc422475058"/>
      <w:r>
        <w:rPr>
          <w:color w:val="00000A"/>
          <w:sz w:val="24"/>
          <w:szCs w:val="24"/>
        </w:rPr>
        <w:t>Bảng 4.</w:t>
      </w:r>
      <w:r>
        <w:rPr>
          <w:color w:val="00000A"/>
          <w:sz w:val="24"/>
          <w:szCs w:val="24"/>
        </w:rPr>
        <w:fldChar w:fldCharType="begin"/>
      </w:r>
      <w:r>
        <w:instrText> SEQ Bảng_4. \* ARABIC </w:instrText>
      </w:r>
      <w:r>
        <w:fldChar w:fldCharType="separate"/>
      </w:r>
      <w:r>
        <w:t>1</w:t>
      </w:r>
      <w:r>
        <w:fldChar w:fldCharType="end"/>
      </w:r>
      <w:r>
        <w:rPr>
          <w:color w:val="00000A"/>
          <w:sz w:val="24"/>
          <w:szCs w:val="24"/>
        </w:rPr>
        <w:t xml:space="preserve">. </w:t>
      </w:r>
      <w:bookmarkEnd w:id="85"/>
      <w:bookmarkEnd w:id="86"/>
      <w:r>
        <w:rPr>
          <w:b w:val="false"/>
          <w:color w:val="00000A"/>
          <w:sz w:val="24"/>
          <w:szCs w:val="24"/>
        </w:rPr>
        <w:t>Thống kê dữ liệu thực nghiệm của 3 mạng xã hội</w:t>
      </w:r>
    </w:p>
    <w:tbl>
      <w:tblPr>
        <w:tblW w:w="6902"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162"/>
        <w:gridCol w:w="925"/>
        <w:gridCol w:w="1018"/>
        <w:gridCol w:w="1243"/>
        <w:gridCol w:w="1310"/>
        <w:gridCol w:w="1244"/>
      </w:tblGrid>
      <w:tr>
        <w:trPr/>
        <w:tc>
          <w:tcPr>
            <w:tcW w:w="1162"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925"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đỉnh</w:t>
            </w:r>
          </w:p>
        </w:tc>
        <w:tc>
          <w:tcPr>
            <w:tcW w:w="101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cạnh</w:t>
            </w:r>
          </w:p>
        </w:tc>
        <w:tc>
          <w:tcPr>
            <w:tcW w:w="1243"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cạnh “positive”</w:t>
            </w:r>
          </w:p>
        </w:tc>
        <w:tc>
          <w:tcPr>
            <w:tcW w:w="131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cạnh “negative”</w:t>
            </w:r>
          </w:p>
        </w:tc>
        <w:tc>
          <w:tcPr>
            <w:tcW w:w="1244"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 Cạnh “positive”</w:t>
            </w:r>
          </w:p>
        </w:tc>
      </w:tr>
      <w:tr>
        <w:trPr/>
        <w:tc>
          <w:tcPr>
            <w:tcW w:w="1162" w:type="dxa"/>
            <w:tcBorders>
              <w:top w:val="single" w:sz="4" w:space="0" w:color="00000A"/>
            </w:tcBorders>
            <w:shd w:fill="auto" w:val="clear"/>
            <w:vAlign w:val="center"/>
          </w:tcPr>
          <w:p>
            <w:pPr>
              <w:pStyle w:val="Normal"/>
              <w:spacing w:before="0" w:after="0"/>
              <w:jc w:val="center"/>
              <w:rPr>
                <w:b/>
                <w:b/>
                <w:sz w:val="24"/>
              </w:rPr>
            </w:pPr>
            <w:r>
              <w:rPr>
                <w:b/>
                <w:sz w:val="24"/>
              </w:rPr>
              <w:t>Epinions</w:t>
            </w:r>
          </w:p>
        </w:tc>
        <w:tc>
          <w:tcPr>
            <w:tcW w:w="925" w:type="dxa"/>
            <w:tcBorders>
              <w:top w:val="single" w:sz="4" w:space="0" w:color="00000A"/>
            </w:tcBorders>
            <w:shd w:fill="auto" w:val="clear"/>
            <w:vAlign w:val="center"/>
          </w:tcPr>
          <w:p>
            <w:pPr>
              <w:pStyle w:val="Normal"/>
              <w:spacing w:before="0" w:after="0"/>
              <w:jc w:val="center"/>
              <w:rPr>
                <w:sz w:val="24"/>
              </w:rPr>
            </w:pPr>
            <w:r>
              <w:rPr>
                <w:sz w:val="24"/>
              </w:rPr>
              <w:t>19.987</w:t>
            </w:r>
          </w:p>
        </w:tc>
        <w:tc>
          <w:tcPr>
            <w:tcW w:w="1018" w:type="dxa"/>
            <w:tcBorders>
              <w:top w:val="single" w:sz="4" w:space="0" w:color="00000A"/>
            </w:tcBorders>
            <w:shd w:fill="auto" w:val="clear"/>
            <w:vAlign w:val="center"/>
          </w:tcPr>
          <w:p>
            <w:pPr>
              <w:pStyle w:val="Normal"/>
              <w:spacing w:before="0" w:after="0"/>
              <w:jc w:val="center"/>
              <w:rPr>
                <w:sz w:val="24"/>
              </w:rPr>
            </w:pPr>
            <w:r>
              <w:rPr>
                <w:sz w:val="24"/>
              </w:rPr>
              <w:t>634.209</w:t>
            </w:r>
          </w:p>
        </w:tc>
        <w:tc>
          <w:tcPr>
            <w:tcW w:w="1243" w:type="dxa"/>
            <w:tcBorders>
              <w:top w:val="single" w:sz="4" w:space="0" w:color="00000A"/>
            </w:tcBorders>
            <w:shd w:fill="auto" w:val="clear"/>
            <w:vAlign w:val="center"/>
          </w:tcPr>
          <w:p>
            <w:pPr>
              <w:pStyle w:val="Normal"/>
              <w:spacing w:before="0" w:after="0"/>
              <w:jc w:val="center"/>
              <w:rPr>
                <w:sz w:val="24"/>
              </w:rPr>
            </w:pPr>
            <w:r>
              <w:rPr>
                <w:sz w:val="24"/>
              </w:rPr>
              <w:t>555.601</w:t>
            </w:r>
          </w:p>
        </w:tc>
        <w:tc>
          <w:tcPr>
            <w:tcW w:w="1310" w:type="dxa"/>
            <w:tcBorders>
              <w:top w:val="single" w:sz="4" w:space="0" w:color="00000A"/>
            </w:tcBorders>
            <w:shd w:fill="auto" w:val="clear"/>
            <w:vAlign w:val="center"/>
          </w:tcPr>
          <w:p>
            <w:pPr>
              <w:pStyle w:val="Normal"/>
              <w:spacing w:before="0" w:after="0"/>
              <w:ind w:left="-240" w:right="0" w:firstLine="240"/>
              <w:jc w:val="center"/>
              <w:rPr>
                <w:sz w:val="24"/>
              </w:rPr>
            </w:pPr>
            <w:r>
              <w:rPr>
                <w:sz w:val="24"/>
              </w:rPr>
              <w:t>78.608</w:t>
            </w:r>
          </w:p>
        </w:tc>
        <w:tc>
          <w:tcPr>
            <w:tcW w:w="1244" w:type="dxa"/>
            <w:tcBorders>
              <w:top w:val="single" w:sz="4" w:space="0" w:color="00000A"/>
            </w:tcBorders>
            <w:shd w:fill="auto" w:val="clear"/>
            <w:vAlign w:val="center"/>
          </w:tcPr>
          <w:p>
            <w:pPr>
              <w:pStyle w:val="Normal"/>
              <w:spacing w:before="0" w:after="0"/>
              <w:jc w:val="center"/>
              <w:rPr>
                <w:sz w:val="24"/>
              </w:rPr>
            </w:pPr>
            <w:r>
              <w:rPr>
                <w:sz w:val="24"/>
              </w:rPr>
              <w:t>87,6</w:t>
            </w:r>
          </w:p>
        </w:tc>
      </w:tr>
      <w:tr>
        <w:trPr/>
        <w:tc>
          <w:tcPr>
            <w:tcW w:w="1162" w:type="dxa"/>
            <w:tcBorders/>
            <w:shd w:fill="auto" w:val="clear"/>
            <w:vAlign w:val="center"/>
          </w:tcPr>
          <w:p>
            <w:pPr>
              <w:pStyle w:val="Normal"/>
              <w:spacing w:before="0" w:after="0"/>
              <w:jc w:val="center"/>
              <w:rPr>
                <w:b/>
                <w:b/>
                <w:sz w:val="24"/>
              </w:rPr>
            </w:pPr>
            <w:r>
              <w:rPr>
                <w:b/>
                <w:sz w:val="24"/>
              </w:rPr>
              <w:t>Slashdot</w:t>
            </w:r>
          </w:p>
        </w:tc>
        <w:tc>
          <w:tcPr>
            <w:tcW w:w="925" w:type="dxa"/>
            <w:tcBorders/>
            <w:shd w:fill="auto" w:val="clear"/>
            <w:vAlign w:val="center"/>
          </w:tcPr>
          <w:p>
            <w:pPr>
              <w:pStyle w:val="Normal"/>
              <w:spacing w:before="0" w:after="0"/>
              <w:jc w:val="center"/>
              <w:rPr>
                <w:sz w:val="24"/>
              </w:rPr>
            </w:pPr>
            <w:r>
              <w:rPr>
                <w:sz w:val="24"/>
              </w:rPr>
              <w:t>15.999</w:t>
            </w:r>
          </w:p>
        </w:tc>
        <w:tc>
          <w:tcPr>
            <w:tcW w:w="1018" w:type="dxa"/>
            <w:tcBorders/>
            <w:shd w:fill="auto" w:val="clear"/>
            <w:vAlign w:val="center"/>
          </w:tcPr>
          <w:p>
            <w:pPr>
              <w:pStyle w:val="Normal"/>
              <w:spacing w:before="0" w:after="0"/>
              <w:jc w:val="center"/>
              <w:rPr>
                <w:sz w:val="24"/>
              </w:rPr>
            </w:pPr>
            <w:r>
              <w:rPr>
                <w:sz w:val="24"/>
              </w:rPr>
              <w:t>371.122</w:t>
            </w:r>
          </w:p>
        </w:tc>
        <w:tc>
          <w:tcPr>
            <w:tcW w:w="1243" w:type="dxa"/>
            <w:tcBorders/>
            <w:shd w:fill="auto" w:val="clear"/>
            <w:vAlign w:val="center"/>
          </w:tcPr>
          <w:p>
            <w:pPr>
              <w:pStyle w:val="Normal"/>
              <w:spacing w:before="0" w:after="0"/>
              <w:jc w:val="center"/>
              <w:rPr>
                <w:sz w:val="24"/>
              </w:rPr>
            </w:pPr>
            <w:r>
              <w:rPr>
                <w:sz w:val="24"/>
              </w:rPr>
              <w:t>283.993</w:t>
            </w:r>
          </w:p>
        </w:tc>
        <w:tc>
          <w:tcPr>
            <w:tcW w:w="1310" w:type="dxa"/>
            <w:tcBorders/>
            <w:shd w:fill="auto" w:val="clear"/>
            <w:vAlign w:val="center"/>
          </w:tcPr>
          <w:p>
            <w:pPr>
              <w:pStyle w:val="Normal"/>
              <w:spacing w:before="0" w:after="0"/>
              <w:jc w:val="center"/>
              <w:rPr>
                <w:sz w:val="24"/>
              </w:rPr>
            </w:pPr>
            <w:r>
              <w:rPr>
                <w:sz w:val="24"/>
              </w:rPr>
              <w:t>87.129</w:t>
            </w:r>
          </w:p>
        </w:tc>
        <w:tc>
          <w:tcPr>
            <w:tcW w:w="1244" w:type="dxa"/>
            <w:tcBorders/>
            <w:shd w:fill="auto" w:val="clear"/>
            <w:vAlign w:val="center"/>
          </w:tcPr>
          <w:p>
            <w:pPr>
              <w:pStyle w:val="Normal"/>
              <w:spacing w:before="0" w:after="0"/>
              <w:jc w:val="center"/>
              <w:rPr>
                <w:sz w:val="24"/>
              </w:rPr>
            </w:pPr>
            <w:r>
              <w:rPr>
                <w:sz w:val="24"/>
              </w:rPr>
              <w:t>76,5</w:t>
            </w:r>
          </w:p>
        </w:tc>
      </w:tr>
      <w:tr>
        <w:trPr/>
        <w:tc>
          <w:tcPr>
            <w:tcW w:w="1162"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Wiki</w:t>
            </w:r>
          </w:p>
        </w:tc>
        <w:tc>
          <w:tcPr>
            <w:tcW w:w="925"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6.998</w:t>
            </w:r>
          </w:p>
        </w:tc>
        <w:tc>
          <w:tcPr>
            <w:tcW w:w="1018"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113.844</w:t>
            </w:r>
          </w:p>
        </w:tc>
        <w:tc>
          <w:tcPr>
            <w:tcW w:w="1243"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83.832</w:t>
            </w:r>
          </w:p>
        </w:tc>
        <w:tc>
          <w:tcPr>
            <w:tcW w:w="1310"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30.012</w:t>
            </w:r>
          </w:p>
        </w:tc>
        <w:tc>
          <w:tcPr>
            <w:tcW w:w="1244"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73,6</w:t>
            </w:r>
          </w:p>
        </w:tc>
      </w:tr>
    </w:tbl>
    <w:p>
      <w:pPr>
        <w:pStyle w:val="Normal"/>
        <w:spacing w:lineRule="auto" w:line="360" w:before="120" w:after="0"/>
        <w:ind w:left="284" w:right="0" w:firstLine="425"/>
        <w:rPr/>
      </w:pPr>
      <w:r>
        <w:rPr/>
        <w:t xml:space="preserve">Từ số liệu thống kê trong </w:t>
      </w:r>
      <w:r>
        <w:rPr>
          <w:b/>
          <w:i/>
        </w:rPr>
        <w:t>Bảng 4.1</w:t>
      </w:r>
      <w:r>
        <w:rPr/>
        <w:t>, luận văn có thể kết luận rằng tỷ lệ liên kết “</w:t>
      </w:r>
      <w:r>
        <w:rPr>
          <w:i/>
        </w:rPr>
        <w:t>positive</w:t>
      </w:r>
      <w:r>
        <w:rPr/>
        <w:t>” luôn chiếm xấp xỉ 80% trong cả 3 mạng. Luận văn khắc phục tình trạng mất cân bằng giữa số lượng liên kết “</w:t>
      </w:r>
      <w:r>
        <w:rPr>
          <w:i/>
        </w:rPr>
        <w:t>positive</w:t>
      </w:r>
      <w:r>
        <w:rPr/>
        <w:t>” và liên kết “</w:t>
      </w:r>
      <w:r>
        <w:rPr>
          <w:i/>
        </w:rPr>
        <w:t>negative</w:t>
      </w:r>
      <w:r>
        <w:rPr/>
        <w:t>” này bằng cách áp dụng phương pháp của tác giả Guha [</w:t>
      </w:r>
      <w:r>
        <w:rPr/>
        <w:fldChar w:fldCharType="begin"/>
      </w:r>
      <w:r>
        <w:instrText> REF Guha \h </w:instrText>
      </w:r>
      <w:r>
        <w:fldChar w:fldCharType="separate"/>
      </w:r>
      <w:r>
        <w:t>11</w:t>
      </w:r>
      <w:r>
        <w:fldChar w:fldCharType="end"/>
      </w:r>
      <w:r>
        <w:rPr/>
        <w:t xml:space="preserve">]. Số liệu thống kê dữ liệu thực nghiệm của 3 mạng xã hội sau khi cân bằng được thể hiện trong </w:t>
      </w:r>
      <w:r>
        <w:rPr>
          <w:b/>
          <w:i/>
        </w:rPr>
        <w:t>Bảng 4.2</w:t>
      </w:r>
      <w:r>
        <w:rPr/>
        <w:t xml:space="preserve"> sau:</w:t>
      </w:r>
    </w:p>
    <w:p>
      <w:pPr>
        <w:pStyle w:val="Caption1"/>
        <w:spacing w:lineRule="auto" w:line="360" w:before="120" w:after="0"/>
        <w:jc w:val="center"/>
        <w:rPr/>
      </w:pPr>
      <w:bookmarkStart w:id="87" w:name="_Toc426548404"/>
      <w:r>
        <w:rPr>
          <w:color w:val="00000A"/>
          <w:sz w:val="24"/>
          <w:szCs w:val="24"/>
        </w:rPr>
        <w:t>Bảng 4.</w:t>
      </w:r>
      <w:r>
        <w:rPr>
          <w:color w:val="00000A"/>
          <w:sz w:val="24"/>
          <w:szCs w:val="24"/>
        </w:rPr>
        <w:fldChar w:fldCharType="begin"/>
      </w:r>
      <w:r>
        <w:instrText> SEQ Bảng_4. \* ARABIC </w:instrText>
      </w:r>
      <w:r>
        <w:fldChar w:fldCharType="separate"/>
      </w:r>
      <w:r>
        <w:t>2</w:t>
      </w:r>
      <w:r>
        <w:fldChar w:fldCharType="end"/>
      </w:r>
      <w:r>
        <w:rPr>
          <w:color w:val="00000A"/>
          <w:sz w:val="24"/>
          <w:szCs w:val="24"/>
        </w:rPr>
        <w:t xml:space="preserve">. </w:t>
      </w:r>
      <w:bookmarkEnd w:id="87"/>
      <w:r>
        <w:rPr>
          <w:b w:val="false"/>
          <w:color w:val="00000A"/>
          <w:sz w:val="24"/>
          <w:szCs w:val="24"/>
        </w:rPr>
        <w:t>Thống kê dữ liệu cân bằng của 3 mạng xã hội</w:t>
      </w:r>
    </w:p>
    <w:tbl>
      <w:tblPr>
        <w:tblW w:w="5836"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124"/>
        <w:gridCol w:w="1120"/>
        <w:gridCol w:w="1038"/>
        <w:gridCol w:w="1243"/>
        <w:gridCol w:w="1311"/>
      </w:tblGrid>
      <w:tr>
        <w:trPr/>
        <w:tc>
          <w:tcPr>
            <w:tcW w:w="1124"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1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đỉnh</w:t>
            </w:r>
          </w:p>
        </w:tc>
        <w:tc>
          <w:tcPr>
            <w:tcW w:w="103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cạnh</w:t>
            </w:r>
          </w:p>
        </w:tc>
        <w:tc>
          <w:tcPr>
            <w:tcW w:w="1243"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cạnh “positive”</w:t>
            </w:r>
          </w:p>
        </w:tc>
        <w:tc>
          <w:tcPr>
            <w:tcW w:w="1311"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Số cạnh “negative”</w:t>
            </w:r>
          </w:p>
        </w:tc>
      </w:tr>
      <w:tr>
        <w:trPr/>
        <w:tc>
          <w:tcPr>
            <w:tcW w:w="1124" w:type="dxa"/>
            <w:tcBorders>
              <w:top w:val="single" w:sz="4" w:space="0" w:color="00000A"/>
            </w:tcBorders>
            <w:shd w:fill="auto" w:val="clear"/>
            <w:vAlign w:val="center"/>
          </w:tcPr>
          <w:p>
            <w:pPr>
              <w:pStyle w:val="Normal"/>
              <w:spacing w:before="0" w:after="0"/>
              <w:jc w:val="center"/>
              <w:rPr>
                <w:b/>
                <w:b/>
                <w:sz w:val="24"/>
              </w:rPr>
            </w:pPr>
            <w:r>
              <w:rPr>
                <w:b/>
                <w:sz w:val="24"/>
              </w:rPr>
              <w:t>Epinions</w:t>
            </w:r>
          </w:p>
        </w:tc>
        <w:tc>
          <w:tcPr>
            <w:tcW w:w="1120" w:type="dxa"/>
            <w:tcBorders>
              <w:top w:val="single" w:sz="4" w:space="0" w:color="00000A"/>
            </w:tcBorders>
            <w:shd w:fill="auto" w:val="clear"/>
            <w:vAlign w:val="center"/>
          </w:tcPr>
          <w:p>
            <w:pPr>
              <w:pStyle w:val="Normal"/>
              <w:spacing w:before="0" w:after="0"/>
              <w:jc w:val="center"/>
              <w:rPr>
                <w:sz w:val="24"/>
              </w:rPr>
            </w:pPr>
            <w:r>
              <w:rPr>
                <w:sz w:val="24"/>
              </w:rPr>
              <w:t>18.960</w:t>
            </w:r>
          </w:p>
        </w:tc>
        <w:tc>
          <w:tcPr>
            <w:tcW w:w="1038" w:type="dxa"/>
            <w:tcBorders>
              <w:top w:val="single" w:sz="4" w:space="0" w:color="00000A"/>
            </w:tcBorders>
            <w:shd w:fill="auto" w:val="clear"/>
            <w:vAlign w:val="center"/>
          </w:tcPr>
          <w:p>
            <w:pPr>
              <w:pStyle w:val="Normal"/>
              <w:spacing w:before="0" w:after="0"/>
              <w:jc w:val="center"/>
              <w:rPr>
                <w:sz w:val="24"/>
              </w:rPr>
            </w:pPr>
            <w:r>
              <w:rPr>
                <w:sz w:val="24"/>
              </w:rPr>
              <w:t>157.216</w:t>
            </w:r>
          </w:p>
        </w:tc>
        <w:tc>
          <w:tcPr>
            <w:tcW w:w="1243" w:type="dxa"/>
            <w:tcBorders>
              <w:top w:val="single" w:sz="4" w:space="0" w:color="00000A"/>
            </w:tcBorders>
            <w:shd w:fill="auto" w:val="clear"/>
            <w:vAlign w:val="center"/>
          </w:tcPr>
          <w:p>
            <w:pPr>
              <w:pStyle w:val="Normal"/>
              <w:spacing w:before="0" w:after="0"/>
              <w:jc w:val="center"/>
              <w:rPr>
                <w:sz w:val="24"/>
              </w:rPr>
            </w:pPr>
            <w:r>
              <w:rPr>
                <w:sz w:val="24"/>
              </w:rPr>
              <w:t>78.608</w:t>
            </w:r>
          </w:p>
        </w:tc>
        <w:tc>
          <w:tcPr>
            <w:tcW w:w="1311" w:type="dxa"/>
            <w:tcBorders>
              <w:top w:val="single" w:sz="4" w:space="0" w:color="00000A"/>
            </w:tcBorders>
            <w:shd w:fill="auto" w:val="clear"/>
            <w:vAlign w:val="center"/>
          </w:tcPr>
          <w:p>
            <w:pPr>
              <w:pStyle w:val="Normal"/>
              <w:spacing w:before="0" w:after="0"/>
              <w:jc w:val="center"/>
              <w:rPr>
                <w:sz w:val="24"/>
              </w:rPr>
            </w:pPr>
            <w:r>
              <w:rPr>
                <w:sz w:val="24"/>
              </w:rPr>
              <w:t>78.608</w:t>
            </w:r>
          </w:p>
        </w:tc>
      </w:tr>
      <w:tr>
        <w:trPr/>
        <w:tc>
          <w:tcPr>
            <w:tcW w:w="1124" w:type="dxa"/>
            <w:tcBorders/>
            <w:shd w:fill="auto" w:val="clear"/>
            <w:vAlign w:val="center"/>
          </w:tcPr>
          <w:p>
            <w:pPr>
              <w:pStyle w:val="Normal"/>
              <w:spacing w:before="0" w:after="0"/>
              <w:jc w:val="center"/>
              <w:rPr>
                <w:b/>
                <w:b/>
                <w:sz w:val="24"/>
              </w:rPr>
            </w:pPr>
            <w:r>
              <w:rPr>
                <w:b/>
                <w:sz w:val="24"/>
              </w:rPr>
              <w:t>Slashdot</w:t>
            </w:r>
          </w:p>
        </w:tc>
        <w:tc>
          <w:tcPr>
            <w:tcW w:w="1120" w:type="dxa"/>
            <w:tcBorders/>
            <w:shd w:fill="auto" w:val="clear"/>
            <w:vAlign w:val="center"/>
          </w:tcPr>
          <w:p>
            <w:pPr>
              <w:pStyle w:val="Normal"/>
              <w:spacing w:before="0" w:after="0"/>
              <w:jc w:val="center"/>
              <w:rPr>
                <w:sz w:val="24"/>
              </w:rPr>
            </w:pPr>
            <w:r>
              <w:rPr>
                <w:sz w:val="24"/>
              </w:rPr>
              <w:t>15.965</w:t>
            </w:r>
          </w:p>
        </w:tc>
        <w:tc>
          <w:tcPr>
            <w:tcW w:w="1038" w:type="dxa"/>
            <w:tcBorders/>
            <w:shd w:fill="auto" w:val="clear"/>
            <w:vAlign w:val="center"/>
          </w:tcPr>
          <w:p>
            <w:pPr>
              <w:pStyle w:val="Normal"/>
              <w:spacing w:before="0" w:after="0"/>
              <w:jc w:val="center"/>
              <w:rPr>
                <w:sz w:val="24"/>
              </w:rPr>
            </w:pPr>
            <w:r>
              <w:rPr>
                <w:sz w:val="24"/>
              </w:rPr>
              <w:t>174.258</w:t>
            </w:r>
          </w:p>
        </w:tc>
        <w:tc>
          <w:tcPr>
            <w:tcW w:w="1243" w:type="dxa"/>
            <w:tcBorders/>
            <w:shd w:fill="auto" w:val="clear"/>
            <w:vAlign w:val="center"/>
          </w:tcPr>
          <w:p>
            <w:pPr>
              <w:pStyle w:val="Normal"/>
              <w:spacing w:before="0" w:after="0"/>
              <w:jc w:val="center"/>
              <w:rPr>
                <w:sz w:val="24"/>
              </w:rPr>
            </w:pPr>
            <w:r>
              <w:rPr>
                <w:sz w:val="24"/>
              </w:rPr>
              <w:t>87.129</w:t>
            </w:r>
          </w:p>
        </w:tc>
        <w:tc>
          <w:tcPr>
            <w:tcW w:w="1311" w:type="dxa"/>
            <w:tcBorders/>
            <w:shd w:fill="auto" w:val="clear"/>
            <w:vAlign w:val="center"/>
          </w:tcPr>
          <w:p>
            <w:pPr>
              <w:pStyle w:val="Normal"/>
              <w:spacing w:before="0" w:after="0"/>
              <w:jc w:val="center"/>
              <w:rPr>
                <w:sz w:val="24"/>
              </w:rPr>
            </w:pPr>
            <w:r>
              <w:rPr>
                <w:sz w:val="24"/>
              </w:rPr>
              <w:t>87.129</w:t>
            </w:r>
          </w:p>
        </w:tc>
      </w:tr>
      <w:tr>
        <w:trPr/>
        <w:tc>
          <w:tcPr>
            <w:tcW w:w="1124"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Wiki</w:t>
            </w:r>
          </w:p>
        </w:tc>
        <w:tc>
          <w:tcPr>
            <w:tcW w:w="1120"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5.432</w:t>
            </w:r>
          </w:p>
        </w:tc>
        <w:tc>
          <w:tcPr>
            <w:tcW w:w="1038"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46.124</w:t>
            </w:r>
          </w:p>
        </w:tc>
        <w:tc>
          <w:tcPr>
            <w:tcW w:w="1243" w:type="dxa"/>
            <w:tcBorders>
              <w:bottom w:val="single" w:sz="18" w:space="0" w:color="00000A"/>
              <w:insideH w:val="single" w:sz="18" w:space="0" w:color="00000A"/>
            </w:tcBorders>
            <w:shd w:fill="auto" w:val="clear"/>
            <w:vAlign w:val="center"/>
          </w:tcPr>
          <w:p>
            <w:pPr>
              <w:pStyle w:val="Normal"/>
              <w:spacing w:before="0" w:after="0"/>
              <w:jc w:val="center"/>
              <w:rPr>
                <w:sz w:val="24"/>
              </w:rPr>
            </w:pPr>
            <w:r>
              <w:rPr>
                <w:sz w:val="24"/>
              </w:rPr>
              <w:t>23.062</w:t>
            </w:r>
          </w:p>
        </w:tc>
        <w:tc>
          <w:tcPr>
            <w:tcW w:w="1311" w:type="dxa"/>
            <w:tcBorders>
              <w:bottom w:val="single" w:sz="18" w:space="0" w:color="00000A"/>
              <w:insideH w:val="single" w:sz="18" w:space="0" w:color="00000A"/>
            </w:tcBorders>
            <w:shd w:fill="auto" w:val="clear"/>
            <w:vAlign w:val="center"/>
          </w:tcPr>
          <w:p>
            <w:pPr>
              <w:pStyle w:val="Normal"/>
              <w:spacing w:before="0" w:after="0"/>
              <w:jc w:val="center"/>
              <w:rPr>
                <w:sz w:val="24"/>
              </w:rPr>
            </w:pPr>
            <w:bookmarkStart w:id="88" w:name="_Toc422475059"/>
            <w:bookmarkEnd w:id="88"/>
            <w:r>
              <w:rPr>
                <w:sz w:val="24"/>
              </w:rPr>
              <w:t>23.062</w:t>
            </w:r>
          </w:p>
        </w:tc>
      </w:tr>
    </w:tbl>
    <w:p>
      <w:pPr>
        <w:sectPr>
          <w:headerReference w:type="default" r:id="rId55"/>
          <w:footerReference w:type="default" r:id="rId56"/>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Pr>
    </w:p>
    <w:p>
      <w:pPr>
        <w:pStyle w:val="Normal"/>
        <w:spacing w:lineRule="auto" w:line="360" w:before="120" w:after="0"/>
        <w:ind w:left="284" w:right="0" w:firstLine="425"/>
        <w:rPr/>
      </w:pPr>
      <w:r>
        <w:rPr/>
        <w:t>Luận văn sẽ tiến hành thực nghiệm trên từng cặp đồ thị mạng đôi một được lấy từ 3 mạng xã hội trên. Trong cặp đồ thị mạng xã hội đó, một đồ thị mạng được xem là đồ thị hỗ trợ và đồ thị còn lại là đồ thị mục tiêu. Sau đó, tiến hành hoán vị đồ thị hỗ trợ và đồ thị mục tiêu. Như vậy, luận văn sẽ tiến hành thực nghiệm trên 6 cặp đồ thị mạng xã hội (</w:t>
      </w:r>
      <w:r>
        <w:rPr>
          <w:i/>
        </w:rPr>
        <w:t xml:space="preserve">đồ thị hỗ trợ </w:t>
      </w:r>
      <w:r>
        <w:rPr>
          <w:rFonts w:eastAsia="Symbol" w:cs="Symbol" w:ascii="Symbol" w:hAnsi="Symbol"/>
          <w:i/>
        </w:rPr>
        <w:t></w:t>
      </w:r>
      <w:r>
        <w:rPr>
          <w:i/>
        </w:rPr>
        <w:t xml:space="preserve"> đồ thị mục tiêu</w:t>
      </w:r>
      <w:r>
        <w:rPr/>
        <w:t>): Slashdot – Epinions, Wiki – Epinions, Epinions – Slashdot, Wiki – Slashdot, Epinions – Wiki, Slashdot – Wiki.</w:t>
      </w:r>
    </w:p>
    <w:p>
      <w:pPr>
        <w:pStyle w:val="Normal"/>
        <w:spacing w:lineRule="auto" w:line="360" w:before="0" w:after="0"/>
        <w:ind w:left="284" w:right="0" w:firstLine="425"/>
        <w:rPr/>
      </w:pPr>
      <w:r>
        <w:rPr/>
        <w:t xml:space="preserve">Trong quá trình thực nghiệm, luận văn sử dụng phương pháp </w:t>
      </w:r>
      <w:r>
        <w:rPr>
          <w:b/>
          <w:i/>
        </w:rPr>
        <w:t>4-fold cross validation</w:t>
      </w:r>
      <w:r>
        <w:rPr/>
        <w:t xml:space="preserve"> tương tự như [</w:t>
      </w:r>
      <w:r>
        <w:rPr/>
        <w:fldChar w:fldCharType="begin"/>
      </w:r>
      <w:r>
        <w:instrText> REF Ye \h </w:instrText>
      </w:r>
      <w:r>
        <w:fldChar w:fldCharType="separate"/>
      </w:r>
      <w:r>
        <w:t>23</w:t>
      </w:r>
      <w:r>
        <w:fldChar w:fldCharType="end"/>
      </w:r>
      <w:r>
        <w:rPr/>
        <w:t>] để huấn luyện và kiểm tra trên từng cặp đồ thị hỗ trợ và đồ thị mục tiêu. Trong đó:</w:t>
      </w:r>
    </w:p>
    <w:p>
      <w:pPr>
        <w:pStyle w:val="ListParagraph"/>
        <w:numPr>
          <w:ilvl w:val="0"/>
          <w:numId w:val="50"/>
        </w:numPr>
        <w:spacing w:lineRule="auto" w:line="360" w:before="0" w:after="0"/>
        <w:ind w:left="1134" w:right="0" w:hanging="425"/>
        <w:rPr/>
      </w:pPr>
      <w:r>
        <w:rPr/>
        <w:t>Đồ thị mục tiêu là đồ thị của mạng xã hội mới thành lập có thông tin dấu hiệu cạnh rất khan hiếm. Do đó, dựa theo [</w:t>
      </w:r>
      <w:r>
        <w:rPr/>
        <w:fldChar w:fldCharType="begin"/>
      </w:r>
      <w:r>
        <w:instrText> REF Ye \h </w:instrText>
      </w:r>
      <w:r>
        <w:fldChar w:fldCharType="separate"/>
      </w:r>
      <w:r>
        <w:t>23</w:t>
      </w:r>
      <w:r>
        <w:fldChar w:fldCharType="end"/>
      </w:r>
      <w:r>
        <w:rPr/>
        <w:t>] để giả định thành mạng xã hội mới thành lập, luận văn chỉ lấy 10% dữ liệu làm tập dữ liệu huấn luyện.</w:t>
      </w:r>
    </w:p>
    <w:p>
      <w:pPr>
        <w:pStyle w:val="ListParagraph"/>
        <w:numPr>
          <w:ilvl w:val="0"/>
          <w:numId w:val="50"/>
        </w:numPr>
        <w:spacing w:lineRule="auto" w:line="360" w:before="0" w:after="0"/>
        <w:ind w:left="1134" w:right="0" w:hanging="425"/>
        <w:rPr/>
      </w:pPr>
      <w:r>
        <w:rPr/>
        <w:t>Đồ thị hỗ trợ là đồ thị của mạng xã hội có nhiều thông tin dấu hiệu cạnh nên toàn bộ dữ liệu đều được sử dụng làm tập dữ liệu huấn luyện.</w:t>
      </w:r>
    </w:p>
    <w:p>
      <w:pPr>
        <w:pStyle w:val="Normal"/>
        <w:spacing w:lineRule="auto" w:line="360" w:before="0" w:after="0"/>
        <w:ind w:left="284" w:right="0" w:firstLine="425"/>
        <w:rPr/>
      </w:pPr>
      <w:r>
        <w:rPr/>
        <w:t>Cụ thể, với đồ thị mục tiêu, luận văn chia dữ liệu thành 4 phần bằng nhau, mỗi phần đều có sự phân bố cân bằng về số lượng liên kết “</w:t>
      </w:r>
      <w:r>
        <w:rPr>
          <w:b/>
          <w:i/>
        </w:rPr>
        <w:t>positive</w:t>
      </w:r>
      <w:r>
        <w:rPr/>
        <w:t>” và “</w:t>
      </w:r>
      <w:r>
        <w:rPr>
          <w:b/>
          <w:i/>
        </w:rPr>
        <w:t>negative</w:t>
      </w:r>
      <w:r>
        <w:rPr/>
        <w:t xml:space="preserve">”. Một phần dữ liệu sẽ được chọn làm tập dữ liệu kiểm tra </w:t>
      </w:r>
      <w:r>
        <w:rPr/>
        <w:drawing>
          <wp:inline distT="0" distB="0" distL="0" distR="0">
            <wp:extent cx="226695" cy="212725"/>
            <wp:effectExtent l="0" t="0" r="0" b="0"/>
            <wp:docPr id="273" name="3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344"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t xml:space="preserve">. Sau đó, chọn ngẫu nhiên 10% dữ liệu trong 3 phần dữ liệu còn lại làm tập dữ liệu </w:t>
      </w:r>
      <w:r>
        <w:rPr/>
        <w:drawing>
          <wp:inline distT="0" distB="0" distL="0" distR="0">
            <wp:extent cx="212090" cy="212725"/>
            <wp:effectExtent l="0" t="0" r="0" b="0"/>
            <wp:docPr id="274" name="3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345" descr=""/>
                    <pic:cNvPicPr>
                      <a:picLocks noChangeAspect="1" noChangeArrowheads="1"/>
                    </pic:cNvPicPr>
                  </pic:nvPicPr>
                  <pic:blipFill>
                    <a:blip/>
                    <a:stretch>
                      <a:fillRect/>
                    </a:stretch>
                  </pic:blipFill>
                  <pic:spPr bwMode="auto">
                    <a:xfrm>
                      <a:off x="0" y="0"/>
                      <a:ext cx="212090" cy="212725"/>
                    </a:xfrm>
                    <a:prstGeom prst="rect">
                      <a:avLst/>
                    </a:prstGeom>
                  </pic:spPr>
                </pic:pic>
              </a:graphicData>
            </a:graphic>
          </wp:inline>
        </w:drawing>
      </w:r>
      <w:r>
        <w:rPr/>
        <w:t xml:space="preserve">. Tập dữ liệu </w:t>
      </w:r>
      <w:r>
        <w:rPr/>
        <w:drawing>
          <wp:inline distT="0" distB="0" distL="0" distR="0">
            <wp:extent cx="212090" cy="212725"/>
            <wp:effectExtent l="0" t="0" r="0" b="0"/>
            <wp:docPr id="275" name="3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346" descr=""/>
                    <pic:cNvPicPr>
                      <a:picLocks noChangeAspect="1" noChangeArrowheads="1"/>
                    </pic:cNvPicPr>
                  </pic:nvPicPr>
                  <pic:blipFill>
                    <a:blip/>
                    <a:stretch>
                      <a:fillRect/>
                    </a:stretch>
                  </pic:blipFill>
                  <pic:spPr bwMode="auto">
                    <a:xfrm>
                      <a:off x="0" y="0"/>
                      <a:ext cx="212090" cy="212725"/>
                    </a:xfrm>
                    <a:prstGeom prst="rect">
                      <a:avLst/>
                    </a:prstGeom>
                  </pic:spPr>
                </pic:pic>
              </a:graphicData>
            </a:graphic>
          </wp:inline>
        </w:drawing>
      </w:r>
      <w:r>
        <w:rPr/>
        <w:t xml:space="preserve"> kết hợp với dữ liệu của đồ thị hỗ trợ </w:t>
      </w:r>
      <w:r>
        <w:rPr/>
        <w:drawing>
          <wp:inline distT="0" distB="0" distL="0" distR="0">
            <wp:extent cx="220345" cy="191135"/>
            <wp:effectExtent l="0" t="0" r="0" b="0"/>
            <wp:docPr id="276" name="3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347" descr=""/>
                    <pic:cNvPicPr>
                      <a:picLocks noChangeAspect="1" noChangeArrowheads="1"/>
                    </pic:cNvPicPr>
                  </pic:nvPicPr>
                  <pic:blipFill>
                    <a:blip/>
                    <a:stretch>
                      <a:fillRect/>
                    </a:stretch>
                  </pic:blipFill>
                  <pic:spPr bwMode="auto">
                    <a:xfrm>
                      <a:off x="0" y="0"/>
                      <a:ext cx="220345" cy="191135"/>
                    </a:xfrm>
                    <a:prstGeom prst="rect">
                      <a:avLst/>
                    </a:prstGeom>
                  </pic:spPr>
                </pic:pic>
              </a:graphicData>
            </a:graphic>
          </wp:inline>
        </w:drawing>
      </w:r>
      <w:r>
        <w:rPr/>
        <w:t xml:space="preserve"> sẽ trở thành bộ dữ liệu huấn luyện. Luận văn tiến hành thực nghiệm lần lượt trên 4 tập dữ liệu kiểm tra </w:t>
      </w:r>
      <w:r>
        <w:rPr/>
        <w:drawing>
          <wp:inline distT="0" distB="0" distL="0" distR="0">
            <wp:extent cx="226695" cy="212725"/>
            <wp:effectExtent l="0" t="0" r="0" b="0"/>
            <wp:docPr id="277" name="3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348"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t xml:space="preserve"> được chia từ dữ liệu của đồ thị mục tiêu để lấy kết quả dự đoán của từng phần, sau đó tính kết quả dự đoán trung bình.</w:t>
      </w:r>
    </w:p>
    <w:p>
      <w:pPr>
        <w:pStyle w:val="ListParagraph"/>
        <w:numPr>
          <w:ilvl w:val="0"/>
          <w:numId w:val="24"/>
        </w:numPr>
        <w:spacing w:lineRule="auto" w:line="360" w:before="0" w:after="0"/>
        <w:ind w:left="714" w:right="0" w:hanging="357"/>
        <w:outlineLvl w:val="1"/>
        <w:rPr>
          <w:b/>
          <w:b/>
          <w:sz w:val="28"/>
          <w:szCs w:val="28"/>
        </w:rPr>
      </w:pPr>
      <w:bookmarkStart w:id="89" w:name="_Toc426548384"/>
      <w:bookmarkEnd w:id="89"/>
      <w:r>
        <w:rPr>
          <w:b/>
          <w:sz w:val="28"/>
          <w:szCs w:val="28"/>
        </w:rPr>
        <w:t>Các độ đo đánh giá</w:t>
      </w:r>
    </w:p>
    <w:p>
      <w:pPr>
        <w:pStyle w:val="Normal"/>
        <w:spacing w:lineRule="auto" w:line="360" w:before="0" w:after="0"/>
        <w:ind w:left="284" w:right="0" w:firstLine="425"/>
        <w:rPr/>
      </w:pPr>
      <w:r>
        <w:rPr/>
        <w:t xml:space="preserve">Để đánh giá hiệu quả của phương pháp dự đoán đề xuất, luận văn sử dụng độ đo </w:t>
      </w:r>
      <w:r>
        <w:rPr>
          <w:i/>
        </w:rPr>
        <w:t>accuracy</w:t>
      </w:r>
      <w:r>
        <w:rPr/>
        <w:t>. Đây là độ đo cơ bản thường được dùng để đánh giá hiệu suất dự đoán của một phương pháp.</w:t>
      </w:r>
    </w:p>
    <w:p>
      <w:pPr>
        <w:pStyle w:val="Normal"/>
        <w:rPr/>
      </w:pPr>
      <w:r>
        <w:rPr/>
      </w:r>
      <w:r>
        <w:br w:type="page"/>
      </w:r>
    </w:p>
    <w:p>
      <w:pPr>
        <w:pStyle w:val="Normal"/>
        <w:spacing w:lineRule="auto" w:line="360" w:before="0" w:after="0"/>
        <w:ind w:left="284" w:right="0" w:firstLine="425"/>
        <w:rPr/>
      </w:pPr>
      <w:r>
        <w:rPr/>
        <w:t xml:space="preserve">Công thức tính độ đo </w:t>
      </w:r>
      <w:r>
        <w:rPr>
          <w:i/>
        </w:rPr>
        <w:t>accuracy</w:t>
      </w:r>
      <w:r>
        <w:rPr>
          <w:rStyle w:val="FootnoteAnchor"/>
          <w:i/>
        </w:rPr>
        <w:footnoteReference w:id="7"/>
      </w:r>
      <w:r>
        <w:rPr/>
        <w:t xml:space="preserve"> được thể hiện trong </w:t>
      </w:r>
      <w:r>
        <w:rPr>
          <w:b/>
          <w:i/>
        </w:rPr>
        <w:t>công thức (4.1)</w:t>
      </w:r>
      <w:r>
        <w:rPr/>
        <w:t xml:space="preserve"> như sau:</w:t>
      </w:r>
    </w:p>
    <w:p>
      <w:pPr>
        <w:pStyle w:val="Normal"/>
        <w:tabs>
          <w:tab w:val="center" w:pos="4253" w:leader="none"/>
          <w:tab w:val="right" w:pos="8505" w:leader="none"/>
        </w:tabs>
        <w:spacing w:lineRule="auto" w:line="360" w:before="0" w:after="0"/>
        <w:rPr/>
      </w:pPr>
      <w:r>
        <w:rPr/>
        <w:tab/>
      </w:r>
      <w:r>
        <w:rPr/>
        <w:drawing>
          <wp:inline distT="0" distB="0" distL="0" distR="0">
            <wp:extent cx="1636395" cy="359410"/>
            <wp:effectExtent l="0" t="0" r="0" b="0"/>
            <wp:docPr id="278" name="3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349" descr=""/>
                    <pic:cNvPicPr>
                      <a:picLocks noChangeAspect="1" noChangeArrowheads="1"/>
                    </pic:cNvPicPr>
                  </pic:nvPicPr>
                  <pic:blipFill>
                    <a:blip r:embed="rId57"/>
                    <a:stretch>
                      <a:fillRect/>
                    </a:stretch>
                  </pic:blipFill>
                  <pic:spPr bwMode="auto">
                    <a:xfrm>
                      <a:off x="0" y="0"/>
                      <a:ext cx="1636395" cy="359410"/>
                    </a:xfrm>
                    <a:prstGeom prst="rect">
                      <a:avLst/>
                    </a:prstGeom>
                  </pic:spPr>
                </pic:pic>
              </a:graphicData>
            </a:graphic>
          </wp:inline>
        </w:drawing>
      </w:r>
      <w:r>
        <w:rPr/>
        <w:tab/>
        <w:t>(4.1)</w:t>
      </w:r>
    </w:p>
    <w:p>
      <w:pPr>
        <w:pStyle w:val="Normal"/>
        <w:spacing w:lineRule="auto" w:line="360" w:before="0" w:after="0"/>
        <w:ind w:left="284" w:right="0" w:firstLine="425"/>
        <w:rPr/>
      </w:pPr>
      <w:r>
        <w:rPr/>
        <w:t>Trong đó:</w:t>
      </w:r>
    </w:p>
    <w:p>
      <w:pPr>
        <w:pStyle w:val="ListParagraph"/>
        <w:numPr>
          <w:ilvl w:val="0"/>
          <w:numId w:val="21"/>
        </w:numPr>
        <w:spacing w:lineRule="auto" w:line="360" w:before="0" w:after="0"/>
        <w:ind w:left="1134" w:right="0" w:hanging="425"/>
        <w:rPr/>
      </w:pPr>
      <w:r>
        <w:rPr/>
        <w:drawing>
          <wp:inline distT="0" distB="0" distL="0" distR="0">
            <wp:extent cx="194310" cy="168275"/>
            <wp:effectExtent l="0" t="0" r="0" b="0"/>
            <wp:docPr id="279" name="3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350" descr=""/>
                    <pic:cNvPicPr>
                      <a:picLocks noChangeAspect="1" noChangeArrowheads="1"/>
                    </pic:cNvPicPr>
                  </pic:nvPicPr>
                  <pic:blipFill>
                    <a:blip r:embed="rId58"/>
                    <a:stretch>
                      <a:fillRect/>
                    </a:stretch>
                  </pic:blipFill>
                  <pic:spPr bwMode="auto">
                    <a:xfrm>
                      <a:off x="0" y="0"/>
                      <a:ext cx="194310" cy="168275"/>
                    </a:xfrm>
                    <a:prstGeom prst="rect">
                      <a:avLst/>
                    </a:prstGeom>
                  </pic:spPr>
                </pic:pic>
              </a:graphicData>
            </a:graphic>
          </wp:inline>
        </w:drawing>
      </w:r>
      <w:r>
        <w:rPr/>
        <w:t>: số lượng các liên kết “</w:t>
      </w:r>
      <w:r>
        <w:rPr>
          <w:i/>
        </w:rPr>
        <w:t>positive</w:t>
      </w:r>
      <w:r>
        <w:rPr/>
        <w:t>” được gán nhãn đúng.</w:t>
      </w:r>
    </w:p>
    <w:p>
      <w:pPr>
        <w:pStyle w:val="ListParagraph"/>
        <w:numPr>
          <w:ilvl w:val="0"/>
          <w:numId w:val="21"/>
        </w:numPr>
        <w:spacing w:lineRule="auto" w:line="360" w:before="0" w:after="0"/>
        <w:ind w:left="1134" w:right="0" w:hanging="425"/>
        <w:rPr/>
      </w:pPr>
      <w:r>
        <w:rPr/>
        <w:drawing>
          <wp:inline distT="0" distB="0" distL="0" distR="0">
            <wp:extent cx="192405" cy="168275"/>
            <wp:effectExtent l="0" t="0" r="0" b="0"/>
            <wp:docPr id="280" name="3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351" descr=""/>
                    <pic:cNvPicPr>
                      <a:picLocks noChangeAspect="1" noChangeArrowheads="1"/>
                    </pic:cNvPicPr>
                  </pic:nvPicPr>
                  <pic:blipFill>
                    <a:blip r:embed="rId59"/>
                    <a:stretch>
                      <a:fillRect/>
                    </a:stretch>
                  </pic:blipFill>
                  <pic:spPr bwMode="auto">
                    <a:xfrm>
                      <a:off x="0" y="0"/>
                      <a:ext cx="192405" cy="168275"/>
                    </a:xfrm>
                    <a:prstGeom prst="rect">
                      <a:avLst/>
                    </a:prstGeom>
                  </pic:spPr>
                </pic:pic>
              </a:graphicData>
            </a:graphic>
          </wp:inline>
        </w:drawing>
      </w:r>
      <w:r>
        <w:rPr/>
        <w:t>: số lượng các liên kết “</w:t>
      </w:r>
      <w:r>
        <w:rPr>
          <w:i/>
        </w:rPr>
        <w:t>negative</w:t>
      </w:r>
      <w:r>
        <w:rPr/>
        <w:t>” được gán nhãn đúng.</w:t>
      </w:r>
    </w:p>
    <w:p>
      <w:pPr>
        <w:pStyle w:val="ListParagraph"/>
        <w:numPr>
          <w:ilvl w:val="0"/>
          <w:numId w:val="21"/>
        </w:numPr>
        <w:spacing w:lineRule="auto" w:line="360" w:before="0" w:after="0"/>
        <w:ind w:left="1134" w:right="0" w:hanging="425"/>
        <w:rPr/>
      </w:pPr>
      <w:r>
        <w:rPr/>
        <w:drawing>
          <wp:inline distT="0" distB="0" distL="0" distR="0">
            <wp:extent cx="199390" cy="168275"/>
            <wp:effectExtent l="0" t="0" r="0" b="0"/>
            <wp:docPr id="281" name="3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352" descr=""/>
                    <pic:cNvPicPr>
                      <a:picLocks noChangeAspect="1" noChangeArrowheads="1"/>
                    </pic:cNvPicPr>
                  </pic:nvPicPr>
                  <pic:blipFill>
                    <a:blip/>
                    <a:stretch>
                      <a:fillRect/>
                    </a:stretch>
                  </pic:blipFill>
                  <pic:spPr bwMode="auto">
                    <a:xfrm>
                      <a:off x="0" y="0"/>
                      <a:ext cx="199390" cy="168275"/>
                    </a:xfrm>
                    <a:prstGeom prst="rect">
                      <a:avLst/>
                    </a:prstGeom>
                  </pic:spPr>
                </pic:pic>
              </a:graphicData>
            </a:graphic>
          </wp:inline>
        </w:drawing>
      </w:r>
      <w:r>
        <w:rPr/>
        <w:t>: số lượng các liên kết “</w:t>
      </w:r>
      <w:r>
        <w:rPr>
          <w:i/>
        </w:rPr>
        <w:t>positive</w:t>
      </w:r>
      <w:r>
        <w:rPr/>
        <w:t>” bị gán nhãn sai.</w:t>
      </w:r>
    </w:p>
    <w:p>
      <w:pPr>
        <w:pStyle w:val="ListParagraph"/>
        <w:numPr>
          <w:ilvl w:val="0"/>
          <w:numId w:val="21"/>
        </w:numPr>
        <w:spacing w:lineRule="auto" w:line="360" w:before="0" w:after="0"/>
        <w:ind w:left="1134" w:right="0" w:hanging="425"/>
        <w:rPr/>
      </w:pPr>
      <w:r>
        <w:rPr/>
        <w:drawing>
          <wp:inline distT="0" distB="0" distL="0" distR="0">
            <wp:extent cx="197485" cy="168275"/>
            <wp:effectExtent l="0" t="0" r="0" b="0"/>
            <wp:docPr id="282" name="3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353" descr=""/>
                    <pic:cNvPicPr>
                      <a:picLocks noChangeAspect="1" noChangeArrowheads="1"/>
                    </pic:cNvPicPr>
                  </pic:nvPicPr>
                  <pic:blipFill>
                    <a:blip/>
                    <a:stretch>
                      <a:fillRect/>
                    </a:stretch>
                  </pic:blipFill>
                  <pic:spPr bwMode="auto">
                    <a:xfrm>
                      <a:off x="0" y="0"/>
                      <a:ext cx="197485" cy="168275"/>
                    </a:xfrm>
                    <a:prstGeom prst="rect">
                      <a:avLst/>
                    </a:prstGeom>
                  </pic:spPr>
                </pic:pic>
              </a:graphicData>
            </a:graphic>
          </wp:inline>
        </w:drawing>
      </w:r>
      <w:r>
        <w:rPr/>
        <w:t>: số lượng các liên kết “</w:t>
      </w:r>
      <w:r>
        <w:rPr>
          <w:i/>
        </w:rPr>
        <w:t>negative</w:t>
      </w:r>
      <w:r>
        <w:rPr/>
        <w:t>” bị gán nhãn sai.</w:t>
      </w:r>
    </w:p>
    <w:p>
      <w:pPr>
        <w:pStyle w:val="Normal"/>
        <w:spacing w:lineRule="auto" w:line="360" w:before="0" w:after="0"/>
        <w:ind w:left="284" w:right="0" w:firstLine="425"/>
        <w:rPr/>
      </w:pPr>
      <w:r>
        <w:rPr/>
        <w:t xml:space="preserve">Bên cạnh độ đo thông dụng </w:t>
      </w:r>
      <w:r>
        <w:rPr>
          <w:i/>
        </w:rPr>
        <w:t>accuracy</w:t>
      </w:r>
      <w:r>
        <w:rPr/>
        <w:t>, luận văn sử dụng thêm đường cong Precision-Recall (</w:t>
      </w:r>
      <w:r>
        <w:rPr>
          <w:i/>
        </w:rPr>
        <w:t>PR</w:t>
      </w:r>
      <w:r>
        <w:rPr/>
        <w:t>) [</w:t>
      </w:r>
      <w:r>
        <w:rPr/>
        <w:fldChar w:fldCharType="begin"/>
      </w:r>
      <w:r>
        <w:instrText> REF Davis \h </w:instrText>
      </w:r>
      <w:r>
        <w:fldChar w:fldCharType="separate"/>
      </w:r>
      <w:r>
        <w:t>6</w:t>
      </w:r>
      <w:r>
        <w:fldChar w:fldCharType="end"/>
      </w:r>
      <w:r>
        <w:rPr/>
        <w:t xml:space="preserve">]. Bởi vì, nếu chỉ sử dụng duy nhất độ đo </w:t>
      </w:r>
      <w:r>
        <w:rPr>
          <w:i/>
        </w:rPr>
        <w:t>accuracy</w:t>
      </w:r>
      <w:r>
        <w:rPr/>
        <w:t xml:space="preserve"> thì chưa đủ. Trong trường hợp thuật toán học bị lệch thì độ đo </w:t>
      </w:r>
      <w:r>
        <w:rPr>
          <w:i/>
        </w:rPr>
        <w:t xml:space="preserve">accuracy </w:t>
      </w:r>
      <w:r>
        <w:rPr/>
        <w:t xml:space="preserve">không phản ánh đầy đủ hiệu năng của phương pháp dự đoán. </w:t>
      </w:r>
      <w:r>
        <w:rPr>
          <w:i/>
        </w:rPr>
        <w:t>Đường cong PR</w:t>
      </w:r>
      <w:r>
        <w:rPr/>
        <w:t xml:space="preserve"> cung cấp thêm thông tin hình ảnh về hiệu suất dự đoán của phương pháp. Ngoài ra, luận văn còn tiến hành so sánh thời gian rút trích đặc trưng, huấn luyện và kiểm tra dữ liệu giữa các phương pháp thực nghiệm.</w:t>
      </w:r>
    </w:p>
    <w:p>
      <w:pPr>
        <w:pStyle w:val="ListParagraph"/>
        <w:numPr>
          <w:ilvl w:val="0"/>
          <w:numId w:val="24"/>
        </w:numPr>
        <w:spacing w:lineRule="auto" w:line="360" w:before="0" w:after="0"/>
        <w:ind w:left="714" w:right="0" w:hanging="357"/>
        <w:outlineLvl w:val="1"/>
        <w:rPr>
          <w:b/>
          <w:b/>
          <w:sz w:val="28"/>
          <w:szCs w:val="28"/>
        </w:rPr>
      </w:pPr>
      <w:bookmarkStart w:id="90" w:name="_Toc426548385"/>
      <w:bookmarkEnd w:id="90"/>
      <w:r>
        <w:rPr>
          <w:b/>
          <w:sz w:val="28"/>
          <w:szCs w:val="28"/>
        </w:rPr>
        <w:t>Các phương pháp thực nghiệm</w:t>
      </w:r>
    </w:p>
    <w:p>
      <w:pPr>
        <w:pStyle w:val="Normal"/>
        <w:spacing w:lineRule="auto" w:line="360" w:before="0" w:after="0"/>
        <w:ind w:left="284" w:right="0" w:firstLine="425"/>
        <w:rPr/>
      </w:pPr>
      <w:r>
        <w:rPr/>
        <w:t>Để đánh giá hiệu quả dự đoán, luận văn tiến hành cài đặt các phương pháp thực nghiệm trên môi trường MATLAB. Tất cả các thực nghiệm của luận văn đều được thực hiện trên hệ thống máy ảo có cấu hình như nhau là 2.90 GHz CPU và 12G RAM. Luận văn tiến hành cài đặt thực nghiệm 4 phương pháp cơ sở (</w:t>
      </w:r>
      <w:r>
        <w:rPr>
          <w:i/>
        </w:rPr>
        <w:t>Target, Combine + Latent [</w:t>
      </w:r>
      <w:r>
        <w:rPr>
          <w:i/>
        </w:rPr>
        <w:fldChar w:fldCharType="begin"/>
      </w:r>
      <w:r>
        <w:instrText> REF Ye \h </w:instrText>
      </w:r>
      <w:r>
        <w:fldChar w:fldCharType="separate"/>
      </w:r>
      <w:r>
        <w:t>23</w:t>
      </w:r>
      <w:r>
        <w:fldChar w:fldCharType="end"/>
      </w:r>
      <w:r>
        <w:rPr>
          <w:i/>
        </w:rPr>
        <w:t>], TAS + Latent, Combine + PNR</w:t>
      </w:r>
      <w:r>
        <w:rPr/>
        <w:t>) dùng để so sánh với phương pháp luận văn đề xuất (</w:t>
      </w:r>
      <w:r>
        <w:rPr>
          <w:i/>
        </w:rPr>
        <w:t>TAS + PNR</w:t>
      </w:r>
      <w:r>
        <w:rPr/>
        <w:t>).</w:t>
      </w:r>
    </w:p>
    <w:p>
      <w:pPr>
        <w:pStyle w:val="Normal"/>
        <w:spacing w:lineRule="auto" w:line="360" w:before="0" w:after="0"/>
        <w:ind w:left="284" w:right="0" w:firstLine="425"/>
        <w:rPr/>
      </w:pPr>
      <w:r>
        <w:rPr/>
        <w:t>Dựa vào các phương pháp thực nghiệm này, luận văn sẽ tiến hành so sánh hiệu quả khi sử dụng phương pháp máy học SVM thông thường với phương pháp TAS mà luận văn đề xuất. Đồng thời, luận văn cũng so sánh hiệu quả khi sử dụng các loại đặc trưng được đề xuất bởi [</w:t>
      </w:r>
      <w:r>
        <w:rPr/>
        <w:fldChar w:fldCharType="begin"/>
      </w:r>
      <w:r>
        <w:instrText> REF Ye \h </w:instrText>
      </w:r>
      <w:r>
        <w:fldChar w:fldCharType="separate"/>
      </w:r>
      <w:r>
        <w:t>23</w:t>
      </w:r>
      <w:r>
        <w:fldChar w:fldCharType="end"/>
      </w:r>
      <w:r>
        <w:rPr/>
        <w:t>] với các loại đặc trưng mà luận văn đề xuất sử dụng.</w:t>
      </w:r>
    </w:p>
    <w:p>
      <w:pPr>
        <w:pStyle w:val="Normal"/>
        <w:rPr/>
      </w:pPr>
      <w:r>
        <w:rPr/>
      </w:r>
      <w:r>
        <w:br w:type="page"/>
      </w:r>
    </w:p>
    <w:p>
      <w:pPr>
        <w:pStyle w:val="Normal"/>
        <w:spacing w:lineRule="auto" w:line="360" w:before="0" w:after="0"/>
        <w:ind w:left="284" w:right="0" w:firstLine="425"/>
        <w:rPr/>
      </w:pPr>
      <w:r>
        <w:rPr/>
        <w:t xml:space="preserve">Chi tiết cài đặt các phương pháp thực nghiệm được trình bày chi tiết trong </w:t>
      </w:r>
      <w:r>
        <w:rPr>
          <w:b/>
          <w:i/>
        </w:rPr>
        <w:t>Bảng 4.3</w:t>
      </w:r>
      <w:r>
        <w:rPr/>
        <w:t xml:space="preserve"> sau:</w:t>
      </w:r>
    </w:p>
    <w:p>
      <w:pPr>
        <w:pStyle w:val="Caption1"/>
        <w:spacing w:lineRule="auto" w:line="360" w:before="0" w:after="0"/>
        <w:jc w:val="center"/>
        <w:rPr/>
      </w:pPr>
      <w:bookmarkStart w:id="91" w:name="_Toc426548405"/>
      <w:r>
        <w:rPr>
          <w:color w:val="00000A"/>
          <w:sz w:val="24"/>
          <w:szCs w:val="24"/>
        </w:rPr>
        <w:t>Bảng 4.</w:t>
      </w:r>
      <w:r>
        <w:rPr>
          <w:color w:val="00000A"/>
          <w:sz w:val="24"/>
          <w:szCs w:val="24"/>
        </w:rPr>
        <w:fldChar w:fldCharType="begin"/>
      </w:r>
      <w:r>
        <w:instrText> SEQ Bảng_4. \* ARABIC </w:instrText>
      </w:r>
      <w:r>
        <w:fldChar w:fldCharType="separate"/>
      </w:r>
      <w:r>
        <w:t>3</w:t>
      </w:r>
      <w:r>
        <w:fldChar w:fldCharType="end"/>
      </w:r>
      <w:r>
        <w:rPr>
          <w:color w:val="00000A"/>
          <w:sz w:val="24"/>
          <w:szCs w:val="24"/>
        </w:rPr>
        <w:t xml:space="preserve">. </w:t>
      </w:r>
      <w:r>
        <w:rPr>
          <w:b w:val="false"/>
          <w:color w:val="00000A"/>
          <w:sz w:val="24"/>
          <w:szCs w:val="24"/>
        </w:rPr>
        <w:t>Các phương pháp thực nghiệm (</w:t>
      </w:r>
      <w:r>
        <w:rPr>
          <w:rFonts w:eastAsia="Symbol" w:cs="Symbol" w:ascii="Symbol" w:hAnsi="Symbol"/>
          <w:b w:val="false"/>
          <w:color w:val="00000A"/>
          <w:sz w:val="24"/>
          <w:szCs w:val="24"/>
        </w:rPr>
        <w:t></w:t>
      </w:r>
      <w:r>
        <w:rPr>
          <w:b w:val="false"/>
          <w:color w:val="00000A"/>
          <w:sz w:val="24"/>
          <w:szCs w:val="24"/>
        </w:rPr>
        <w:t xml:space="preserve"> </w:t>
      </w:r>
      <w:r>
        <w:rPr>
          <w:rFonts w:eastAsia="Symbol" w:cs="Symbol" w:ascii="Symbol" w:hAnsi="Symbol"/>
          <w:b w:val="false"/>
          <w:color w:val="00000A"/>
          <w:sz w:val="24"/>
          <w:szCs w:val="24"/>
        </w:rPr>
        <w:t></w:t>
      </w:r>
      <w:r>
        <w:rPr>
          <w:b w:val="false"/>
          <w:color w:val="00000A"/>
          <w:sz w:val="24"/>
          <w:szCs w:val="24"/>
        </w:rPr>
        <w:t xml:space="preserve"> có, </w:t>
      </w:r>
      <w:r>
        <w:rPr>
          <w:rFonts w:eastAsia="Symbol" w:cs="Symbol" w:ascii="Symbol" w:hAnsi="Symbol"/>
          <w:b w:val="false"/>
          <w:color w:val="00000A"/>
          <w:sz w:val="24"/>
          <w:szCs w:val="24"/>
        </w:rPr>
        <w:t></w:t>
      </w:r>
      <w:r>
        <w:rPr>
          <w:b w:val="false"/>
          <w:color w:val="00000A"/>
          <w:sz w:val="24"/>
          <w:szCs w:val="24"/>
        </w:rPr>
        <w:t xml:space="preserve"> </w:t>
      </w:r>
      <w:r>
        <w:rPr>
          <w:rFonts w:eastAsia="Symbol" w:cs="Symbol" w:ascii="Symbol" w:hAnsi="Symbol"/>
          <w:b w:val="false"/>
          <w:color w:val="00000A"/>
          <w:sz w:val="24"/>
          <w:szCs w:val="24"/>
        </w:rPr>
        <w:t></w:t>
      </w:r>
      <w:bookmarkEnd w:id="91"/>
      <w:r>
        <w:rPr>
          <w:b w:val="false"/>
          <w:color w:val="00000A"/>
          <w:sz w:val="24"/>
          <w:szCs w:val="24"/>
        </w:rPr>
        <w:t xml:space="preserve"> không)</w:t>
      </w:r>
    </w:p>
    <w:tbl>
      <w:tblPr>
        <w:tblW w:w="5000" w:type="pct"/>
        <w:jc w:val="left"/>
        <w:tblInd w:w="13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72" w:type="dxa"/>
          <w:left w:w="139" w:type="dxa"/>
          <w:bottom w:w="72" w:type="dxa"/>
          <w:right w:w="144" w:type="dxa"/>
        </w:tblCellMar>
      </w:tblPr>
      <w:tblGrid>
        <w:gridCol w:w="1315"/>
        <w:gridCol w:w="1149"/>
        <w:gridCol w:w="1232"/>
        <w:gridCol w:w="1396"/>
        <w:gridCol w:w="1479"/>
        <w:gridCol w:w="1149"/>
        <w:gridCol w:w="1067"/>
      </w:tblGrid>
      <w:tr>
        <w:trPr>
          <w:trHeight w:val="20" w:hRule="atLeast"/>
        </w:trPr>
        <w:tc>
          <w:tcPr>
            <w:tcW w:w="1315"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Phương pháp thực nghiệm</w:t>
            </w:r>
          </w:p>
        </w:tc>
        <w:tc>
          <w:tcPr>
            <w:tcW w:w="238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Dữ liệu thực nghiệm</w:t>
            </w:r>
          </w:p>
        </w:tc>
        <w:tc>
          <w:tcPr>
            <w:tcW w:w="287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Đặc trưng</w:t>
            </w:r>
          </w:p>
        </w:tc>
        <w:tc>
          <w:tcPr>
            <w:tcW w:w="22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Phương pháp máy học</w:t>
            </w:r>
          </w:p>
        </w:tc>
      </w:tr>
      <w:tr>
        <w:trPr>
          <w:trHeight w:val="20" w:hRule="atLeast"/>
        </w:trPr>
        <w:tc>
          <w:tcPr>
            <w:tcW w:w="1315"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widowControl/>
              <w:bidi w:val="0"/>
              <w:spacing w:before="120" w:after="120"/>
              <w:jc w:val="left"/>
              <w:rPr/>
            </w:pPr>
            <w:r>
              <w:rPr/>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Đồ thị hỗ trợ</w:t>
            </w:r>
          </w:p>
        </w:tc>
        <w:tc>
          <w:tcPr>
            <w:tcW w:w="1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Đồ thị mục tiêu</w:t>
            </w:r>
          </w:p>
        </w:tc>
        <w:tc>
          <w:tcPr>
            <w:tcW w:w="13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Explicit + Latent</w:t>
            </w:r>
          </w:p>
        </w:tc>
        <w:tc>
          <w:tcPr>
            <w:tcW w:w="14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Explicit + PNR</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SVM (RBF)</w:t>
            </w:r>
          </w:p>
        </w:tc>
        <w:tc>
          <w:tcPr>
            <w:tcW w:w="10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TAS</w:t>
            </w:r>
          </w:p>
        </w:tc>
      </w:tr>
      <w:tr>
        <w:trPr>
          <w:trHeight w:val="20" w:hRule="atLeast"/>
        </w:trPr>
        <w:tc>
          <w:tcPr>
            <w:tcW w:w="1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Target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3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4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0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r>
      <w:tr>
        <w:trPr>
          <w:trHeight w:val="20" w:hRule="atLeast"/>
        </w:trPr>
        <w:tc>
          <w:tcPr>
            <w:tcW w:w="1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pPr>
            <w:r>
              <w:rPr>
                <w:b/>
                <w:bCs/>
                <w:sz w:val="24"/>
              </w:rPr>
              <w:t xml:space="preserve">Combine + Latent </w:t>
            </w:r>
            <w:r>
              <w:rPr>
                <w:sz w:val="24"/>
              </w:rPr>
              <w:t>[</w:t>
            </w:r>
            <w:r>
              <w:rPr>
                <w:sz w:val="24"/>
              </w:rPr>
              <w:fldChar w:fldCharType="begin"/>
            </w:r>
            <w:r>
              <w:instrText> REF Ye \h </w:instrText>
            </w:r>
            <w:r>
              <w:fldChar w:fldCharType="separate"/>
            </w:r>
            <w:r>
              <w:t>23</w:t>
            </w:r>
            <w:r>
              <w:fldChar w:fldCharType="end"/>
            </w:r>
            <w:r>
              <w:rPr>
                <w:sz w:val="24"/>
              </w:rPr>
              <w: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3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4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0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r>
      <w:tr>
        <w:trPr>
          <w:trHeight w:val="20" w:hRule="atLeast"/>
        </w:trPr>
        <w:tc>
          <w:tcPr>
            <w:tcW w:w="1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TAS + Latent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3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4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0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r>
      <w:tr>
        <w:trPr>
          <w:trHeight w:val="20" w:hRule="atLeast"/>
        </w:trPr>
        <w:tc>
          <w:tcPr>
            <w:tcW w:w="1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Combine + PNR</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3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4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0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r>
      <w:tr>
        <w:trPr>
          <w:trHeight w:val="20" w:hRule="atLeast"/>
        </w:trPr>
        <w:tc>
          <w:tcPr>
            <w:tcW w:w="131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b/>
                <w:b/>
                <w:bCs/>
                <w:sz w:val="24"/>
              </w:rPr>
            </w:pPr>
            <w:r>
              <w:rPr>
                <w:b/>
                <w:bCs/>
                <w:sz w:val="24"/>
              </w:rPr>
              <w:t>TAS + PNR</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23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3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4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c>
          <w:tcPr>
            <w:tcW w:w="10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39" w:type="dxa"/>
            </w:tcMar>
            <w:vAlign w:val="center"/>
          </w:tcPr>
          <w:p>
            <w:pPr>
              <w:pStyle w:val="Normal"/>
              <w:spacing w:before="0" w:after="0"/>
              <w:jc w:val="center"/>
              <w:rPr>
                <w:rFonts w:ascii="Symbol" w:hAnsi="Symbol" w:eastAsia="Symbol" w:cs="Symbol"/>
                <w:b/>
                <w:b/>
                <w:bCs/>
                <w:sz w:val="24"/>
              </w:rPr>
            </w:pPr>
            <w:r>
              <w:rPr>
                <w:rFonts w:eastAsia="Symbol" w:cs="Symbol" w:ascii="Symbol" w:hAnsi="Symbol"/>
                <w:b/>
                <w:bCs/>
                <w:sz w:val="24"/>
              </w:rPr>
              <w:t></w:t>
            </w:r>
          </w:p>
        </w:tc>
      </w:tr>
    </w:tbl>
    <w:p>
      <w:pPr>
        <w:pStyle w:val="Normal"/>
        <w:spacing w:lineRule="auto" w:line="360" w:before="0" w:after="0"/>
        <w:ind w:left="288" w:right="0" w:firstLine="432"/>
        <w:rPr/>
      </w:pPr>
      <w:r>
        <w:rPr/>
        <w:t>Ba phương pháp đầu (</w:t>
      </w:r>
      <w:r>
        <w:rPr>
          <w:i/>
        </w:rPr>
        <w:t>Target, Combine + Latent, TAS + Latent</w:t>
      </w:r>
      <w:r>
        <w:rPr/>
        <w:t>) đều sử dụng những đặc trưng cũ được đề xuất bởi [</w:t>
      </w:r>
      <w:r>
        <w:rPr/>
        <w:fldChar w:fldCharType="begin"/>
      </w:r>
      <w:r>
        <w:instrText> REF Ye \h </w:instrText>
      </w:r>
      <w:r>
        <w:fldChar w:fldCharType="separate"/>
      </w:r>
      <w:r>
        <w:t>23</w:t>
      </w:r>
      <w:r>
        <w:fldChar w:fldCharType="end"/>
      </w:r>
      <w:r>
        <w:rPr/>
        <w:t>], chỉ khác nhau về tập dữ liệu huấn luyện và phương pháp máy học. Dựa vào 3 phương pháp này, luận văn tiến hành so sánh hiệu suất dự đoán khi:</w:t>
      </w:r>
    </w:p>
    <w:p>
      <w:pPr>
        <w:pStyle w:val="ListParagraph"/>
        <w:numPr>
          <w:ilvl w:val="0"/>
          <w:numId w:val="50"/>
        </w:numPr>
        <w:spacing w:lineRule="auto" w:line="360" w:before="0" w:after="0"/>
        <w:ind w:left="1134" w:right="0" w:hanging="425"/>
        <w:rPr/>
      </w:pPr>
      <w:r>
        <w:rPr/>
        <w:t>Chỉ sử dụng dữ liệu của đồ thị mục tiêu để xây dựng tập huấn luyện (</w:t>
      </w:r>
      <w:r>
        <w:rPr>
          <w:i/>
        </w:rPr>
        <w:t>Target</w:t>
      </w:r>
      <w:r>
        <w:rPr/>
        <w:t>).</w:t>
      </w:r>
    </w:p>
    <w:p>
      <w:pPr>
        <w:pStyle w:val="ListParagraph"/>
        <w:numPr>
          <w:ilvl w:val="0"/>
          <w:numId w:val="50"/>
        </w:numPr>
        <w:spacing w:lineRule="auto" w:line="360" w:before="0" w:after="0"/>
        <w:ind w:left="1134" w:right="0" w:hanging="425"/>
        <w:rPr/>
      </w:pPr>
      <w:r>
        <w:rPr/>
        <w:t>Tận dụng thêm dữ liệu của đồ thị hỗ trợ để huấn luyện với phương pháp máy học SVM thông dụng (</w:t>
      </w:r>
      <w:r>
        <w:rPr>
          <w:i/>
        </w:rPr>
        <w:t>Combine + Latent được đề xuất bởi [</w:t>
      </w:r>
      <w:r>
        <w:rPr>
          <w:i/>
        </w:rPr>
        <w:fldChar w:fldCharType="begin"/>
      </w:r>
      <w:r>
        <w:instrText> REF Ye \h </w:instrText>
      </w:r>
      <w:r>
        <w:fldChar w:fldCharType="separate"/>
      </w:r>
      <w:r>
        <w:t>23</w:t>
      </w:r>
      <w:r>
        <w:fldChar w:fldCharType="end"/>
      </w:r>
      <w:r>
        <w:rPr>
          <w:i/>
        </w:rPr>
        <w:t>]</w:t>
      </w:r>
      <w:r>
        <w:rPr/>
        <w:t>).</w:t>
      </w:r>
    </w:p>
    <w:p>
      <w:pPr>
        <w:pStyle w:val="ListParagraph"/>
        <w:numPr>
          <w:ilvl w:val="0"/>
          <w:numId w:val="50"/>
        </w:numPr>
        <w:spacing w:lineRule="auto" w:line="360" w:before="0" w:after="0"/>
        <w:ind w:left="1134" w:right="0" w:hanging="425"/>
        <w:rPr/>
      </w:pPr>
      <w:r>
        <w:rPr/>
        <w:t>Sử dụng dữ liệu của đồ thị hỗ trợ và đồ thị mục tiêu để huấn luyện với thuật toán TAS (</w:t>
      </w:r>
      <w:r>
        <w:rPr>
          <w:i/>
        </w:rPr>
        <w:t>TAS + Latent</w:t>
      </w:r>
      <w:r>
        <w:rPr/>
        <w:t>).</w:t>
      </w:r>
    </w:p>
    <w:p>
      <w:pPr>
        <w:pStyle w:val="ListParagraph"/>
        <w:numPr>
          <w:ilvl w:val="0"/>
          <w:numId w:val="18"/>
        </w:numPr>
        <w:spacing w:lineRule="auto" w:line="360" w:before="0" w:after="0"/>
        <w:ind w:left="1134" w:right="0" w:hanging="425"/>
        <w:rPr/>
      </w:pPr>
      <w:r>
        <w:rPr/>
        <w:t>Từ đó, luận văn có thể đánh giá hiệu quả dự đoán của phương pháp TAS do luận văn đề xuất với các phương pháp truyền thống khác.</w:t>
      </w:r>
    </w:p>
    <w:p>
      <w:pPr>
        <w:pStyle w:val="Normal"/>
        <w:spacing w:lineRule="auto" w:line="360" w:before="0" w:after="0"/>
        <w:ind w:left="284" w:right="0" w:firstLine="425"/>
        <w:rPr/>
      </w:pPr>
      <w:r>
        <w:rPr/>
        <w:t>Hai phương pháp cuối cùng (</w:t>
      </w:r>
      <w:r>
        <w:rPr>
          <w:i/>
        </w:rPr>
        <w:t>Combine + PNR và TAS + PNR</w:t>
      </w:r>
      <w:r>
        <w:rPr/>
        <w:t xml:space="preserve">) dùng các loại đặc trưng mà luận văn đề xuất sử dụng. Cụ thể, là sử dụng kết hợp 2 loại đặc trưng </w:t>
      </w:r>
      <w:r>
        <w:rPr>
          <w:i/>
        </w:rPr>
        <w:t>explicit</w:t>
      </w:r>
      <w:r>
        <w:rPr/>
        <w:t xml:space="preserve"> và </w:t>
      </w:r>
      <w:r>
        <w:rPr>
          <w:i/>
        </w:rPr>
        <w:t>PNR</w:t>
      </w:r>
      <w:r>
        <w:rPr/>
        <w:t xml:space="preserve"> thay vì sử dụng </w:t>
      </w:r>
      <w:r>
        <w:rPr>
          <w:i/>
        </w:rPr>
        <w:t>explicit</w:t>
      </w:r>
      <w:r>
        <w:rPr/>
        <w:t xml:space="preserve"> và </w:t>
      </w:r>
      <w:r>
        <w:rPr>
          <w:i/>
        </w:rPr>
        <w:t>latent</w:t>
      </w:r>
      <w:r>
        <w:rPr/>
        <w:t xml:space="preserve"> được đề xuất bởi [</w:t>
      </w:r>
      <w:r>
        <w:rPr/>
        <w:fldChar w:fldCharType="begin"/>
      </w:r>
      <w:r>
        <w:instrText> REF Ye \h </w:instrText>
      </w:r>
      <w:r>
        <w:fldChar w:fldCharType="separate"/>
      </w:r>
      <w:r>
        <w:t>23</w:t>
      </w:r>
      <w:r>
        <w:fldChar w:fldCharType="end"/>
      </w:r>
      <w:r>
        <w:rPr/>
        <w:t>].</w:t>
      </w:r>
    </w:p>
    <w:p>
      <w:pPr>
        <w:pStyle w:val="ListParagraph"/>
        <w:numPr>
          <w:ilvl w:val="0"/>
          <w:numId w:val="18"/>
        </w:numPr>
        <w:spacing w:lineRule="auto" w:line="360" w:before="0" w:after="0"/>
        <w:ind w:left="1134" w:right="0" w:hanging="425"/>
        <w:rPr/>
      </w:pPr>
      <w:r>
        <w:rPr/>
        <w:t>Từ đó, luận văn có thể đánh giá hiệu quả dự đoán khi dùng các loại đặc trưng được đề xuất bởi [</w:t>
      </w:r>
      <w:r>
        <w:rPr/>
        <w:fldChar w:fldCharType="begin"/>
      </w:r>
      <w:r>
        <w:instrText> REF Ye \h </w:instrText>
      </w:r>
      <w:r>
        <w:fldChar w:fldCharType="separate"/>
      </w:r>
      <w:r>
        <w:t>23</w:t>
      </w:r>
      <w:r>
        <w:fldChar w:fldCharType="end"/>
      </w:r>
      <w:r>
        <w:rPr/>
        <w:t>] với các loại đặc trưng mà luận văn đề xuất sử dụng.</w:t>
      </w:r>
    </w:p>
    <w:p>
      <w:pPr>
        <w:pStyle w:val="Normal"/>
        <w:spacing w:lineRule="auto" w:line="360" w:before="0" w:after="0"/>
        <w:ind w:left="284" w:right="0" w:firstLine="425"/>
        <w:rPr/>
      </w:pPr>
      <w:r>
        <w:rPr/>
        <w:t xml:space="preserve">Luận văn sử dụng độ đo </w:t>
      </w:r>
      <w:r>
        <w:rPr>
          <w:i/>
        </w:rPr>
        <w:t xml:space="preserve">accuracy </w:t>
      </w:r>
      <w:r>
        <w:rPr/>
        <w:t xml:space="preserve">và </w:t>
      </w:r>
      <w:r>
        <w:rPr>
          <w:i/>
        </w:rPr>
        <w:t>đương cong PR</w:t>
      </w:r>
      <w:r>
        <w:rPr/>
        <w:t xml:space="preserve"> để so sánh hiệu quả dự đoán của 4 phương pháp cơ sở với phương pháp luận văn đề xuất (</w:t>
      </w:r>
      <w:r>
        <w:rPr>
          <w:i/>
        </w:rPr>
        <w:t>TAS + PNR</w:t>
      </w:r>
      <w:r>
        <w:rPr/>
        <w:t xml:space="preserve">). Ngoài ra, để so sánh hiệu quả dự đoán khi thay thế đặc trưng </w:t>
      </w:r>
      <w:r>
        <w:rPr>
          <w:i/>
        </w:rPr>
        <w:t xml:space="preserve">latent </w:t>
      </w:r>
      <w:r>
        <w:rPr/>
        <w:t xml:space="preserve">bởi đặc trưng </w:t>
      </w:r>
      <w:r>
        <w:rPr>
          <w:i/>
        </w:rPr>
        <w:t>PNR</w:t>
      </w:r>
      <w:r>
        <w:rPr/>
        <w:t xml:space="preserve">, luận văn sẽ tiến hành so sánh thời gian rút trích đặc trưng, huấn luyện và kiểm tra dữ liệu giữa các phương pháp: </w:t>
      </w:r>
      <w:r>
        <w:rPr>
          <w:i/>
        </w:rPr>
        <w:t>Combine + Latent</w:t>
      </w:r>
      <w:r>
        <w:rPr/>
        <w:t xml:space="preserve"> với </w:t>
      </w:r>
      <w:r>
        <w:rPr>
          <w:i/>
        </w:rPr>
        <w:t>Combine + PNR</w:t>
      </w:r>
      <w:r>
        <w:rPr/>
        <w:t xml:space="preserve">, </w:t>
      </w:r>
      <w:r>
        <w:rPr>
          <w:i/>
        </w:rPr>
        <w:t>TAS + Latent</w:t>
      </w:r>
      <w:r>
        <w:rPr/>
        <w:t xml:space="preserve"> với </w:t>
      </w:r>
      <w:r>
        <w:rPr>
          <w:i/>
        </w:rPr>
        <w:t>TAS + PNR</w:t>
      </w:r>
      <w:r>
        <w:rPr/>
        <w:t>.</w:t>
      </w:r>
    </w:p>
    <w:p>
      <w:pPr>
        <w:pStyle w:val="ListParagraph"/>
        <w:numPr>
          <w:ilvl w:val="0"/>
          <w:numId w:val="24"/>
        </w:numPr>
        <w:spacing w:lineRule="auto" w:line="360" w:before="0" w:after="0"/>
        <w:ind w:left="714" w:right="0" w:hanging="357"/>
        <w:outlineLvl w:val="1"/>
        <w:rPr>
          <w:b/>
          <w:b/>
          <w:sz w:val="28"/>
          <w:szCs w:val="28"/>
        </w:rPr>
      </w:pPr>
      <w:bookmarkStart w:id="92" w:name="_Toc426548386"/>
      <w:bookmarkEnd w:id="92"/>
      <w:r>
        <w:rPr>
          <w:b/>
          <w:sz w:val="28"/>
          <w:szCs w:val="28"/>
        </w:rPr>
        <w:t>Kết quả thực nghiệm</w:t>
      </w:r>
    </w:p>
    <w:p>
      <w:pPr>
        <w:pStyle w:val="Normal"/>
        <w:spacing w:lineRule="auto" w:line="360" w:before="0" w:after="0"/>
        <w:ind w:left="284" w:right="0" w:firstLine="425"/>
        <w:rPr/>
      </w:pPr>
      <w:r>
        <w:rPr/>
        <w:t>Phương pháp luận văn đề xuất (</w:t>
      </w:r>
      <w:r>
        <w:rPr>
          <w:b/>
          <w:i/>
        </w:rPr>
        <w:t>TAS + PNR</w:t>
      </w:r>
      <w:r>
        <w:rPr/>
        <w:t xml:space="preserve">) được đánh giá qua 3 tiêu chí: </w:t>
      </w:r>
      <w:r>
        <w:rPr>
          <w:b/>
          <w:i/>
        </w:rPr>
        <w:t>accuracy</w:t>
      </w:r>
      <w:r>
        <w:rPr/>
        <w:t xml:space="preserve">, </w:t>
      </w:r>
      <w:r>
        <w:rPr>
          <w:b/>
          <w:i/>
        </w:rPr>
        <w:t xml:space="preserve">đường cong PR </w:t>
      </w:r>
      <w:r>
        <w:rPr/>
        <w:t xml:space="preserve">và </w:t>
      </w:r>
      <w:r>
        <w:rPr>
          <w:b/>
          <w:i/>
        </w:rPr>
        <w:t>thời gian thực hiện</w:t>
      </w:r>
      <w:r>
        <w:rPr/>
        <w:t xml:space="preserve"> (</w:t>
      </w:r>
      <w:r>
        <w:rPr>
          <w:i/>
        </w:rPr>
        <w:t>thời gian rút trích đặc trưng, huấn luyện và kiểm tra dữ liệu</w:t>
      </w:r>
      <w:r>
        <w:rPr/>
        <w:t>). Trong quá trình thực nghiệm, phương pháp</w:t>
      </w:r>
      <w:r>
        <w:rPr>
          <w:b/>
          <w:i/>
        </w:rPr>
        <w:t xml:space="preserve"> TAS + PNR</w:t>
      </w:r>
      <w:r>
        <w:rPr/>
        <w:t xml:space="preserve"> được so sánh với 4 phương pháp cơ sở trên 6 cặp (</w:t>
      </w:r>
      <w:r>
        <w:rPr>
          <w:i/>
        </w:rPr>
        <w:t xml:space="preserve">đồ thị hỗ trợ </w:t>
      </w:r>
      <w:r>
        <w:rPr>
          <w:rFonts w:eastAsia="Symbol" w:cs="Symbol" w:ascii="Symbol" w:hAnsi="Symbol"/>
          <w:i/>
        </w:rPr>
        <w:t></w:t>
      </w:r>
      <w:r>
        <w:rPr>
          <w:i/>
        </w:rPr>
        <w:t xml:space="preserve"> đồ thị mục tiêu</w:t>
      </w:r>
      <w:r>
        <w:rPr/>
        <w:t>): Slashdot – Epinions, Wiki – Epinions, Epinions – Slashdot, Wiki – Slashdot, Epinions – Wiki và Slashdot – Wiki.</w:t>
      </w:r>
    </w:p>
    <w:p>
      <w:pPr>
        <w:pStyle w:val="ListParagraph"/>
        <w:numPr>
          <w:ilvl w:val="0"/>
          <w:numId w:val="25"/>
        </w:numPr>
        <w:spacing w:lineRule="auto" w:line="360" w:before="0" w:after="0"/>
        <w:ind w:left="1134" w:right="0" w:hanging="357"/>
        <w:outlineLvl w:val="2"/>
        <w:rPr>
          <w:b/>
          <w:b/>
          <w:i/>
          <w:i/>
        </w:rPr>
      </w:pPr>
      <w:bookmarkStart w:id="93" w:name="_Toc426548387"/>
      <w:bookmarkEnd w:id="93"/>
      <w:r>
        <w:rPr>
          <w:b/>
          <w:i/>
        </w:rPr>
        <w:t>So sánh độ đo accuracy</w:t>
      </w:r>
    </w:p>
    <w:p>
      <w:pPr>
        <w:pStyle w:val="Normal"/>
        <w:spacing w:lineRule="auto" w:line="360" w:before="0" w:after="0"/>
        <w:ind w:left="709" w:right="0" w:firstLine="425"/>
        <w:rPr/>
      </w:pPr>
      <w:r>
        <w:rPr/>
        <w:t>Độ chính xác dự đoán (</w:t>
      </w:r>
      <w:r>
        <w:rPr>
          <w:i/>
        </w:rPr>
        <w:t>độ đo accuracy</w:t>
      </w:r>
      <w:r>
        <w:rPr/>
        <w:t xml:space="preserve">) trung bình của các phương pháp </w:t>
      </w:r>
      <w:r>
        <w:rPr>
          <w:i/>
        </w:rPr>
        <w:t>Target</w:t>
      </w:r>
      <w:r>
        <w:rPr/>
        <w:t xml:space="preserve">, </w:t>
      </w:r>
      <w:r>
        <w:rPr>
          <w:i/>
        </w:rPr>
        <w:t>Combine + Latent</w:t>
      </w:r>
      <w:r>
        <w:rPr/>
        <w:t xml:space="preserve">, </w:t>
      </w:r>
      <w:r>
        <w:rPr>
          <w:i/>
        </w:rPr>
        <w:t>TAS + Latent</w:t>
      </w:r>
      <w:r>
        <w:rPr/>
        <w:t xml:space="preserve">, </w:t>
      </w:r>
      <w:r>
        <w:rPr>
          <w:i/>
        </w:rPr>
        <w:t>Combine + PNR</w:t>
      </w:r>
      <w:r>
        <w:rPr/>
        <w:t xml:space="preserve">, </w:t>
      </w:r>
      <w:r>
        <w:rPr>
          <w:i/>
        </w:rPr>
        <w:t>TAS + PNR</w:t>
      </w:r>
      <w:r>
        <w:rPr/>
        <w:t xml:space="preserve"> trên 6 cặp đồ thị được thể hiện đầy đủ trong </w:t>
      </w:r>
      <w:r>
        <w:rPr>
          <w:b/>
          <w:i/>
        </w:rPr>
        <w:t>Bảng 4.4</w:t>
      </w:r>
      <w:r>
        <w:rPr/>
        <w:t xml:space="preserve"> sau:</w:t>
      </w:r>
    </w:p>
    <w:p>
      <w:pPr>
        <w:pStyle w:val="Caption1"/>
        <w:spacing w:lineRule="auto" w:line="360" w:before="0" w:after="0"/>
        <w:jc w:val="center"/>
        <w:rPr/>
      </w:pPr>
      <w:bookmarkStart w:id="94" w:name="_Toc426548406"/>
      <w:r>
        <w:rPr>
          <w:color w:val="00000A"/>
          <w:sz w:val="24"/>
          <w:szCs w:val="24"/>
        </w:rPr>
        <w:t>Bảng 4.</w:t>
      </w:r>
      <w:r>
        <w:rPr>
          <w:color w:val="00000A"/>
          <w:sz w:val="24"/>
          <w:szCs w:val="24"/>
        </w:rPr>
        <w:fldChar w:fldCharType="begin"/>
      </w:r>
      <w:r>
        <w:instrText> SEQ Bảng_4. \* ARABIC </w:instrText>
      </w:r>
      <w:r>
        <w:fldChar w:fldCharType="separate"/>
      </w:r>
      <w:r>
        <w:t>4</w:t>
      </w:r>
      <w:r>
        <w:fldChar w:fldCharType="end"/>
      </w:r>
      <w:r>
        <w:rPr>
          <w:color w:val="00000A"/>
          <w:sz w:val="24"/>
          <w:szCs w:val="24"/>
        </w:rPr>
        <w:t xml:space="preserve">. </w:t>
      </w:r>
      <w:bookmarkEnd w:id="94"/>
      <w:r>
        <w:rPr>
          <w:b w:val="false"/>
          <w:color w:val="00000A"/>
          <w:sz w:val="24"/>
          <w:szCs w:val="24"/>
        </w:rPr>
        <w:t>Độ đo accuracy (%) trung bình của các phương pháp thực nghiệm (E – Epinions, S – Slashdot, W – Wiki)</w:t>
      </w:r>
    </w:p>
    <w:tbl>
      <w:tblPr>
        <w:tblW w:w="9166" w:type="dxa"/>
        <w:jc w:val="center"/>
        <w:tblInd w:w="0" w:type="dxa"/>
        <w:tblBorders>
          <w:top w:val="single" w:sz="12" w:space="0" w:color="00000A"/>
          <w:bottom w:val="single" w:sz="4" w:space="0" w:color="00000A"/>
          <w:insideH w:val="single" w:sz="4" w:space="0" w:color="00000A"/>
        </w:tblBorders>
        <w:tblCellMar>
          <w:top w:w="0" w:type="dxa"/>
          <w:left w:w="113" w:type="dxa"/>
          <w:bottom w:w="0" w:type="dxa"/>
          <w:right w:w="108" w:type="dxa"/>
        </w:tblCellMar>
      </w:tblPr>
      <w:tblGrid>
        <w:gridCol w:w="2207"/>
        <w:gridCol w:w="1153"/>
        <w:gridCol w:w="1212"/>
        <w:gridCol w:w="1149"/>
        <w:gridCol w:w="1212"/>
        <w:gridCol w:w="1116"/>
        <w:gridCol w:w="1117"/>
      </w:tblGrid>
      <w:tr>
        <w:trPr>
          <w:trHeight w:val="408" w:hRule="atLeast"/>
        </w:trPr>
        <w:tc>
          <w:tcPr>
            <w:tcW w:w="220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Phương pháp</w:t>
            </w:r>
          </w:p>
        </w:tc>
        <w:tc>
          <w:tcPr>
            <w:tcW w:w="1153"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149"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116"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E</w:t>
            </w:r>
          </w:p>
        </w:tc>
        <w:tc>
          <w:tcPr>
            <w:tcW w:w="111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S</w:t>
            </w:r>
          </w:p>
        </w:tc>
      </w:tr>
      <w:tr>
        <w:trPr>
          <w:trHeight w:val="408" w:hRule="atLeast"/>
        </w:trPr>
        <w:tc>
          <w:tcPr>
            <w:tcW w:w="2207" w:type="dxa"/>
            <w:tcBorders>
              <w:top w:val="single" w:sz="4" w:space="0" w:color="00000A"/>
            </w:tcBorders>
            <w:shd w:fill="auto" w:val="clear"/>
            <w:vAlign w:val="center"/>
          </w:tcPr>
          <w:p>
            <w:pPr>
              <w:pStyle w:val="Normal"/>
              <w:spacing w:before="0" w:after="0"/>
              <w:jc w:val="center"/>
              <w:rPr>
                <w:sz w:val="24"/>
              </w:rPr>
            </w:pPr>
            <w:r>
              <w:rPr>
                <w:sz w:val="24"/>
              </w:rPr>
              <w:t>Target</w:t>
            </w:r>
          </w:p>
        </w:tc>
        <w:tc>
          <w:tcPr>
            <w:tcW w:w="1153" w:type="dxa"/>
            <w:tcBorders>
              <w:top w:val="single" w:sz="4" w:space="0" w:color="00000A"/>
            </w:tcBorders>
            <w:shd w:fill="auto" w:val="clear"/>
            <w:vAlign w:val="center"/>
          </w:tcPr>
          <w:p>
            <w:pPr>
              <w:pStyle w:val="Normal"/>
              <w:spacing w:before="0" w:after="0"/>
              <w:jc w:val="center"/>
              <w:rPr>
                <w:sz w:val="24"/>
              </w:rPr>
            </w:pPr>
            <w:r>
              <w:rPr>
                <w:sz w:val="24"/>
              </w:rPr>
              <w:t>50.39</w:t>
            </w:r>
          </w:p>
        </w:tc>
        <w:tc>
          <w:tcPr>
            <w:tcW w:w="1212" w:type="dxa"/>
            <w:tcBorders>
              <w:top w:val="single" w:sz="4" w:space="0" w:color="00000A"/>
            </w:tcBorders>
            <w:shd w:fill="auto" w:val="clear"/>
            <w:vAlign w:val="center"/>
          </w:tcPr>
          <w:p>
            <w:pPr>
              <w:pStyle w:val="Normal"/>
              <w:spacing w:before="0" w:after="0"/>
              <w:jc w:val="center"/>
              <w:rPr>
                <w:sz w:val="24"/>
              </w:rPr>
            </w:pPr>
            <w:r>
              <w:rPr>
                <w:sz w:val="24"/>
              </w:rPr>
              <w:t>50.77</w:t>
            </w:r>
          </w:p>
        </w:tc>
        <w:tc>
          <w:tcPr>
            <w:tcW w:w="1149" w:type="dxa"/>
            <w:tcBorders>
              <w:top w:val="single" w:sz="4" w:space="0" w:color="00000A"/>
            </w:tcBorders>
            <w:shd w:fill="auto" w:val="clear"/>
            <w:vAlign w:val="center"/>
          </w:tcPr>
          <w:p>
            <w:pPr>
              <w:pStyle w:val="Normal"/>
              <w:spacing w:before="0" w:after="0"/>
              <w:jc w:val="center"/>
              <w:rPr>
                <w:sz w:val="24"/>
              </w:rPr>
            </w:pPr>
            <w:r>
              <w:rPr>
                <w:sz w:val="24"/>
              </w:rPr>
              <w:t>57.24</w:t>
            </w:r>
          </w:p>
        </w:tc>
        <w:tc>
          <w:tcPr>
            <w:tcW w:w="1212" w:type="dxa"/>
            <w:tcBorders>
              <w:top w:val="single" w:sz="4" w:space="0" w:color="00000A"/>
            </w:tcBorders>
            <w:shd w:fill="auto" w:val="clear"/>
            <w:vAlign w:val="center"/>
          </w:tcPr>
          <w:p>
            <w:pPr>
              <w:pStyle w:val="Normal"/>
              <w:spacing w:before="0" w:after="0"/>
              <w:jc w:val="center"/>
              <w:rPr>
                <w:sz w:val="24"/>
              </w:rPr>
            </w:pPr>
            <w:r>
              <w:rPr>
                <w:sz w:val="24"/>
              </w:rPr>
              <w:t>50.01</w:t>
            </w:r>
          </w:p>
        </w:tc>
        <w:tc>
          <w:tcPr>
            <w:tcW w:w="1116" w:type="dxa"/>
            <w:tcBorders>
              <w:top w:val="single" w:sz="4" w:space="0" w:color="00000A"/>
            </w:tcBorders>
            <w:shd w:fill="auto" w:val="clear"/>
            <w:vAlign w:val="center"/>
          </w:tcPr>
          <w:p>
            <w:pPr>
              <w:pStyle w:val="Normal"/>
              <w:spacing w:before="0" w:after="0"/>
              <w:jc w:val="center"/>
              <w:rPr>
                <w:sz w:val="24"/>
              </w:rPr>
            </w:pPr>
            <w:r>
              <w:rPr>
                <w:sz w:val="24"/>
              </w:rPr>
              <w:t>57.24</w:t>
            </w:r>
          </w:p>
        </w:tc>
        <w:tc>
          <w:tcPr>
            <w:tcW w:w="1117" w:type="dxa"/>
            <w:tcBorders>
              <w:top w:val="single" w:sz="4" w:space="0" w:color="00000A"/>
            </w:tcBorders>
            <w:shd w:fill="auto" w:val="clear"/>
            <w:vAlign w:val="center"/>
          </w:tcPr>
          <w:p>
            <w:pPr>
              <w:pStyle w:val="Normal"/>
              <w:spacing w:before="0" w:after="0"/>
              <w:jc w:val="center"/>
              <w:rPr>
                <w:sz w:val="24"/>
              </w:rPr>
            </w:pPr>
            <w:r>
              <w:rPr>
                <w:sz w:val="24"/>
              </w:rPr>
              <w:t>51.64</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Latent</w:t>
            </w:r>
          </w:p>
        </w:tc>
        <w:tc>
          <w:tcPr>
            <w:tcW w:w="1153" w:type="dxa"/>
            <w:tcBorders/>
            <w:shd w:fill="auto" w:val="clear"/>
            <w:vAlign w:val="center"/>
          </w:tcPr>
          <w:p>
            <w:pPr>
              <w:pStyle w:val="Normal"/>
              <w:spacing w:before="0" w:after="0"/>
              <w:jc w:val="center"/>
              <w:rPr>
                <w:sz w:val="24"/>
              </w:rPr>
            </w:pPr>
            <w:r>
              <w:rPr>
                <w:sz w:val="24"/>
              </w:rPr>
              <w:t>53.38</w:t>
            </w:r>
          </w:p>
        </w:tc>
        <w:tc>
          <w:tcPr>
            <w:tcW w:w="1212" w:type="dxa"/>
            <w:tcBorders/>
            <w:shd w:fill="auto" w:val="clear"/>
            <w:vAlign w:val="center"/>
          </w:tcPr>
          <w:p>
            <w:pPr>
              <w:pStyle w:val="Normal"/>
              <w:spacing w:before="0" w:after="0"/>
              <w:jc w:val="center"/>
              <w:rPr>
                <w:sz w:val="24"/>
              </w:rPr>
            </w:pPr>
            <w:r>
              <w:rPr>
                <w:sz w:val="24"/>
              </w:rPr>
              <w:t>52.78</w:t>
            </w:r>
          </w:p>
        </w:tc>
        <w:tc>
          <w:tcPr>
            <w:tcW w:w="1149" w:type="dxa"/>
            <w:tcBorders/>
            <w:shd w:fill="auto" w:val="clear"/>
            <w:vAlign w:val="center"/>
          </w:tcPr>
          <w:p>
            <w:pPr>
              <w:pStyle w:val="Normal"/>
              <w:spacing w:before="0" w:after="0"/>
              <w:jc w:val="center"/>
              <w:rPr>
                <w:sz w:val="24"/>
              </w:rPr>
            </w:pPr>
            <w:r>
              <w:rPr>
                <w:sz w:val="24"/>
              </w:rPr>
              <w:t>62.59</w:t>
            </w:r>
          </w:p>
        </w:tc>
        <w:tc>
          <w:tcPr>
            <w:tcW w:w="1212" w:type="dxa"/>
            <w:tcBorders/>
            <w:shd w:fill="auto" w:val="clear"/>
            <w:vAlign w:val="center"/>
          </w:tcPr>
          <w:p>
            <w:pPr>
              <w:pStyle w:val="Normal"/>
              <w:spacing w:before="0" w:after="0"/>
              <w:jc w:val="center"/>
              <w:rPr>
                <w:sz w:val="24"/>
              </w:rPr>
            </w:pPr>
            <w:r>
              <w:rPr>
                <w:sz w:val="24"/>
              </w:rPr>
              <w:t>51.31</w:t>
            </w:r>
          </w:p>
        </w:tc>
        <w:tc>
          <w:tcPr>
            <w:tcW w:w="1116" w:type="dxa"/>
            <w:tcBorders/>
            <w:shd w:fill="auto" w:val="clear"/>
            <w:vAlign w:val="center"/>
          </w:tcPr>
          <w:p>
            <w:pPr>
              <w:pStyle w:val="Normal"/>
              <w:spacing w:before="0" w:after="0"/>
              <w:jc w:val="center"/>
              <w:rPr>
                <w:sz w:val="24"/>
              </w:rPr>
            </w:pPr>
            <w:r>
              <w:rPr>
                <w:sz w:val="24"/>
              </w:rPr>
              <w:t>62.41</w:t>
            </w:r>
          </w:p>
        </w:tc>
        <w:tc>
          <w:tcPr>
            <w:tcW w:w="1117" w:type="dxa"/>
            <w:tcBorders/>
            <w:shd w:fill="auto" w:val="clear"/>
            <w:vAlign w:val="center"/>
          </w:tcPr>
          <w:p>
            <w:pPr>
              <w:pStyle w:val="Normal"/>
              <w:spacing w:before="0" w:after="0"/>
              <w:jc w:val="center"/>
              <w:rPr>
                <w:sz w:val="24"/>
              </w:rPr>
            </w:pPr>
            <w:r>
              <w:rPr>
                <w:sz w:val="24"/>
              </w:rPr>
              <w:t>54.76</w:t>
            </w:r>
          </w:p>
        </w:tc>
      </w:tr>
      <w:tr>
        <w:trPr>
          <w:trHeight w:val="408" w:hRule="atLeast"/>
        </w:trPr>
        <w:tc>
          <w:tcPr>
            <w:tcW w:w="2207" w:type="dxa"/>
            <w:tcBorders/>
            <w:shd w:fill="auto" w:val="clear"/>
            <w:vAlign w:val="center"/>
          </w:tcPr>
          <w:p>
            <w:pPr>
              <w:pStyle w:val="Normal"/>
              <w:spacing w:before="0" w:after="0"/>
              <w:jc w:val="center"/>
              <w:rPr>
                <w:sz w:val="24"/>
              </w:rPr>
            </w:pPr>
            <w:r>
              <w:rPr>
                <w:sz w:val="24"/>
              </w:rPr>
              <w:t>TAS + Latent</w:t>
            </w:r>
          </w:p>
        </w:tc>
        <w:tc>
          <w:tcPr>
            <w:tcW w:w="1153" w:type="dxa"/>
            <w:tcBorders/>
            <w:shd w:fill="auto" w:val="clear"/>
            <w:vAlign w:val="center"/>
          </w:tcPr>
          <w:p>
            <w:pPr>
              <w:pStyle w:val="Normal"/>
              <w:spacing w:before="0" w:after="0"/>
              <w:jc w:val="center"/>
              <w:rPr>
                <w:sz w:val="24"/>
              </w:rPr>
            </w:pPr>
            <w:r>
              <w:rPr>
                <w:sz w:val="24"/>
              </w:rPr>
              <w:t>61.41</w:t>
            </w:r>
          </w:p>
        </w:tc>
        <w:tc>
          <w:tcPr>
            <w:tcW w:w="1212" w:type="dxa"/>
            <w:tcBorders/>
            <w:shd w:fill="auto" w:val="clear"/>
            <w:vAlign w:val="center"/>
          </w:tcPr>
          <w:p>
            <w:pPr>
              <w:pStyle w:val="Normal"/>
              <w:spacing w:before="0" w:after="0"/>
              <w:jc w:val="center"/>
              <w:rPr>
                <w:sz w:val="24"/>
              </w:rPr>
            </w:pPr>
            <w:r>
              <w:rPr>
                <w:sz w:val="24"/>
              </w:rPr>
              <w:t>53.25</w:t>
            </w:r>
          </w:p>
        </w:tc>
        <w:tc>
          <w:tcPr>
            <w:tcW w:w="1149" w:type="dxa"/>
            <w:tcBorders/>
            <w:shd w:fill="auto" w:val="clear"/>
            <w:vAlign w:val="center"/>
          </w:tcPr>
          <w:p>
            <w:pPr>
              <w:pStyle w:val="Normal"/>
              <w:spacing w:before="0" w:after="0"/>
              <w:jc w:val="center"/>
              <w:rPr>
                <w:sz w:val="24"/>
              </w:rPr>
            </w:pPr>
            <w:r>
              <w:rPr>
                <w:sz w:val="24"/>
              </w:rPr>
              <w:t>65.32</w:t>
            </w:r>
          </w:p>
        </w:tc>
        <w:tc>
          <w:tcPr>
            <w:tcW w:w="1212" w:type="dxa"/>
            <w:tcBorders/>
            <w:shd w:fill="auto" w:val="clear"/>
            <w:vAlign w:val="center"/>
          </w:tcPr>
          <w:p>
            <w:pPr>
              <w:pStyle w:val="Normal"/>
              <w:spacing w:before="0" w:after="0"/>
              <w:jc w:val="center"/>
              <w:rPr>
                <w:sz w:val="24"/>
              </w:rPr>
            </w:pPr>
            <w:r>
              <w:rPr>
                <w:sz w:val="24"/>
              </w:rPr>
              <w:t>52.25</w:t>
            </w:r>
          </w:p>
        </w:tc>
        <w:tc>
          <w:tcPr>
            <w:tcW w:w="1116" w:type="dxa"/>
            <w:tcBorders/>
            <w:shd w:fill="auto" w:val="clear"/>
            <w:vAlign w:val="center"/>
          </w:tcPr>
          <w:p>
            <w:pPr>
              <w:pStyle w:val="Normal"/>
              <w:spacing w:before="0" w:after="0"/>
              <w:jc w:val="center"/>
              <w:rPr>
                <w:sz w:val="24"/>
              </w:rPr>
            </w:pPr>
            <w:r>
              <w:rPr>
                <w:sz w:val="24"/>
              </w:rPr>
              <w:t>64.74</w:t>
            </w:r>
          </w:p>
        </w:tc>
        <w:tc>
          <w:tcPr>
            <w:tcW w:w="1117" w:type="dxa"/>
            <w:tcBorders/>
            <w:shd w:fill="auto" w:val="clear"/>
            <w:vAlign w:val="center"/>
          </w:tcPr>
          <w:p>
            <w:pPr>
              <w:pStyle w:val="Normal"/>
              <w:spacing w:before="0" w:after="0"/>
              <w:jc w:val="center"/>
              <w:rPr>
                <w:sz w:val="24"/>
              </w:rPr>
            </w:pPr>
            <w:r>
              <w:rPr>
                <w:sz w:val="24"/>
              </w:rPr>
              <w:t>56.63</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PNR</w:t>
            </w:r>
          </w:p>
        </w:tc>
        <w:tc>
          <w:tcPr>
            <w:tcW w:w="1153" w:type="dxa"/>
            <w:tcBorders/>
            <w:shd w:fill="auto" w:val="clear"/>
            <w:vAlign w:val="center"/>
          </w:tcPr>
          <w:p>
            <w:pPr>
              <w:pStyle w:val="Normal"/>
              <w:spacing w:before="0" w:after="0"/>
              <w:jc w:val="center"/>
              <w:rPr>
                <w:sz w:val="24"/>
              </w:rPr>
            </w:pPr>
            <w:r>
              <w:rPr>
                <w:sz w:val="24"/>
              </w:rPr>
              <w:t>83.88</w:t>
            </w:r>
          </w:p>
        </w:tc>
        <w:tc>
          <w:tcPr>
            <w:tcW w:w="1212" w:type="dxa"/>
            <w:tcBorders/>
            <w:shd w:fill="auto" w:val="clear"/>
            <w:vAlign w:val="center"/>
          </w:tcPr>
          <w:p>
            <w:pPr>
              <w:pStyle w:val="Normal"/>
              <w:spacing w:before="0" w:after="0"/>
              <w:jc w:val="center"/>
              <w:rPr>
                <w:sz w:val="24"/>
              </w:rPr>
            </w:pPr>
            <w:r>
              <w:rPr>
                <w:sz w:val="24"/>
              </w:rPr>
              <w:t>80.17</w:t>
            </w:r>
          </w:p>
        </w:tc>
        <w:tc>
          <w:tcPr>
            <w:tcW w:w="1149" w:type="dxa"/>
            <w:tcBorders/>
            <w:shd w:fill="auto" w:val="clear"/>
            <w:vAlign w:val="center"/>
          </w:tcPr>
          <w:p>
            <w:pPr>
              <w:pStyle w:val="Normal"/>
              <w:spacing w:before="0" w:after="0"/>
              <w:jc w:val="center"/>
              <w:rPr>
                <w:sz w:val="24"/>
              </w:rPr>
            </w:pPr>
            <w:r>
              <w:rPr>
                <w:sz w:val="24"/>
              </w:rPr>
              <w:t>91.78</w:t>
            </w:r>
          </w:p>
        </w:tc>
        <w:tc>
          <w:tcPr>
            <w:tcW w:w="1212" w:type="dxa"/>
            <w:tcBorders/>
            <w:shd w:fill="auto" w:val="clear"/>
            <w:vAlign w:val="center"/>
          </w:tcPr>
          <w:p>
            <w:pPr>
              <w:pStyle w:val="Normal"/>
              <w:spacing w:before="0" w:after="0"/>
              <w:jc w:val="center"/>
              <w:rPr>
                <w:sz w:val="24"/>
              </w:rPr>
            </w:pPr>
            <w:r>
              <w:rPr>
                <w:sz w:val="24"/>
              </w:rPr>
              <w:t>84.50</w:t>
            </w:r>
          </w:p>
        </w:tc>
        <w:tc>
          <w:tcPr>
            <w:tcW w:w="1116" w:type="dxa"/>
            <w:tcBorders/>
            <w:shd w:fill="auto" w:val="clear"/>
            <w:vAlign w:val="center"/>
          </w:tcPr>
          <w:p>
            <w:pPr>
              <w:pStyle w:val="Normal"/>
              <w:spacing w:before="0" w:after="0"/>
              <w:jc w:val="center"/>
              <w:rPr>
                <w:sz w:val="24"/>
              </w:rPr>
            </w:pPr>
            <w:r>
              <w:rPr>
                <w:sz w:val="24"/>
              </w:rPr>
              <w:t>89.11</w:t>
            </w:r>
          </w:p>
        </w:tc>
        <w:tc>
          <w:tcPr>
            <w:tcW w:w="1117" w:type="dxa"/>
            <w:tcBorders/>
            <w:shd w:fill="auto" w:val="clear"/>
            <w:vAlign w:val="center"/>
          </w:tcPr>
          <w:p>
            <w:pPr>
              <w:pStyle w:val="Normal"/>
              <w:spacing w:before="0" w:after="0"/>
              <w:jc w:val="center"/>
              <w:rPr>
                <w:sz w:val="24"/>
              </w:rPr>
            </w:pPr>
            <w:r>
              <w:rPr>
                <w:sz w:val="24"/>
              </w:rPr>
              <w:t>86.98</w:t>
            </w:r>
          </w:p>
        </w:tc>
      </w:tr>
      <w:tr>
        <w:trPr>
          <w:trHeight w:val="408" w:hRule="atLeast"/>
        </w:trPr>
        <w:tc>
          <w:tcPr>
            <w:tcW w:w="2207" w:type="dxa"/>
            <w:tcBorders>
              <w:bottom w:val="single" w:sz="12" w:space="0" w:color="00000A"/>
              <w:insideH w:val="single" w:sz="12" w:space="0" w:color="00000A"/>
            </w:tcBorders>
            <w:shd w:fill="auto" w:val="clear"/>
            <w:vAlign w:val="center"/>
          </w:tcPr>
          <w:p>
            <w:pPr>
              <w:pStyle w:val="Normal"/>
              <w:spacing w:before="0" w:after="0"/>
              <w:jc w:val="center"/>
              <w:rPr>
                <w:sz w:val="24"/>
              </w:rPr>
            </w:pPr>
            <w:r>
              <w:rPr>
                <w:sz w:val="24"/>
              </w:rPr>
              <w:t>TAS + PNR</w:t>
            </w:r>
          </w:p>
        </w:tc>
        <w:tc>
          <w:tcPr>
            <w:tcW w:w="1153" w:type="dxa"/>
            <w:tcBorders>
              <w:bottom w:val="single" w:sz="12" w:space="0" w:color="00000A"/>
              <w:insideH w:val="single" w:sz="12" w:space="0" w:color="00000A"/>
            </w:tcBorders>
            <w:shd w:fill="auto" w:val="clear"/>
            <w:vAlign w:val="center"/>
          </w:tcPr>
          <w:p>
            <w:pPr>
              <w:pStyle w:val="Normal"/>
              <w:spacing w:before="0" w:after="0"/>
              <w:jc w:val="center"/>
              <w:rPr>
                <w:b/>
                <w:b/>
                <w:sz w:val="24"/>
              </w:rPr>
            </w:pPr>
            <w:r>
              <w:rPr>
                <w:b/>
                <w:sz w:val="24"/>
              </w:rPr>
              <w:t>87.85</w:t>
            </w:r>
          </w:p>
        </w:tc>
        <w:tc>
          <w:tcPr>
            <w:tcW w:w="1212" w:type="dxa"/>
            <w:tcBorders>
              <w:bottom w:val="single" w:sz="12" w:space="0" w:color="00000A"/>
              <w:insideH w:val="single" w:sz="12" w:space="0" w:color="00000A"/>
            </w:tcBorders>
            <w:shd w:fill="auto" w:val="clear"/>
            <w:vAlign w:val="center"/>
          </w:tcPr>
          <w:p>
            <w:pPr>
              <w:pStyle w:val="Normal"/>
              <w:spacing w:before="0" w:after="0"/>
              <w:jc w:val="center"/>
              <w:rPr>
                <w:b/>
                <w:b/>
                <w:sz w:val="24"/>
              </w:rPr>
            </w:pPr>
            <w:r>
              <w:rPr>
                <w:b/>
                <w:sz w:val="24"/>
              </w:rPr>
              <w:t>85.34</w:t>
            </w:r>
          </w:p>
        </w:tc>
        <w:tc>
          <w:tcPr>
            <w:tcW w:w="1149" w:type="dxa"/>
            <w:tcBorders>
              <w:bottom w:val="single" w:sz="12" w:space="0" w:color="00000A"/>
              <w:insideH w:val="single" w:sz="12" w:space="0" w:color="00000A"/>
            </w:tcBorders>
            <w:shd w:fill="auto" w:val="clear"/>
            <w:vAlign w:val="center"/>
          </w:tcPr>
          <w:p>
            <w:pPr>
              <w:pStyle w:val="Normal"/>
              <w:spacing w:before="0" w:after="0"/>
              <w:jc w:val="center"/>
              <w:rPr>
                <w:b/>
                <w:b/>
                <w:sz w:val="24"/>
              </w:rPr>
            </w:pPr>
            <w:r>
              <w:rPr>
                <w:b/>
                <w:sz w:val="24"/>
              </w:rPr>
              <w:t>93.49</w:t>
            </w:r>
          </w:p>
        </w:tc>
        <w:tc>
          <w:tcPr>
            <w:tcW w:w="1212" w:type="dxa"/>
            <w:tcBorders>
              <w:bottom w:val="single" w:sz="12" w:space="0" w:color="00000A"/>
              <w:insideH w:val="single" w:sz="12" w:space="0" w:color="00000A"/>
            </w:tcBorders>
            <w:shd w:fill="auto" w:val="clear"/>
            <w:vAlign w:val="center"/>
          </w:tcPr>
          <w:p>
            <w:pPr>
              <w:pStyle w:val="Normal"/>
              <w:spacing w:before="0" w:after="0"/>
              <w:jc w:val="center"/>
              <w:rPr>
                <w:b/>
                <w:b/>
                <w:sz w:val="24"/>
              </w:rPr>
            </w:pPr>
            <w:r>
              <w:rPr>
                <w:b/>
                <w:sz w:val="24"/>
              </w:rPr>
              <w:t>87.06</w:t>
            </w:r>
          </w:p>
        </w:tc>
        <w:tc>
          <w:tcPr>
            <w:tcW w:w="1116" w:type="dxa"/>
            <w:tcBorders>
              <w:bottom w:val="single" w:sz="12" w:space="0" w:color="00000A"/>
              <w:insideH w:val="single" w:sz="12" w:space="0" w:color="00000A"/>
            </w:tcBorders>
            <w:shd w:fill="auto" w:val="clear"/>
            <w:vAlign w:val="center"/>
          </w:tcPr>
          <w:p>
            <w:pPr>
              <w:pStyle w:val="Normal"/>
              <w:spacing w:before="0" w:after="0"/>
              <w:jc w:val="center"/>
              <w:rPr>
                <w:b/>
                <w:b/>
                <w:sz w:val="24"/>
              </w:rPr>
            </w:pPr>
            <w:r>
              <w:rPr>
                <w:b/>
                <w:sz w:val="24"/>
              </w:rPr>
              <w:t>93.17</w:t>
            </w:r>
          </w:p>
        </w:tc>
        <w:tc>
          <w:tcPr>
            <w:tcW w:w="1117" w:type="dxa"/>
            <w:tcBorders>
              <w:bottom w:val="single" w:sz="12" w:space="0" w:color="00000A"/>
              <w:insideH w:val="single" w:sz="12" w:space="0" w:color="00000A"/>
            </w:tcBorders>
            <w:shd w:fill="auto" w:val="clear"/>
            <w:vAlign w:val="center"/>
          </w:tcPr>
          <w:p>
            <w:pPr>
              <w:pStyle w:val="Normal"/>
              <w:spacing w:before="0" w:after="0"/>
              <w:jc w:val="center"/>
              <w:rPr>
                <w:b/>
                <w:b/>
                <w:sz w:val="24"/>
              </w:rPr>
            </w:pPr>
            <w:r>
              <w:rPr>
                <w:b/>
                <w:sz w:val="24"/>
              </w:rPr>
              <w:t>90.01</w:t>
            </w:r>
          </w:p>
        </w:tc>
      </w:tr>
    </w:tbl>
    <w:p>
      <w:pPr>
        <w:pStyle w:val="Normal"/>
        <w:spacing w:lineRule="auto" w:line="360" w:before="0" w:after="0"/>
        <w:ind w:left="709" w:right="0" w:firstLine="425"/>
        <w:rPr/>
      </w:pPr>
      <w:r>
        <w:rPr/>
        <w:t xml:space="preserve">Độ chính xác dự đoán trung bình của các phương pháp </w:t>
      </w:r>
      <w:r>
        <w:rPr>
          <w:i/>
        </w:rPr>
        <w:t>Target</w:t>
      </w:r>
      <w:r>
        <w:rPr/>
        <w:t xml:space="preserve">, </w:t>
      </w:r>
      <w:r>
        <w:rPr>
          <w:i/>
        </w:rPr>
        <w:t>Combine + Latent</w:t>
      </w:r>
      <w:r>
        <w:rPr/>
        <w:t xml:space="preserve">, </w:t>
      </w:r>
      <w:r>
        <w:rPr>
          <w:i/>
        </w:rPr>
        <w:t>TAS + Latent</w:t>
      </w:r>
      <w:r>
        <w:rPr/>
        <w:t xml:space="preserve">, </w:t>
      </w:r>
      <w:r>
        <w:rPr>
          <w:i/>
        </w:rPr>
        <w:t>Combine + PNR</w:t>
      </w:r>
      <w:r>
        <w:rPr/>
        <w:t xml:space="preserve">, </w:t>
      </w:r>
      <w:r>
        <w:rPr>
          <w:i/>
        </w:rPr>
        <w:t>TAS + PNR</w:t>
      </w:r>
      <w:r>
        <w:rPr/>
        <w:t xml:space="preserve"> trên 6 cặp đồ thị với 4 tập dữ liệu kiểm tra khác nhau được biểu diễn thành biểu đồ cột trong </w:t>
      </w:r>
      <w:r>
        <w:rPr>
          <w:b/>
          <w:i/>
        </w:rPr>
        <w:t>Hình 4.1</w:t>
      </w:r>
      <w:r>
        <w:rPr/>
        <w:t>.</w:t>
      </w:r>
    </w:p>
    <w:p>
      <w:pPr>
        <w:pStyle w:val="Normal"/>
        <w:spacing w:lineRule="auto" w:line="360" w:before="0" w:after="0"/>
        <w:jc w:val="center"/>
        <w:rPr/>
      </w:pPr>
      <w:r>
        <w:rPr/>
        <w:drawing>
          <wp:inline distT="0" distB="0" distL="0" distR="0">
            <wp:extent cx="5467350" cy="3629025"/>
            <wp:effectExtent l="0" t="0" r="0" b="0"/>
            <wp:docPr id="283" name="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354" descr=""/>
                    <pic:cNvPicPr>
                      <a:picLocks noChangeAspect="1" noChangeArrowheads="1"/>
                    </pic:cNvPicPr>
                  </pic:nvPicPr>
                  <pic:blipFill>
                    <a:blip/>
                    <a:stretch>
                      <a:fillRect/>
                    </a:stretch>
                  </pic:blipFill>
                  <pic:spPr bwMode="auto">
                    <a:xfrm>
                      <a:off x="0" y="0"/>
                      <a:ext cx="5467350" cy="3629025"/>
                    </a:xfrm>
                    <a:prstGeom prst="rect">
                      <a:avLst/>
                    </a:prstGeom>
                  </pic:spPr>
                </pic:pic>
              </a:graphicData>
            </a:graphic>
          </wp:inline>
        </w:drawing>
      </w:r>
    </w:p>
    <w:p>
      <w:pPr>
        <w:pStyle w:val="Normal"/>
        <w:spacing w:lineRule="auto" w:line="360" w:before="0" w:after="0"/>
        <w:jc w:val="center"/>
        <w:rPr/>
      </w:pPr>
      <w:bookmarkStart w:id="95" w:name="_Toc426548424"/>
      <w:bookmarkStart w:id="96" w:name="_Toc422474784"/>
      <w:r>
        <w:rPr>
          <w:b/>
        </w:rPr>
        <w:t>Hình 4.</w:t>
      </w:r>
      <w:r>
        <w:rPr>
          <w:b/>
        </w:rPr>
        <w:fldChar w:fldCharType="begin"/>
      </w:r>
      <w:r>
        <w:instrText> SEQ Hình_4. \* ARABIC </w:instrText>
      </w:r>
      <w:r>
        <w:fldChar w:fldCharType="separate"/>
      </w:r>
      <w:r>
        <w:t>1</w:t>
      </w:r>
      <w:r>
        <w:fldChar w:fldCharType="end"/>
      </w:r>
      <w:r>
        <w:rPr>
          <w:b/>
        </w:rPr>
        <w:t xml:space="preserve">. </w:t>
      </w:r>
      <w:bookmarkEnd w:id="95"/>
      <w:bookmarkEnd w:id="96"/>
      <w:r>
        <w:rPr/>
        <w:t>Độ đo accuracy trung bình</w:t>
      </w:r>
    </w:p>
    <w:p>
      <w:pPr>
        <w:pStyle w:val="Normal"/>
        <w:spacing w:lineRule="auto" w:line="360" w:before="0" w:after="0"/>
        <w:ind w:left="709" w:right="0" w:firstLine="425"/>
        <w:rPr/>
      </w:pPr>
      <w:r>
        <w:rPr/>
        <w:t xml:space="preserve">Dựa vào các kết quả đạt được trên, luận văn có thể kết luận rằng phương pháp </w:t>
      </w:r>
      <w:r>
        <w:rPr>
          <w:i/>
        </w:rPr>
        <w:t>TAS + PNR</w:t>
      </w:r>
      <w:r>
        <w:rPr/>
        <w:t xml:space="preserve"> cho độ chính xác dự đoán cao nhất trên 6 cặp đồ thị trong tất cả các trường hợp. Cụ thể, phương pháp </w:t>
      </w:r>
      <w:r>
        <w:rPr>
          <w:i/>
        </w:rPr>
        <w:t>TAS + PNR</w:t>
      </w:r>
      <w:r>
        <w:rPr/>
        <w:t xml:space="preserve"> giúp tăng độ chính xác dự đoán thêm 40% so với phương pháp cơ sở (</w:t>
      </w:r>
      <w:r>
        <w:rPr>
          <w:i/>
        </w:rPr>
        <w:t>Target</w:t>
      </w:r>
      <w:r>
        <w:rPr/>
        <w:t>).</w:t>
      </w:r>
    </w:p>
    <w:p>
      <w:pPr>
        <w:pStyle w:val="Normal"/>
        <w:spacing w:lineRule="auto" w:line="360" w:before="0" w:after="0"/>
        <w:ind w:left="709" w:right="0" w:firstLine="425"/>
        <w:rPr/>
      </w:pPr>
      <w:r>
        <w:rPr/>
        <w:t xml:space="preserve">Trong cặp đồ thị đầu tiên, </w:t>
      </w:r>
      <w:r>
        <w:rPr>
          <w:i/>
        </w:rPr>
        <w:t>Epinions</w:t>
      </w:r>
      <w:r>
        <w:rPr/>
        <w:t xml:space="preserve"> là đồ thị hỗ trợ và </w:t>
      </w:r>
      <w:r>
        <w:rPr>
          <w:i/>
        </w:rPr>
        <w:t>Slashdot</w:t>
      </w:r>
      <w:r>
        <w:rPr/>
        <w:t xml:space="preserve"> là đồ thị mục tiêu. Luận văn sẽ tiến hành so sánh và phân tích các phương pháp theo 2 tiêu chí:</w:t>
      </w:r>
    </w:p>
    <w:p>
      <w:pPr>
        <w:pStyle w:val="ListParagraph"/>
        <w:numPr>
          <w:ilvl w:val="0"/>
          <w:numId w:val="51"/>
        </w:numPr>
        <w:spacing w:lineRule="auto" w:line="360" w:before="0" w:after="0"/>
        <w:ind w:left="1559" w:right="0" w:hanging="425"/>
        <w:rPr/>
      </w:pPr>
      <w:r>
        <w:rPr>
          <w:u w:val="single"/>
        </w:rPr>
        <w:t>Tiêu chí 1</w:t>
      </w:r>
      <w:r>
        <w:rPr/>
        <w:t xml:space="preserve">: đánh giá hiệu quả dự đoán khi tận dụng thêm dữ liệu của đồ thị hỗ trợ và áp dụng thuật toán </w:t>
      </w:r>
      <w:r>
        <w:rPr>
          <w:i/>
        </w:rPr>
        <w:t>TAS</w:t>
      </w:r>
      <w:r>
        <w:rPr/>
        <w:t>.</w:t>
      </w:r>
    </w:p>
    <w:p>
      <w:pPr>
        <w:pStyle w:val="ListParagraph"/>
        <w:numPr>
          <w:ilvl w:val="0"/>
          <w:numId w:val="51"/>
        </w:numPr>
        <w:spacing w:lineRule="auto" w:line="360" w:before="0" w:after="0"/>
        <w:ind w:left="1559" w:right="0" w:hanging="425"/>
        <w:rPr/>
      </w:pPr>
      <w:r>
        <w:rPr>
          <w:u w:val="single"/>
        </w:rPr>
        <w:t>Tiêu chí 2</w:t>
      </w:r>
      <w:r>
        <w:rPr/>
        <w:t xml:space="preserve">: so sánh hiệu quả dự đoán khi thay thế đặc trưng </w:t>
      </w:r>
      <w:r>
        <w:rPr>
          <w:i/>
        </w:rPr>
        <w:t xml:space="preserve">latent </w:t>
      </w:r>
      <w:r>
        <w:rPr/>
        <w:t xml:space="preserve">bởi đặc trưng </w:t>
      </w:r>
      <w:r>
        <w:rPr>
          <w:i/>
        </w:rPr>
        <w:t>PNR</w:t>
      </w:r>
      <w:r>
        <w:rPr/>
        <w:t>.</w:t>
      </w:r>
    </w:p>
    <w:p>
      <w:pPr>
        <w:pStyle w:val="Normal"/>
        <w:spacing w:lineRule="auto" w:line="360" w:before="0" w:after="0"/>
        <w:ind w:left="709" w:right="0" w:firstLine="425"/>
        <w:rPr/>
      </w:pPr>
      <w:r>
        <w:rPr/>
        <w:t>Những phân tích và đánh giá cụ thể của luận văn như sau:</w:t>
      </w:r>
    </w:p>
    <w:p>
      <w:pPr>
        <w:pStyle w:val="ListParagraph"/>
        <w:numPr>
          <w:ilvl w:val="0"/>
          <w:numId w:val="51"/>
        </w:numPr>
        <w:spacing w:lineRule="auto" w:line="360" w:before="0" w:after="0"/>
        <w:ind w:left="1559" w:right="0" w:hanging="425"/>
        <w:rPr/>
      </w:pPr>
      <w:r>
        <w:rPr>
          <w:u w:val="single"/>
        </w:rPr>
        <w:t>Tiêu chí 1</w:t>
      </w:r>
      <w:r>
        <w:rPr/>
        <w:t xml:space="preserve">: phương pháp </w:t>
      </w:r>
      <w:r>
        <w:rPr>
          <w:i/>
        </w:rPr>
        <w:t>Target</w:t>
      </w:r>
      <w:r>
        <w:rPr/>
        <w:t xml:space="preserve"> cho độ chính xác dự đoán tệ nhất bởi vì phương pháp này chỉ sử dụng lượng dữ liệu khan hiếm của đồ thị mục tiêu để xây dựng tập huấn luyện. Phương pháp </w:t>
      </w:r>
      <w:r>
        <w:rPr>
          <w:i/>
        </w:rPr>
        <w:t>Combine + Latent</w:t>
      </w:r>
      <w:r>
        <w:rPr/>
        <w:t xml:space="preserve"> cho độ chính xác dự đoán cao hơn phương pháp </w:t>
      </w:r>
      <w:r>
        <w:rPr>
          <w:i/>
        </w:rPr>
        <w:t>Target</w:t>
      </w:r>
      <w:r>
        <w:rPr/>
        <w:t xml:space="preserve"> vì đã kết hợp thêm dữ liệu của đồ thị hỗ trợ để xây dựng tập huấn luyện. Mặc dù, tập huấn luyện đã có nhiều thông tin hơn nhưng vẫn không cho kết quả tốt nhất. Bởi vì sự phân bố khác nhau giữa đồ thị hỗ trợ và đồ thị mục tiêu nên không phải tất cả dữ liệu của đồ thị hỗ trợ cũng có ích, một phần dữ liệu của đồ thị hỗ trợ gây nhiễu và không giúp ích gì cho mô hình dự đoán. Do đó, phương pháp </w:t>
      </w:r>
      <w:r>
        <w:rPr>
          <w:i/>
        </w:rPr>
        <w:t>TAS + Latent</w:t>
      </w:r>
      <w:r>
        <w:rPr/>
        <w:t xml:space="preserve"> cho kết quả tốt hơn phương pháp </w:t>
      </w:r>
      <w:r>
        <w:rPr>
          <w:i/>
        </w:rPr>
        <w:t>Combine + Latent</w:t>
      </w:r>
      <w:r>
        <w:rPr/>
        <w:t xml:space="preserve"> khi tận dụng được những dữ liệu có ích của đồ thị hỗ trợ và hạn chế sự ảnh hưởng của những dữ liệu gây nhiễu.</w:t>
      </w:r>
    </w:p>
    <w:p>
      <w:pPr>
        <w:pStyle w:val="ListParagraph"/>
        <w:numPr>
          <w:ilvl w:val="0"/>
          <w:numId w:val="51"/>
        </w:numPr>
        <w:spacing w:lineRule="auto" w:line="360" w:before="0" w:after="0"/>
        <w:ind w:left="1559" w:right="0" w:hanging="425"/>
        <w:rPr/>
      </w:pPr>
      <w:r>
        <w:rPr>
          <w:u w:val="single"/>
        </w:rPr>
        <w:t>Tiêu chí 2</w:t>
      </w:r>
      <w:r>
        <w:rPr/>
        <w:t xml:space="preserve">: thuật toán </w:t>
      </w:r>
      <w:r>
        <w:rPr>
          <w:i/>
        </w:rPr>
        <w:t>TAS</w:t>
      </w:r>
      <w:r>
        <w:rPr/>
        <w:t xml:space="preserve"> đã khắc phục được nhược điểm của thuật toán máy học thông thường nhưng kết quả dự đoán vẫn chưa thật sự tốt vì những khuyết điểm của đặc trưng </w:t>
      </w:r>
      <w:r>
        <w:rPr>
          <w:i/>
        </w:rPr>
        <w:t>latent</w:t>
      </w:r>
      <w:r>
        <w:rPr/>
        <w:t xml:space="preserve"> được sử dụng trong mô hình dự đoán. Đặc trưng </w:t>
      </w:r>
      <w:r>
        <w:rPr>
          <w:i/>
        </w:rPr>
        <w:t>latent</w:t>
      </w:r>
      <w:r>
        <w:rPr/>
        <w:t xml:space="preserve"> trở nên tệ và không giúp ích gì nhiều cho mô hình dự đoán khi sự khác biệt giữa đồ thị hỗ trợ và đồ thị mục tiêu lớn. Do đó, luận văn đề xuất sử dụng thay thế đặc trưng </w:t>
      </w:r>
      <w:r>
        <w:rPr>
          <w:i/>
        </w:rPr>
        <w:t>latent</w:t>
      </w:r>
      <w:r>
        <w:rPr/>
        <w:t xml:space="preserve"> bởi đặc trưng </w:t>
      </w:r>
      <w:r>
        <w:rPr>
          <w:i/>
        </w:rPr>
        <w:t>PNR</w:t>
      </w:r>
      <w:r>
        <w:rPr/>
        <w:t xml:space="preserve"> có độ khái quát cao hơn và có thể áp dụng trên nhiều mạng xã hội. Vì những ưu điểm vượt trội của đặc trưng </w:t>
      </w:r>
      <w:r>
        <w:rPr>
          <w:i/>
        </w:rPr>
        <w:t>PNR</w:t>
      </w:r>
      <w:r>
        <w:rPr/>
        <w:t xml:space="preserve"> so với đặc trưng </w:t>
      </w:r>
      <w:r>
        <w:rPr>
          <w:i/>
        </w:rPr>
        <w:t>latent</w:t>
      </w:r>
      <w:r>
        <w:rPr/>
        <w:t xml:space="preserve"> nên 2 phương pháp </w:t>
      </w:r>
      <w:r>
        <w:rPr>
          <w:i/>
        </w:rPr>
        <w:t>Combine + PNR</w:t>
      </w:r>
      <w:r>
        <w:rPr/>
        <w:t xml:space="preserve"> và </w:t>
      </w:r>
      <w:r>
        <w:rPr>
          <w:i/>
        </w:rPr>
        <w:t>TAS + PNR</w:t>
      </w:r>
      <w:r>
        <w:rPr/>
        <w:t xml:space="preserve"> cho kết quả cao hơn rất nhiều so với </w:t>
      </w:r>
      <w:r>
        <w:rPr>
          <w:i/>
        </w:rPr>
        <w:t>Combine + Latent</w:t>
      </w:r>
      <w:r>
        <w:rPr/>
        <w:t xml:space="preserve"> và </w:t>
      </w:r>
      <w:r>
        <w:rPr>
          <w:i/>
        </w:rPr>
        <w:t>TAS + Latent</w:t>
      </w:r>
      <w:r>
        <w:rPr/>
        <w:t>.</w:t>
      </w:r>
    </w:p>
    <w:p>
      <w:pPr>
        <w:pStyle w:val="Normal"/>
        <w:spacing w:lineRule="auto" w:line="360" w:before="0" w:after="0"/>
        <w:ind w:left="709" w:right="0" w:firstLine="425"/>
        <w:rPr/>
      </w:pPr>
      <w:r>
        <w:rPr/>
        <w:t xml:space="preserve">Cùng với thuật toán </w:t>
      </w:r>
      <w:r>
        <w:rPr>
          <w:i/>
        </w:rPr>
        <w:t>TAS</w:t>
      </w:r>
      <w:r>
        <w:rPr/>
        <w:t xml:space="preserve"> được đề xuất, luận văn tiến hành nghiên cứu và lựa chọn đặc trưng </w:t>
      </w:r>
      <w:r>
        <w:rPr>
          <w:i/>
        </w:rPr>
        <w:t>PNR</w:t>
      </w:r>
      <w:r>
        <w:rPr/>
        <w:t xml:space="preserve"> thay thế đặc trưng </w:t>
      </w:r>
      <w:r>
        <w:rPr>
          <w:i/>
        </w:rPr>
        <w:t>latent</w:t>
      </w:r>
      <w:r>
        <w:rPr/>
        <w:t xml:space="preserve">. Phương pháp </w:t>
      </w:r>
      <w:r>
        <w:rPr>
          <w:i/>
        </w:rPr>
        <w:t>TAS + PNR</w:t>
      </w:r>
      <w:r>
        <w:rPr/>
        <w:t xml:space="preserve"> được đề xuất trong luận văn cho độ chính xác dự đoán tốt nhất so với các phương pháp cơ sở. Luận văn có thể đưa ra những giải thích tương tự cho các trường hợp còn lại.</w:t>
      </w:r>
    </w:p>
    <w:p>
      <w:pPr>
        <w:pStyle w:val="Normal"/>
        <w:rPr>
          <w:b/>
          <w:b/>
          <w:i/>
          <w:i/>
        </w:rPr>
      </w:pPr>
      <w:r>
        <w:rPr>
          <w:b/>
          <w:i/>
        </w:rPr>
      </w:r>
      <w:r>
        <w:br w:type="page"/>
      </w:r>
    </w:p>
    <w:p>
      <w:pPr>
        <w:pStyle w:val="ListParagraph"/>
        <w:numPr>
          <w:ilvl w:val="0"/>
          <w:numId w:val="25"/>
        </w:numPr>
        <w:spacing w:lineRule="auto" w:line="360" w:before="0" w:after="0"/>
        <w:ind w:left="1134" w:right="0" w:hanging="357"/>
        <w:outlineLvl w:val="2"/>
        <w:rPr>
          <w:b/>
          <w:b/>
          <w:i/>
          <w:i/>
        </w:rPr>
      </w:pPr>
      <w:bookmarkStart w:id="97" w:name="_Toc426548388"/>
      <w:bookmarkEnd w:id="97"/>
      <w:r>
        <w:rPr>
          <w:b/>
          <w:i/>
        </w:rPr>
        <w:t>So sánh đường cong PR</w:t>
      </w:r>
    </w:p>
    <w:p>
      <w:pPr>
        <w:pStyle w:val="Normal"/>
        <w:spacing w:lineRule="auto" w:line="360" w:before="0" w:after="0"/>
        <w:ind w:left="709" w:right="0" w:firstLine="425"/>
        <w:rPr/>
      </w:pPr>
      <w:r>
        <w:rPr>
          <w:i/>
        </w:rPr>
        <w:t>Đường cong PR</w:t>
      </w:r>
      <w:r>
        <w:rPr/>
        <w:t xml:space="preserve"> trung bình của các phương pháp thí nghiệm </w:t>
      </w:r>
      <w:r>
        <w:rPr>
          <w:i/>
        </w:rPr>
        <w:t>Target</w:t>
      </w:r>
      <w:r>
        <w:rPr/>
        <w:t xml:space="preserve">, </w:t>
      </w:r>
      <w:r>
        <w:rPr>
          <w:i/>
        </w:rPr>
        <w:t>Combine + Latent</w:t>
      </w:r>
      <w:r>
        <w:rPr/>
        <w:t xml:space="preserve">, </w:t>
      </w:r>
      <w:r>
        <w:rPr>
          <w:i/>
        </w:rPr>
        <w:t>TAS + Latent</w:t>
      </w:r>
      <w:r>
        <w:rPr/>
        <w:t xml:space="preserve">, </w:t>
      </w:r>
      <w:r>
        <w:rPr>
          <w:i/>
        </w:rPr>
        <w:t>Combine + PNR</w:t>
      </w:r>
      <w:r>
        <w:rPr/>
        <w:t xml:space="preserve">, </w:t>
      </w:r>
      <w:r>
        <w:rPr>
          <w:i/>
        </w:rPr>
        <w:t>TAS + PNR</w:t>
      </w:r>
      <w:r>
        <w:rPr/>
        <w:t xml:space="preserve"> trên 6 cặp đồ thị được biểu diễn trong </w:t>
      </w:r>
      <w:r>
        <w:rPr>
          <w:b/>
          <w:i/>
        </w:rPr>
        <w:t>Hình 4.2</w:t>
      </w:r>
      <w:r>
        <w:rPr/>
        <w:t>.</w:t>
      </w:r>
    </w:p>
    <w:p>
      <w:pPr>
        <w:pStyle w:val="Normal"/>
        <w:spacing w:lineRule="auto" w:line="360" w:before="0" w:after="0"/>
        <w:jc w:val="center"/>
        <w:rPr/>
      </w:pPr>
      <w:r>
        <w:rPr/>
        <w:drawing>
          <wp:inline distT="0" distB="0" distL="0" distR="1270">
            <wp:extent cx="5580380" cy="3760470"/>
            <wp:effectExtent l="0" t="0" r="0" b="0"/>
            <wp:docPr id="28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5" descr=""/>
                    <pic:cNvPicPr>
                      <a:picLocks noChangeAspect="1" noChangeArrowheads="1"/>
                    </pic:cNvPicPr>
                  </pic:nvPicPr>
                  <pic:blipFill>
                    <a:blip r:embed="rId60"/>
                    <a:stretch>
                      <a:fillRect/>
                    </a:stretch>
                  </pic:blipFill>
                  <pic:spPr bwMode="auto">
                    <a:xfrm>
                      <a:off x="0" y="0"/>
                      <a:ext cx="5580380" cy="3760470"/>
                    </a:xfrm>
                    <a:prstGeom prst="rect">
                      <a:avLst/>
                    </a:prstGeom>
                  </pic:spPr>
                </pic:pic>
              </a:graphicData>
            </a:graphic>
          </wp:inline>
        </w:drawing>
      </w:r>
    </w:p>
    <w:p>
      <w:pPr>
        <w:pStyle w:val="Normal"/>
        <w:spacing w:lineRule="auto" w:line="360" w:before="0" w:after="0"/>
        <w:jc w:val="center"/>
        <w:rPr/>
      </w:pPr>
      <w:bookmarkStart w:id="98" w:name="_Toc426548425"/>
      <w:r>
        <w:rPr>
          <w:b/>
        </w:rPr>
        <w:t>Hình 4.</w:t>
      </w:r>
      <w:r>
        <w:rPr>
          <w:b/>
        </w:rPr>
        <w:fldChar w:fldCharType="begin"/>
      </w:r>
      <w:r>
        <w:instrText> SEQ Hình_4. \* ARABIC </w:instrText>
      </w:r>
      <w:r>
        <w:fldChar w:fldCharType="separate"/>
      </w:r>
      <w:r>
        <w:t>2</w:t>
      </w:r>
      <w:r>
        <w:fldChar w:fldCharType="end"/>
      </w:r>
      <w:r>
        <w:rPr>
          <w:b/>
        </w:rPr>
        <w:t xml:space="preserve">. </w:t>
      </w:r>
      <w:bookmarkEnd w:id="98"/>
      <w:r>
        <w:rPr/>
        <w:t>Đường cong PR trung bình</w:t>
      </w:r>
    </w:p>
    <w:p>
      <w:pPr>
        <w:pStyle w:val="Normal"/>
        <w:spacing w:lineRule="auto" w:line="360" w:before="0" w:after="0"/>
        <w:ind w:left="709" w:right="0" w:firstLine="425"/>
        <w:rPr/>
      </w:pPr>
      <w:r>
        <w:rPr/>
        <w:t xml:space="preserve">Dựa vào </w:t>
      </w:r>
      <w:r>
        <w:rPr>
          <w:i/>
        </w:rPr>
        <w:t>đường cong PR</w:t>
      </w:r>
      <w:r>
        <w:rPr/>
        <w:t xml:space="preserve"> được biểu diễn trong các hình trên, luận văn có thể kết luận rằng phương pháp </w:t>
      </w:r>
      <w:r>
        <w:rPr>
          <w:i/>
        </w:rPr>
        <w:t>TAS + PNR</w:t>
      </w:r>
      <w:r>
        <w:rPr/>
        <w:t xml:space="preserve"> cho hiệu suất dự đoán tốt nhất và ổn định. Bởi vì, </w:t>
      </w:r>
      <w:r>
        <w:rPr>
          <w:i/>
        </w:rPr>
        <w:t>đường cong PR</w:t>
      </w:r>
      <w:r>
        <w:rPr/>
        <w:t xml:space="preserve"> của phương pháp </w:t>
      </w:r>
      <w:r>
        <w:rPr>
          <w:i/>
        </w:rPr>
        <w:t>TAS + PNR</w:t>
      </w:r>
      <w:r>
        <w:rPr/>
        <w:t xml:space="preserve"> chiếm diện tích lớn nhất.</w:t>
      </w:r>
    </w:p>
    <w:p>
      <w:pPr>
        <w:pStyle w:val="Normal"/>
        <w:spacing w:lineRule="auto" w:line="360" w:before="0" w:after="0"/>
        <w:ind w:left="709" w:right="0" w:firstLine="425"/>
        <w:rPr/>
      </w:pPr>
      <w:r>
        <w:rPr/>
        <w:t xml:space="preserve">Ngoài ra, do những tính chất vượt trội của đặc trưng </w:t>
      </w:r>
      <w:r>
        <w:rPr>
          <w:i/>
        </w:rPr>
        <w:t xml:space="preserve">PNR </w:t>
      </w:r>
      <w:r>
        <w:rPr/>
        <w:t xml:space="preserve">so với đặc trưng </w:t>
      </w:r>
      <w:r>
        <w:rPr>
          <w:i/>
        </w:rPr>
        <w:t xml:space="preserve">latent </w:t>
      </w:r>
      <w:r>
        <w:rPr/>
        <w:t xml:space="preserve">nên </w:t>
      </w:r>
      <w:r>
        <w:rPr>
          <w:i/>
        </w:rPr>
        <w:t>đường cong PR</w:t>
      </w:r>
      <w:r>
        <w:rPr/>
        <w:t xml:space="preserve"> của 2 phương pháp </w:t>
      </w:r>
      <w:r>
        <w:rPr>
          <w:i/>
        </w:rPr>
        <w:t>Combine + PNR</w:t>
      </w:r>
      <w:r>
        <w:rPr/>
        <w:t xml:space="preserve"> và </w:t>
      </w:r>
      <w:r>
        <w:rPr>
          <w:i/>
        </w:rPr>
        <w:t>TAS + PNR</w:t>
      </w:r>
      <w:r>
        <w:rPr/>
        <w:t xml:space="preserve"> tốt hơn rất nhiều so với 3 phương pháp </w:t>
      </w:r>
      <w:r>
        <w:rPr>
          <w:i/>
        </w:rPr>
        <w:t>Target</w:t>
      </w:r>
      <w:r>
        <w:rPr/>
        <w:t xml:space="preserve">, </w:t>
      </w:r>
      <w:r>
        <w:rPr>
          <w:i/>
        </w:rPr>
        <w:t>Combine + Latent</w:t>
      </w:r>
      <w:r>
        <w:rPr/>
        <w:t xml:space="preserve"> và </w:t>
      </w:r>
      <w:r>
        <w:rPr>
          <w:i/>
        </w:rPr>
        <w:t>TAS + Latent</w:t>
      </w:r>
      <w:r>
        <w:rPr/>
        <w:t xml:space="preserve">. Điều này chứng tỏ rằng đặc trưng </w:t>
      </w:r>
      <w:r>
        <w:rPr>
          <w:i/>
        </w:rPr>
        <w:t>PNR</w:t>
      </w:r>
      <w:r>
        <w:rPr/>
        <w:t xml:space="preserve"> phù hợp với mô hình dự đoán loại liên kết hơn đặc trưng </w:t>
      </w:r>
      <w:r>
        <w:rPr>
          <w:i/>
        </w:rPr>
        <w:t>latent</w:t>
      </w:r>
      <w:r>
        <w:rPr/>
        <w:t>.</w:t>
      </w:r>
    </w:p>
    <w:p>
      <w:pPr>
        <w:pStyle w:val="Normal"/>
        <w:spacing w:lineRule="auto" w:line="360" w:before="0" w:after="0"/>
        <w:ind w:left="709" w:right="0" w:firstLine="425"/>
        <w:rPr/>
      </w:pPr>
      <w:r>
        <w:rPr/>
        <w:t xml:space="preserve">Bởi vì, đặc trưng </w:t>
      </w:r>
      <w:r>
        <w:rPr>
          <w:i/>
        </w:rPr>
        <w:t>latent</w:t>
      </w:r>
      <w:r>
        <w:rPr/>
        <w:t xml:space="preserve"> thể hiện mô hình chung phổ biến giữa 2 đồ thị mạng xã hội. Do đó, khi cấu trúc của 2 đồ thị mạng xã hội có nhiều khác biệt, đóng góp của đặc trưng </w:t>
      </w:r>
      <w:r>
        <w:rPr>
          <w:i/>
        </w:rPr>
        <w:t>latent</w:t>
      </w:r>
      <w:r>
        <w:rPr/>
        <w:t xml:space="preserve"> sẽ thấp và làm cho thuật toán máy học bị lệch. Vì thế, </w:t>
      </w:r>
      <w:r>
        <w:rPr>
          <w:i/>
        </w:rPr>
        <w:t>đường cong PR</w:t>
      </w:r>
      <w:r>
        <w:rPr/>
        <w:t xml:space="preserve"> của phương pháp </w:t>
      </w:r>
      <w:r>
        <w:rPr>
          <w:i/>
        </w:rPr>
        <w:t>TAS + Latent</w:t>
      </w:r>
      <w:r>
        <w:rPr/>
        <w:t xml:space="preserve"> có đôi khi thấp hơn phương pháp </w:t>
      </w:r>
      <w:r>
        <w:rPr>
          <w:i/>
        </w:rPr>
        <w:t>Combine + Latent</w:t>
      </w:r>
      <w:r>
        <w:rPr/>
        <w:t>.</w:t>
      </w:r>
    </w:p>
    <w:p>
      <w:pPr>
        <w:pStyle w:val="ListParagraph"/>
        <w:numPr>
          <w:ilvl w:val="0"/>
          <w:numId w:val="25"/>
        </w:numPr>
        <w:spacing w:lineRule="auto" w:line="360" w:before="0" w:after="0"/>
        <w:ind w:left="1134" w:right="0" w:hanging="357"/>
        <w:outlineLvl w:val="2"/>
        <w:rPr>
          <w:b/>
          <w:b/>
          <w:i/>
          <w:i/>
        </w:rPr>
      </w:pPr>
      <w:bookmarkStart w:id="99" w:name="_Toc426548389"/>
      <w:bookmarkEnd w:id="99"/>
      <w:r>
        <w:rPr>
          <w:b/>
          <w:i/>
        </w:rPr>
        <w:t>So sánh thời gian thực hiện</w:t>
      </w:r>
    </w:p>
    <w:p>
      <w:pPr>
        <w:pStyle w:val="Normal"/>
        <w:spacing w:lineRule="auto" w:line="360" w:before="0" w:after="0"/>
        <w:ind w:left="709" w:right="0" w:firstLine="425"/>
        <w:rPr/>
      </w:pPr>
      <w:r>
        <w:rPr/>
        <w:t>Để đánh giá hiệu quả dự đoán khi dùng các loại đặc trưng được đề xuất bởi [</w:t>
      </w:r>
      <w:r>
        <w:rPr/>
        <w:fldChar w:fldCharType="begin"/>
      </w:r>
      <w:r>
        <w:instrText> REF Ye \h </w:instrText>
      </w:r>
      <w:r>
        <w:fldChar w:fldCharType="separate"/>
      </w:r>
      <w:r>
        <w:t>23</w:t>
      </w:r>
      <w:r>
        <w:fldChar w:fldCharType="end"/>
      </w:r>
      <w:r>
        <w:rPr/>
        <w:t>] với các loại đặc trưng của luận văn đề xuất (</w:t>
      </w:r>
      <w:r>
        <w:rPr>
          <w:i/>
        </w:rPr>
        <w:t>cụ thể là thay thế đặc trưng latent bởi đặc trưng PNR</w:t>
      </w:r>
      <w:r>
        <w:rPr/>
        <w:t>), luận văn tiến hành so sánh thời gian thực hiện (</w:t>
      </w:r>
      <w:r>
        <w:rPr>
          <w:i/>
        </w:rPr>
        <w:t>thời gian rút trích đặc trưng, huấn luyện và kiểm tra dữ liệu</w:t>
      </w:r>
      <w:r>
        <w:rPr/>
        <w:t>) của các phương pháp.</w:t>
      </w:r>
    </w:p>
    <w:p>
      <w:pPr>
        <w:pStyle w:val="ListParagraph"/>
        <w:numPr>
          <w:ilvl w:val="0"/>
          <w:numId w:val="51"/>
        </w:numPr>
        <w:spacing w:lineRule="auto" w:line="360" w:before="0" w:after="0"/>
        <w:ind w:left="1559" w:right="0" w:hanging="425"/>
        <w:rPr/>
      </w:pPr>
      <w:r>
        <w:rPr/>
        <w:t xml:space="preserve">Đầu tiên, luận văn sẽ so sánh thời gian rút trích đặc trưng trung bình theo 2 cách: đặc trưng </w:t>
      </w:r>
      <w:r>
        <w:rPr>
          <w:i/>
        </w:rPr>
        <w:t>explicit</w:t>
      </w:r>
      <w:r>
        <w:rPr/>
        <w:t xml:space="preserve"> kết hợp với đặc trưng </w:t>
      </w:r>
      <w:r>
        <w:rPr>
          <w:i/>
        </w:rPr>
        <w:t>latent</w:t>
      </w:r>
      <w:r>
        <w:rPr/>
        <w:t xml:space="preserve"> [</w:t>
      </w:r>
      <w:r>
        <w:rPr/>
        <w:fldChar w:fldCharType="begin"/>
      </w:r>
      <w:r>
        <w:instrText> REF Ye \h </w:instrText>
      </w:r>
      <w:r>
        <w:fldChar w:fldCharType="separate"/>
      </w:r>
      <w:r>
        <w:t>23</w:t>
      </w:r>
      <w:r>
        <w:fldChar w:fldCharType="end"/>
      </w:r>
      <w:r>
        <w:rPr/>
        <w:t xml:space="preserve">], đặc trưng </w:t>
      </w:r>
      <w:r>
        <w:rPr>
          <w:i/>
        </w:rPr>
        <w:t>explicit</w:t>
      </w:r>
      <w:r>
        <w:rPr/>
        <w:t xml:space="preserve"> kết hợp với đặc trưng </w:t>
      </w:r>
      <w:r>
        <w:rPr>
          <w:i/>
        </w:rPr>
        <w:t xml:space="preserve">PNR </w:t>
      </w:r>
      <w:r>
        <w:rPr/>
        <w:t>(</w:t>
      </w:r>
      <w:r>
        <w:rPr>
          <w:i/>
        </w:rPr>
        <w:t>luận văn đề xuất sử dụng</w:t>
      </w:r>
      <w:r>
        <w:rPr/>
        <w:t xml:space="preserve">). </w:t>
      </w:r>
      <w:r>
        <w:rPr>
          <w:b/>
          <w:i/>
        </w:rPr>
        <w:t>Bảng 4.5</w:t>
      </w:r>
      <w:r>
        <w:rPr/>
        <w:t xml:space="preserve"> sau thể hiện thời gian rút trích đặc trưng trung bình.</w:t>
      </w:r>
    </w:p>
    <w:p>
      <w:pPr>
        <w:pStyle w:val="Caption1"/>
        <w:spacing w:lineRule="auto" w:line="360" w:before="120" w:after="0"/>
        <w:jc w:val="center"/>
        <w:rPr/>
      </w:pPr>
      <w:bookmarkStart w:id="100" w:name="_Toc426548407"/>
      <w:bookmarkStart w:id="101" w:name="_Toc422475064"/>
      <w:r>
        <w:rPr>
          <w:color w:val="00000A"/>
          <w:sz w:val="24"/>
          <w:szCs w:val="24"/>
        </w:rPr>
        <w:t>Bảng 4.</w:t>
      </w:r>
      <w:r>
        <w:rPr>
          <w:color w:val="00000A"/>
          <w:sz w:val="24"/>
          <w:szCs w:val="24"/>
        </w:rPr>
        <w:fldChar w:fldCharType="begin"/>
      </w:r>
      <w:r>
        <w:instrText> SEQ Bảng_4. \* ARABIC </w:instrText>
      </w:r>
      <w:r>
        <w:fldChar w:fldCharType="separate"/>
      </w:r>
      <w:r>
        <w:t>5</w:t>
      </w:r>
      <w:r>
        <w:fldChar w:fldCharType="end"/>
      </w:r>
      <w:r>
        <w:rPr>
          <w:color w:val="00000A"/>
          <w:sz w:val="24"/>
          <w:szCs w:val="24"/>
        </w:rPr>
        <w:t xml:space="preserve">. </w:t>
      </w:r>
      <w:bookmarkEnd w:id="100"/>
      <w:bookmarkEnd w:id="101"/>
      <w:r>
        <w:rPr>
          <w:b w:val="false"/>
          <w:color w:val="00000A"/>
          <w:sz w:val="24"/>
          <w:szCs w:val="24"/>
        </w:rPr>
        <w:t>Thời gian thực hiện trung bình (phút) của quá trình rút trích đặc trưng (E – Epinions, S – Slashdot, W – Wiki)</w:t>
      </w:r>
    </w:p>
    <w:tbl>
      <w:tblPr>
        <w:tblW w:w="807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952"/>
        <w:gridCol w:w="1020"/>
        <w:gridCol w:w="1020"/>
        <w:gridCol w:w="1019"/>
        <w:gridCol w:w="1020"/>
        <w:gridCol w:w="1019"/>
        <w:gridCol w:w="1023"/>
      </w:tblGrid>
      <w:tr>
        <w:trPr/>
        <w:tc>
          <w:tcPr>
            <w:tcW w:w="1952"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19"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3"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952" w:type="dxa"/>
            <w:tcBorders>
              <w:top w:val="single" w:sz="4" w:space="0" w:color="00000A"/>
            </w:tcBorders>
            <w:shd w:fill="auto" w:val="clear"/>
            <w:vAlign w:val="center"/>
          </w:tcPr>
          <w:p>
            <w:pPr>
              <w:pStyle w:val="Normal"/>
              <w:spacing w:before="0" w:after="0"/>
              <w:jc w:val="center"/>
              <w:rPr>
                <w:b/>
                <w:b/>
                <w:sz w:val="24"/>
              </w:rPr>
            </w:pPr>
            <w:r>
              <w:rPr>
                <w:b/>
                <w:sz w:val="24"/>
              </w:rPr>
              <w:t>Explicit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196.71</w:t>
            </w:r>
          </w:p>
        </w:tc>
        <w:tc>
          <w:tcPr>
            <w:tcW w:w="1020" w:type="dxa"/>
            <w:tcBorders>
              <w:top w:val="single" w:sz="4" w:space="0" w:color="00000A"/>
            </w:tcBorders>
            <w:shd w:fill="auto" w:val="clear"/>
            <w:vAlign w:val="bottom"/>
          </w:tcPr>
          <w:p>
            <w:pPr>
              <w:pStyle w:val="Normal"/>
              <w:spacing w:before="0" w:after="0"/>
              <w:jc w:val="center"/>
              <w:rPr>
                <w:sz w:val="24"/>
              </w:rPr>
            </w:pPr>
            <w:r>
              <w:rPr>
                <w:sz w:val="24"/>
              </w:rPr>
              <w:t>147.70</w:t>
            </w:r>
          </w:p>
        </w:tc>
        <w:tc>
          <w:tcPr>
            <w:tcW w:w="1019" w:type="dxa"/>
            <w:tcBorders>
              <w:top w:val="single" w:sz="4" w:space="0" w:color="00000A"/>
            </w:tcBorders>
            <w:shd w:fill="auto" w:val="clear"/>
            <w:vAlign w:val="bottom"/>
          </w:tcPr>
          <w:p>
            <w:pPr>
              <w:pStyle w:val="Normal"/>
              <w:spacing w:before="0" w:after="0"/>
              <w:jc w:val="center"/>
              <w:rPr>
                <w:sz w:val="24"/>
              </w:rPr>
            </w:pPr>
            <w:r>
              <w:rPr>
                <w:sz w:val="24"/>
              </w:rPr>
              <w:t>90.01</w:t>
            </w:r>
          </w:p>
        </w:tc>
        <w:tc>
          <w:tcPr>
            <w:tcW w:w="1020" w:type="dxa"/>
            <w:tcBorders>
              <w:top w:val="single" w:sz="4" w:space="0" w:color="00000A"/>
            </w:tcBorders>
            <w:shd w:fill="auto" w:val="clear"/>
            <w:vAlign w:val="bottom"/>
          </w:tcPr>
          <w:p>
            <w:pPr>
              <w:pStyle w:val="Normal"/>
              <w:spacing w:before="0" w:after="0"/>
              <w:jc w:val="center"/>
              <w:rPr>
                <w:sz w:val="24"/>
              </w:rPr>
            </w:pPr>
            <w:r>
              <w:rPr>
                <w:sz w:val="24"/>
              </w:rPr>
              <w:t>60.64</w:t>
            </w:r>
          </w:p>
        </w:tc>
        <w:tc>
          <w:tcPr>
            <w:tcW w:w="1019" w:type="dxa"/>
            <w:tcBorders>
              <w:top w:val="single" w:sz="4" w:space="0" w:color="00000A"/>
            </w:tcBorders>
            <w:shd w:fill="auto" w:val="clear"/>
            <w:vAlign w:val="bottom"/>
          </w:tcPr>
          <w:p>
            <w:pPr>
              <w:pStyle w:val="Normal"/>
              <w:spacing w:before="0" w:after="0"/>
              <w:jc w:val="center"/>
              <w:rPr>
                <w:sz w:val="24"/>
              </w:rPr>
            </w:pPr>
            <w:r>
              <w:rPr>
                <w:sz w:val="24"/>
              </w:rPr>
              <w:t>43.48</w:t>
            </w:r>
          </w:p>
        </w:tc>
        <w:tc>
          <w:tcPr>
            <w:tcW w:w="1023" w:type="dxa"/>
            <w:tcBorders>
              <w:top w:val="single" w:sz="4" w:space="0" w:color="00000A"/>
            </w:tcBorders>
            <w:shd w:fill="auto" w:val="clear"/>
            <w:vAlign w:val="bottom"/>
          </w:tcPr>
          <w:p>
            <w:pPr>
              <w:pStyle w:val="Normal"/>
              <w:spacing w:before="0" w:after="0"/>
              <w:jc w:val="center"/>
              <w:rPr>
                <w:sz w:val="24"/>
              </w:rPr>
            </w:pPr>
            <w:r>
              <w:rPr>
                <w:sz w:val="24"/>
              </w:rPr>
              <w:t>62.51</w:t>
            </w:r>
          </w:p>
        </w:tc>
      </w:tr>
      <w:tr>
        <w:trPr/>
        <w:tc>
          <w:tcPr>
            <w:tcW w:w="1952"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Explicit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141.87</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116.04</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48.80</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34.22</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22.87</w:t>
            </w:r>
          </w:p>
        </w:tc>
        <w:tc>
          <w:tcPr>
            <w:tcW w:w="1023"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34.12</w:t>
            </w:r>
          </w:p>
        </w:tc>
      </w:tr>
    </w:tbl>
    <w:p>
      <w:pPr>
        <w:pStyle w:val="ListParagraph"/>
        <w:numPr>
          <w:ilvl w:val="0"/>
          <w:numId w:val="51"/>
        </w:numPr>
        <w:spacing w:lineRule="auto" w:line="360" w:before="0" w:after="0"/>
        <w:ind w:left="1559" w:right="0" w:hanging="425"/>
        <w:rPr/>
      </w:pPr>
      <w:r>
        <w:rPr/>
        <w:t xml:space="preserve">Sau đó, luận văn sẽ so sánh thời gian huấn luyện và kiểm tra dữ liệu trung bình với 2 phương pháp máy học: SVM thông dụng và TAS do luận văn đề xuất. </w:t>
      </w:r>
      <w:r>
        <w:rPr>
          <w:b/>
          <w:i/>
        </w:rPr>
        <w:t>Bảng 4.6</w:t>
      </w:r>
      <w:r>
        <w:rPr/>
        <w:t xml:space="preserve"> sau thể hiện thời gian huấn luyện và kiểm tra dữ liệu trung bình với SVM. Tương tự, </w:t>
      </w:r>
      <w:r>
        <w:rPr>
          <w:b/>
          <w:i/>
        </w:rPr>
        <w:t>Bảng 4.7</w:t>
      </w:r>
      <w:r>
        <w:rPr/>
        <w:t xml:space="preserve"> thể hiện thời gian của phương pháp TAS.</w:t>
      </w:r>
    </w:p>
    <w:p>
      <w:pPr>
        <w:pStyle w:val="Caption1"/>
        <w:spacing w:lineRule="auto" w:line="360" w:before="120" w:after="0"/>
        <w:jc w:val="center"/>
        <w:rPr/>
      </w:pPr>
      <w:bookmarkStart w:id="102" w:name="_Toc426548408"/>
      <w:bookmarkStart w:id="103" w:name="_Toc422475069"/>
      <w:r>
        <w:rPr>
          <w:color w:val="00000A"/>
          <w:sz w:val="24"/>
          <w:szCs w:val="24"/>
        </w:rPr>
        <w:t>Bảng 4.</w:t>
      </w:r>
      <w:r>
        <w:rPr>
          <w:color w:val="00000A"/>
          <w:sz w:val="24"/>
          <w:szCs w:val="24"/>
        </w:rPr>
        <w:fldChar w:fldCharType="begin"/>
      </w:r>
      <w:r>
        <w:instrText> SEQ Bảng_4. \* ARABIC </w:instrText>
      </w:r>
      <w:r>
        <w:fldChar w:fldCharType="separate"/>
      </w:r>
      <w:r>
        <w:t>6</w:t>
      </w:r>
      <w:r>
        <w:fldChar w:fldCharType="end"/>
      </w:r>
      <w:r>
        <w:rPr>
          <w:color w:val="00000A"/>
          <w:sz w:val="24"/>
          <w:szCs w:val="24"/>
        </w:rPr>
        <w:t xml:space="preserve">. </w:t>
      </w:r>
      <w:bookmarkEnd w:id="102"/>
      <w:bookmarkEnd w:id="103"/>
      <w:r>
        <w:rPr>
          <w:b w:val="false"/>
          <w:color w:val="00000A"/>
          <w:sz w:val="24"/>
          <w:szCs w:val="24"/>
        </w:rPr>
        <w:t>Thời gian thực hiện trung bình (phút) của quá trình huấn luyện và kiểm tra dữ liệu với SVM (E – Epinions, S – Slashdot, W – Wiki)</w:t>
      </w:r>
    </w:p>
    <w:tbl>
      <w:tblPr>
        <w:tblW w:w="8206"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2086"/>
        <w:gridCol w:w="1020"/>
        <w:gridCol w:w="1020"/>
        <w:gridCol w:w="1020"/>
        <w:gridCol w:w="1020"/>
        <w:gridCol w:w="1020"/>
        <w:gridCol w:w="1020"/>
      </w:tblGrid>
      <w:tr>
        <w:trPr/>
        <w:tc>
          <w:tcPr>
            <w:tcW w:w="2086"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2086" w:type="dxa"/>
            <w:tcBorders>
              <w:top w:val="single" w:sz="4" w:space="0" w:color="00000A"/>
            </w:tcBorders>
            <w:shd w:fill="auto" w:val="clear"/>
            <w:vAlign w:val="center"/>
          </w:tcPr>
          <w:p>
            <w:pPr>
              <w:pStyle w:val="Normal"/>
              <w:spacing w:before="0" w:after="0"/>
              <w:jc w:val="center"/>
              <w:rPr>
                <w:b/>
                <w:b/>
                <w:sz w:val="24"/>
              </w:rPr>
            </w:pPr>
            <w:r>
              <w:rPr>
                <w:b/>
                <w:sz w:val="24"/>
              </w:rPr>
              <w:t>Combine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635.32</w:t>
            </w:r>
          </w:p>
        </w:tc>
        <w:tc>
          <w:tcPr>
            <w:tcW w:w="1020" w:type="dxa"/>
            <w:tcBorders>
              <w:top w:val="single" w:sz="4" w:space="0" w:color="00000A"/>
            </w:tcBorders>
            <w:shd w:fill="auto" w:val="clear"/>
            <w:vAlign w:val="bottom"/>
          </w:tcPr>
          <w:p>
            <w:pPr>
              <w:pStyle w:val="Normal"/>
              <w:spacing w:before="0" w:after="0"/>
              <w:jc w:val="center"/>
              <w:rPr>
                <w:sz w:val="24"/>
              </w:rPr>
            </w:pPr>
            <w:r>
              <w:rPr>
                <w:sz w:val="24"/>
              </w:rPr>
              <w:t>867.72</w:t>
            </w:r>
          </w:p>
        </w:tc>
        <w:tc>
          <w:tcPr>
            <w:tcW w:w="1020" w:type="dxa"/>
            <w:tcBorders>
              <w:top w:val="single" w:sz="4" w:space="0" w:color="00000A"/>
            </w:tcBorders>
            <w:shd w:fill="auto" w:val="clear"/>
            <w:vAlign w:val="bottom"/>
          </w:tcPr>
          <w:p>
            <w:pPr>
              <w:pStyle w:val="Normal"/>
              <w:spacing w:before="0" w:after="0"/>
              <w:jc w:val="center"/>
              <w:rPr>
                <w:sz w:val="24"/>
              </w:rPr>
            </w:pPr>
            <w:r>
              <w:rPr>
                <w:sz w:val="24"/>
              </w:rPr>
              <w:t>3586.28</w:t>
            </w:r>
          </w:p>
        </w:tc>
        <w:tc>
          <w:tcPr>
            <w:tcW w:w="1020" w:type="dxa"/>
            <w:tcBorders>
              <w:top w:val="single" w:sz="4" w:space="0" w:color="00000A"/>
            </w:tcBorders>
            <w:shd w:fill="auto" w:val="clear"/>
            <w:vAlign w:val="bottom"/>
          </w:tcPr>
          <w:p>
            <w:pPr>
              <w:pStyle w:val="Normal"/>
              <w:spacing w:before="0" w:after="0"/>
              <w:jc w:val="center"/>
              <w:rPr>
                <w:sz w:val="24"/>
              </w:rPr>
            </w:pPr>
            <w:r>
              <w:rPr>
                <w:sz w:val="24"/>
              </w:rPr>
              <w:t>198.74</w:t>
            </w:r>
          </w:p>
        </w:tc>
        <w:tc>
          <w:tcPr>
            <w:tcW w:w="1020" w:type="dxa"/>
            <w:tcBorders>
              <w:top w:val="single" w:sz="4" w:space="0" w:color="00000A"/>
            </w:tcBorders>
            <w:shd w:fill="auto" w:val="clear"/>
            <w:vAlign w:val="bottom"/>
          </w:tcPr>
          <w:p>
            <w:pPr>
              <w:pStyle w:val="Normal"/>
              <w:spacing w:before="0" w:after="0"/>
              <w:jc w:val="center"/>
              <w:rPr>
                <w:sz w:val="24"/>
              </w:rPr>
            </w:pPr>
            <w:r>
              <w:rPr>
                <w:sz w:val="24"/>
              </w:rPr>
              <w:t>1523.24</w:t>
            </w:r>
          </w:p>
        </w:tc>
        <w:tc>
          <w:tcPr>
            <w:tcW w:w="1020" w:type="dxa"/>
            <w:tcBorders>
              <w:top w:val="single" w:sz="4" w:space="0" w:color="00000A"/>
            </w:tcBorders>
            <w:shd w:fill="auto" w:val="clear"/>
            <w:vAlign w:val="bottom"/>
          </w:tcPr>
          <w:p>
            <w:pPr>
              <w:pStyle w:val="Normal"/>
              <w:spacing w:before="0" w:after="0"/>
              <w:jc w:val="center"/>
              <w:rPr>
                <w:sz w:val="24"/>
              </w:rPr>
            </w:pPr>
            <w:r>
              <w:rPr>
                <w:sz w:val="24"/>
              </w:rPr>
              <w:t>846.33</w:t>
            </w:r>
          </w:p>
        </w:tc>
      </w:tr>
      <w:tr>
        <w:trPr/>
        <w:tc>
          <w:tcPr>
            <w:tcW w:w="2086"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Combine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10.58</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8.83</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17.93</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19.80</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2.64</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2.55</w:t>
            </w:r>
          </w:p>
        </w:tc>
      </w:tr>
    </w:tbl>
    <w:p>
      <w:pPr>
        <w:pStyle w:val="Caption1"/>
        <w:spacing w:lineRule="auto" w:line="360" w:before="120" w:after="0"/>
        <w:jc w:val="center"/>
        <w:rPr>
          <w:color w:val="00000A"/>
          <w:sz w:val="24"/>
          <w:szCs w:val="24"/>
        </w:rPr>
      </w:pPr>
      <w:r>
        <w:rPr>
          <w:color w:val="00000A"/>
          <w:sz w:val="24"/>
          <w:szCs w:val="24"/>
        </w:rPr>
      </w:r>
    </w:p>
    <w:p>
      <w:pPr>
        <w:pStyle w:val="Normal"/>
        <w:rPr/>
      </w:pPr>
      <w:r>
        <w:rPr/>
      </w:r>
      <w:r>
        <w:br w:type="page"/>
      </w:r>
    </w:p>
    <w:p>
      <w:pPr>
        <w:pStyle w:val="Caption1"/>
        <w:spacing w:lineRule="auto" w:line="360" w:before="120" w:after="0"/>
        <w:jc w:val="center"/>
        <w:rPr/>
      </w:pPr>
      <w:bookmarkStart w:id="104" w:name="_Toc426548409"/>
      <w:r>
        <w:rPr>
          <w:color w:val="00000A"/>
          <w:sz w:val="24"/>
          <w:szCs w:val="24"/>
        </w:rPr>
        <w:t>Bảng 4.</w:t>
      </w:r>
      <w:r>
        <w:rPr>
          <w:color w:val="00000A"/>
          <w:sz w:val="24"/>
          <w:szCs w:val="24"/>
        </w:rPr>
        <w:fldChar w:fldCharType="begin"/>
      </w:r>
      <w:r>
        <w:instrText> SEQ Bảng_4. \* ARABIC </w:instrText>
      </w:r>
      <w:r>
        <w:fldChar w:fldCharType="separate"/>
      </w:r>
      <w:r>
        <w:t>7</w:t>
      </w:r>
      <w:r>
        <w:fldChar w:fldCharType="end"/>
      </w:r>
      <w:r>
        <w:rPr>
          <w:color w:val="00000A"/>
          <w:sz w:val="24"/>
          <w:szCs w:val="24"/>
        </w:rPr>
        <w:t xml:space="preserve">. </w:t>
      </w:r>
      <w:bookmarkEnd w:id="104"/>
      <w:r>
        <w:rPr>
          <w:b w:val="false"/>
          <w:color w:val="00000A"/>
          <w:sz w:val="24"/>
          <w:szCs w:val="24"/>
        </w:rPr>
        <w:t>Thời gian thực hiện trung bình (phút) của quá trình huấn luyện và kiểm tra dữ liệu với TAS (E – Epinions, S – Slashdot, W – Wiki)</w:t>
      </w:r>
    </w:p>
    <w:tbl>
      <w:tblPr>
        <w:tblW w:w="808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619"/>
        <w:gridCol w:w="1078"/>
        <w:gridCol w:w="1077"/>
        <w:gridCol w:w="1078"/>
        <w:gridCol w:w="1077"/>
        <w:gridCol w:w="1078"/>
        <w:gridCol w:w="1076"/>
      </w:tblGrid>
      <w:tr>
        <w:trPr/>
        <w:tc>
          <w:tcPr>
            <w:tcW w:w="16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78"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76"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619" w:type="dxa"/>
            <w:tcBorders>
              <w:top w:val="single" w:sz="4" w:space="0" w:color="00000A"/>
            </w:tcBorders>
            <w:shd w:fill="auto" w:val="clear"/>
            <w:vAlign w:val="center"/>
          </w:tcPr>
          <w:p>
            <w:pPr>
              <w:pStyle w:val="Normal"/>
              <w:spacing w:before="0" w:after="0"/>
              <w:jc w:val="center"/>
              <w:rPr>
                <w:b/>
                <w:b/>
                <w:sz w:val="24"/>
              </w:rPr>
            </w:pPr>
            <w:r>
              <w:rPr>
                <w:b/>
                <w:sz w:val="24"/>
              </w:rPr>
              <w:t>TAS + Latent</w:t>
            </w:r>
          </w:p>
        </w:tc>
        <w:tc>
          <w:tcPr>
            <w:tcW w:w="1078" w:type="dxa"/>
            <w:tcBorders>
              <w:top w:val="single" w:sz="4" w:space="0" w:color="00000A"/>
            </w:tcBorders>
            <w:shd w:fill="auto" w:val="clear"/>
            <w:vAlign w:val="bottom"/>
          </w:tcPr>
          <w:p>
            <w:pPr>
              <w:pStyle w:val="Normal"/>
              <w:spacing w:before="0" w:after="0"/>
              <w:jc w:val="center"/>
              <w:rPr>
                <w:sz w:val="24"/>
              </w:rPr>
            </w:pPr>
            <w:r>
              <w:rPr>
                <w:sz w:val="24"/>
              </w:rPr>
              <w:t>5832.03</w:t>
            </w:r>
          </w:p>
        </w:tc>
        <w:tc>
          <w:tcPr>
            <w:tcW w:w="1077" w:type="dxa"/>
            <w:tcBorders>
              <w:top w:val="single" w:sz="4" w:space="0" w:color="00000A"/>
            </w:tcBorders>
            <w:shd w:fill="auto" w:val="clear"/>
            <w:vAlign w:val="bottom"/>
          </w:tcPr>
          <w:p>
            <w:pPr>
              <w:pStyle w:val="Normal"/>
              <w:spacing w:before="0" w:after="0"/>
              <w:jc w:val="center"/>
              <w:rPr>
                <w:sz w:val="24"/>
              </w:rPr>
            </w:pPr>
            <w:r>
              <w:rPr>
                <w:sz w:val="24"/>
              </w:rPr>
              <w:t>3549.95</w:t>
            </w:r>
          </w:p>
        </w:tc>
        <w:tc>
          <w:tcPr>
            <w:tcW w:w="1078" w:type="dxa"/>
            <w:tcBorders>
              <w:top w:val="single" w:sz="4" w:space="0" w:color="00000A"/>
            </w:tcBorders>
            <w:shd w:fill="auto" w:val="clear"/>
            <w:vAlign w:val="bottom"/>
          </w:tcPr>
          <w:p>
            <w:pPr>
              <w:pStyle w:val="Normal"/>
              <w:spacing w:before="0" w:after="0"/>
              <w:jc w:val="center"/>
              <w:rPr>
                <w:sz w:val="24"/>
              </w:rPr>
            </w:pPr>
            <w:r>
              <w:rPr>
                <w:sz w:val="24"/>
              </w:rPr>
              <w:t>7271.38</w:t>
            </w:r>
          </w:p>
        </w:tc>
        <w:tc>
          <w:tcPr>
            <w:tcW w:w="1077" w:type="dxa"/>
            <w:tcBorders>
              <w:top w:val="single" w:sz="4" w:space="0" w:color="00000A"/>
            </w:tcBorders>
            <w:shd w:fill="auto" w:val="clear"/>
            <w:vAlign w:val="bottom"/>
          </w:tcPr>
          <w:p>
            <w:pPr>
              <w:pStyle w:val="Normal"/>
              <w:spacing w:before="0" w:after="0"/>
              <w:jc w:val="center"/>
              <w:rPr>
                <w:sz w:val="24"/>
              </w:rPr>
            </w:pPr>
            <w:r>
              <w:rPr>
                <w:sz w:val="24"/>
              </w:rPr>
              <w:t>5367.53</w:t>
            </w:r>
          </w:p>
        </w:tc>
        <w:tc>
          <w:tcPr>
            <w:tcW w:w="1078" w:type="dxa"/>
            <w:tcBorders>
              <w:top w:val="single" w:sz="4" w:space="0" w:color="00000A"/>
            </w:tcBorders>
            <w:shd w:fill="auto" w:val="clear"/>
            <w:vAlign w:val="bottom"/>
          </w:tcPr>
          <w:p>
            <w:pPr>
              <w:pStyle w:val="Normal"/>
              <w:spacing w:before="0" w:after="0"/>
              <w:jc w:val="center"/>
              <w:rPr>
                <w:sz w:val="24"/>
              </w:rPr>
            </w:pPr>
            <w:r>
              <w:rPr>
                <w:sz w:val="24"/>
              </w:rPr>
              <w:t>939.63</w:t>
            </w:r>
          </w:p>
        </w:tc>
        <w:tc>
          <w:tcPr>
            <w:tcW w:w="1076" w:type="dxa"/>
            <w:tcBorders>
              <w:top w:val="single" w:sz="4" w:space="0" w:color="00000A"/>
            </w:tcBorders>
            <w:shd w:fill="auto" w:val="clear"/>
            <w:vAlign w:val="bottom"/>
          </w:tcPr>
          <w:p>
            <w:pPr>
              <w:pStyle w:val="Normal"/>
              <w:spacing w:before="0" w:after="0"/>
              <w:jc w:val="center"/>
              <w:rPr>
                <w:sz w:val="24"/>
              </w:rPr>
            </w:pPr>
            <w:r>
              <w:rPr>
                <w:sz w:val="24"/>
              </w:rPr>
              <w:t>1100.59</w:t>
            </w:r>
          </w:p>
        </w:tc>
      </w:tr>
      <w:tr>
        <w:trPr/>
        <w:tc>
          <w:tcPr>
            <w:tcW w:w="1619" w:type="dxa"/>
            <w:tcBorders>
              <w:bottom w:val="single" w:sz="18" w:space="0" w:color="00000A"/>
              <w:insideH w:val="single" w:sz="18" w:space="0" w:color="00000A"/>
            </w:tcBorders>
            <w:shd w:fill="auto" w:val="clear"/>
            <w:vAlign w:val="center"/>
          </w:tcPr>
          <w:p>
            <w:pPr>
              <w:pStyle w:val="Normal"/>
              <w:spacing w:before="0" w:after="0"/>
              <w:jc w:val="center"/>
              <w:rPr/>
            </w:pPr>
            <w:r>
              <w:rPr>
                <w:b/>
                <w:sz w:val="24"/>
              </w:rPr>
              <w:t xml:space="preserve">TAS </w:t>
            </w:r>
            <w:r>
              <w:rPr>
                <w:rFonts w:eastAsia="Calibri"/>
                <w:b/>
                <w:sz w:val="24"/>
              </w:rPr>
              <w:t>+ PNR</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1243.73</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762.93</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1865.63</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1089.94</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268.72</w:t>
            </w:r>
          </w:p>
        </w:tc>
        <w:tc>
          <w:tcPr>
            <w:tcW w:w="1076"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242.11</w:t>
            </w:r>
          </w:p>
        </w:tc>
      </w:tr>
    </w:tbl>
    <w:p>
      <w:pPr>
        <w:pStyle w:val="Normal"/>
        <w:spacing w:lineRule="auto" w:line="360" w:before="0" w:after="0"/>
        <w:ind w:left="709" w:right="0" w:firstLine="425"/>
        <w:rPr/>
      </w:pPr>
      <w:r>
        <w:rPr/>
        <w:t xml:space="preserve">Dựa vào số liệu của tất cả các bảng thể hiện thời gian thực hiện trên, luận văn có thể kết luận rằng khi thay thế đặc trưng </w:t>
      </w:r>
      <w:r>
        <w:rPr>
          <w:i/>
        </w:rPr>
        <w:t>latent</w:t>
      </w:r>
      <w:r>
        <w:rPr/>
        <w:t xml:space="preserve"> bởi đặc trưng </w:t>
      </w:r>
      <w:r>
        <w:rPr>
          <w:i/>
        </w:rPr>
        <w:t>PNR</w:t>
      </w:r>
      <w:r>
        <w:rPr/>
        <w:t xml:space="preserve"> thì tốc độ rút trích đặc trưng, huấn luyện và kiểm tra dữ liệu trở nên nhanh hơn. Thời gian thực hiện giảm được rất nhiều bởi vì so với đặc trưng </w:t>
      </w:r>
      <w:r>
        <w:rPr>
          <w:i/>
        </w:rPr>
        <w:t>latent</w:t>
      </w:r>
      <w:r>
        <w:rPr/>
        <w:t xml:space="preserve"> thì đặc trưng </w:t>
      </w:r>
      <w:r>
        <w:rPr>
          <w:i/>
        </w:rPr>
        <w:t>PNR</w:t>
      </w:r>
      <w:r>
        <w:rPr/>
        <w:t xml:space="preserve"> có 2 ưu điểm nổi bật là quá trình tính toán xây dựng đặc trưng đơn giản và số chiều đặc trưng thấp.</w:t>
      </w:r>
    </w:p>
    <w:p>
      <w:pPr>
        <w:pStyle w:val="ListParagraph"/>
        <w:numPr>
          <w:ilvl w:val="0"/>
          <w:numId w:val="24"/>
        </w:numPr>
        <w:spacing w:lineRule="auto" w:line="360" w:before="0" w:after="0"/>
        <w:ind w:left="714" w:right="0" w:hanging="357"/>
        <w:outlineLvl w:val="1"/>
        <w:rPr>
          <w:b/>
          <w:b/>
          <w:sz w:val="28"/>
          <w:szCs w:val="28"/>
        </w:rPr>
      </w:pPr>
      <w:bookmarkStart w:id="105" w:name="_Toc426548390"/>
      <w:bookmarkEnd w:id="105"/>
      <w:r>
        <w:rPr>
          <w:b/>
          <w:sz w:val="28"/>
          <w:szCs w:val="28"/>
        </w:rPr>
        <w:t>Chương trình minh họa</w:t>
      </w:r>
    </w:p>
    <w:p>
      <w:pPr>
        <w:pStyle w:val="Normal"/>
        <w:spacing w:lineRule="auto" w:line="360" w:before="0" w:after="0"/>
        <w:ind w:left="284" w:right="0" w:firstLine="425"/>
        <w:rPr/>
      </w:pPr>
      <w:r>
        <w:rPr/>
        <w:t>Quá trình thực nghiệm giải bài toán dự đoán loại liên kết “</w:t>
      </w:r>
      <w:r>
        <w:rPr>
          <w:i/>
        </w:rPr>
        <w:t>positive</w:t>
      </w:r>
      <w:r>
        <w:rPr/>
        <w:t>” và “</w:t>
      </w:r>
      <w:r>
        <w:rPr>
          <w:i/>
        </w:rPr>
        <w:t>negative</w:t>
      </w:r>
      <w:r>
        <w:rPr/>
        <w:t xml:space="preserve">” cho mạng xã hội được biểu diễn trực quan trong chương trình minh họa. Giao diện của chương trình minh họa được thể hiện trong </w:t>
      </w:r>
      <w:r>
        <w:rPr>
          <w:b/>
          <w:i/>
        </w:rPr>
        <w:t>Hình 4.3</w:t>
      </w:r>
      <w:r>
        <w:rPr/>
        <w:t xml:space="preserve"> sau:</w:t>
      </w:r>
    </w:p>
    <w:p>
      <w:pPr>
        <w:pStyle w:val="Normal"/>
        <w:spacing w:lineRule="auto" w:line="360" w:before="0" w:after="0"/>
        <w:jc w:val="center"/>
        <w:rPr/>
      </w:pPr>
      <w:r>
        <w:rPr/>
        <w:drawing>
          <wp:inline distT="0" distB="0" distL="0" distR="1270">
            <wp:extent cx="5580380" cy="3752850"/>
            <wp:effectExtent l="0" t="0" r="0" b="0"/>
            <wp:docPr id="28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6" descr=""/>
                    <pic:cNvPicPr>
                      <a:picLocks noChangeAspect="1" noChangeArrowheads="1"/>
                    </pic:cNvPicPr>
                  </pic:nvPicPr>
                  <pic:blipFill>
                    <a:blip r:embed="rId61"/>
                    <a:stretch>
                      <a:fillRect/>
                    </a:stretch>
                  </pic:blipFill>
                  <pic:spPr bwMode="auto">
                    <a:xfrm>
                      <a:off x="0" y="0"/>
                      <a:ext cx="5580380" cy="3752850"/>
                    </a:xfrm>
                    <a:prstGeom prst="rect">
                      <a:avLst/>
                    </a:prstGeom>
                  </pic:spPr>
                </pic:pic>
              </a:graphicData>
            </a:graphic>
          </wp:inline>
        </w:drawing>
      </w:r>
    </w:p>
    <w:p>
      <w:pPr>
        <w:pStyle w:val="Normal"/>
        <w:spacing w:lineRule="auto" w:line="360" w:before="0" w:after="0"/>
        <w:jc w:val="center"/>
        <w:rPr/>
      </w:pPr>
      <w:bookmarkStart w:id="106" w:name="_Toc426548426"/>
      <w:r>
        <w:rPr>
          <w:b/>
        </w:rPr>
        <w:t>Hình 4.</w:t>
      </w:r>
      <w:r>
        <w:rPr>
          <w:b/>
        </w:rPr>
        <w:fldChar w:fldCharType="begin"/>
      </w:r>
      <w:r>
        <w:instrText> SEQ Hình_4. \* ARABIC </w:instrText>
      </w:r>
      <w:r>
        <w:fldChar w:fldCharType="separate"/>
      </w:r>
      <w:r>
        <w:t>3</w:t>
      </w:r>
      <w:r>
        <w:fldChar w:fldCharType="end"/>
      </w:r>
      <w:r>
        <w:rPr>
          <w:b/>
        </w:rPr>
        <w:t xml:space="preserve">. </w:t>
      </w:r>
      <w:bookmarkEnd w:id="106"/>
      <w:r>
        <w:rPr/>
        <w:t>Chương trình minh họa</w:t>
      </w:r>
    </w:p>
    <w:p>
      <w:pPr>
        <w:pStyle w:val="Normal"/>
        <w:spacing w:lineRule="auto" w:line="360" w:before="0" w:after="0"/>
        <w:ind w:left="284" w:right="0" w:firstLine="425"/>
        <w:rPr/>
      </w:pPr>
      <w:r>
        <w:rPr/>
        <w:t>Giao diện của chương trình gồm 3 phần thể hiện các bước cần thiết để thực hiện thực nghiệm:</w:t>
      </w:r>
    </w:p>
    <w:p>
      <w:pPr>
        <w:pStyle w:val="ListParagraph"/>
        <w:numPr>
          <w:ilvl w:val="0"/>
          <w:numId w:val="52"/>
        </w:numPr>
        <w:spacing w:lineRule="auto" w:line="360" w:before="0" w:after="0"/>
        <w:ind w:left="1134" w:right="0" w:hanging="425"/>
        <w:rPr/>
      </w:pPr>
      <w:r>
        <w:rPr>
          <w:u w:val="single"/>
        </w:rPr>
        <w:t>Phần 1</w:t>
      </w:r>
      <w:r>
        <w:rPr/>
        <w:t>: minh họa bước tiền xử lý dữ liệu thực nghiệm của 3 mạng xã hội Epinions, Slashdot và Wiki.</w:t>
      </w:r>
    </w:p>
    <w:p>
      <w:pPr>
        <w:pStyle w:val="ListParagraph"/>
        <w:numPr>
          <w:ilvl w:val="0"/>
          <w:numId w:val="52"/>
        </w:numPr>
        <w:spacing w:lineRule="auto" w:line="360" w:before="0" w:after="0"/>
        <w:ind w:left="1134" w:right="0" w:hanging="425"/>
        <w:rPr/>
      </w:pPr>
      <w:r>
        <w:rPr>
          <w:u w:val="single"/>
        </w:rPr>
        <w:t>Phần 2</w:t>
      </w:r>
      <w:r>
        <w:rPr/>
        <w:t>: minh họa bước rút trích các loại đặc trưng từ dữ liệu huấn luyện và dữ liệu kiểm tra. Những đặc trưng này là dữ liệu đầu vào cho mô hình máy học.</w:t>
      </w:r>
    </w:p>
    <w:p>
      <w:pPr>
        <w:pStyle w:val="ListParagraph"/>
        <w:numPr>
          <w:ilvl w:val="0"/>
          <w:numId w:val="52"/>
        </w:numPr>
        <w:spacing w:lineRule="auto" w:line="360" w:before="0" w:after="0"/>
        <w:ind w:left="1134" w:right="0" w:hanging="425"/>
        <w:rPr/>
      </w:pPr>
      <w:r>
        <w:rPr>
          <w:u w:val="single"/>
        </w:rPr>
        <w:t>Phần 3</w:t>
      </w:r>
      <w:r>
        <w:rPr/>
        <w:t>: minh họa bước huấn luyện và kiểm tra dữ liệu của mô hình máy học. Từ đó, luận văn sẽ thu được kết quả dự đoán của các phương pháp thực nghiệm.</w:t>
      </w:r>
    </w:p>
    <w:p>
      <w:pPr>
        <w:pStyle w:val="ListParagraph"/>
        <w:numPr>
          <w:ilvl w:val="0"/>
          <w:numId w:val="24"/>
        </w:numPr>
        <w:spacing w:lineRule="auto" w:line="360" w:before="0" w:after="0"/>
        <w:ind w:left="714" w:right="0" w:hanging="357"/>
        <w:outlineLvl w:val="1"/>
        <w:rPr>
          <w:b/>
          <w:b/>
          <w:sz w:val="28"/>
          <w:szCs w:val="28"/>
        </w:rPr>
      </w:pPr>
      <w:bookmarkStart w:id="107" w:name="_Toc426548391"/>
      <w:bookmarkEnd w:id="107"/>
      <w:r>
        <w:rPr>
          <w:b/>
          <w:sz w:val="28"/>
          <w:szCs w:val="28"/>
        </w:rPr>
        <w:t>Kết luận</w:t>
      </w:r>
    </w:p>
    <w:p>
      <w:pPr>
        <w:pStyle w:val="Normal"/>
        <w:spacing w:lineRule="auto" w:line="360" w:before="0" w:after="0"/>
        <w:ind w:left="284" w:right="0" w:firstLine="425"/>
        <w:rPr/>
      </w:pPr>
      <w:r>
        <w:rPr/>
        <w:t xml:space="preserve">Dựa vào tất cả các kết quả thực nghiệm trên, luận văn đã khẳng định tính hiệu quả của phương pháp </w:t>
      </w:r>
      <w:r>
        <w:rPr>
          <w:i/>
        </w:rPr>
        <w:t>TAS + PNR</w:t>
      </w:r>
      <w:r>
        <w:rPr/>
        <w:t xml:space="preserve"> với bài toán dự đoán loại liên kết trong mạng xã hội mới thành lập. Cụ thể hơn, phương pháp </w:t>
      </w:r>
      <w:r>
        <w:rPr>
          <w:i/>
        </w:rPr>
        <w:t>TAS + PNR</w:t>
      </w:r>
      <w:r>
        <w:rPr/>
        <w:t xml:space="preserve"> giúp cải thiện độ chính xác dự đoán 40% so với phương pháp cơ sở. Đồng thời, giảm thiểu thời gian rút trích đặc trưng, huấn luyện và kiểm tra dữ liệu của mô hình dự đoán khi thay thế đặc trưng </w:t>
      </w:r>
      <w:r>
        <w:rPr>
          <w:i/>
        </w:rPr>
        <w:t xml:space="preserve">latent </w:t>
      </w:r>
      <w:r>
        <w:rPr/>
        <w:t xml:space="preserve">bởi đặc trưng </w:t>
      </w:r>
      <w:r>
        <w:rPr>
          <w:i/>
        </w:rPr>
        <w:t>PNR</w:t>
      </w:r>
      <w:r>
        <w:rPr/>
        <w:t xml:space="preserve">. Phương pháp </w:t>
      </w:r>
      <w:r>
        <w:rPr>
          <w:i/>
        </w:rPr>
        <w:t>TAS + PNR</w:t>
      </w:r>
      <w:r>
        <w:rPr/>
        <w:t xml:space="preserve"> có thể giải quyết được các vấn đề sau:</w:t>
      </w:r>
    </w:p>
    <w:p>
      <w:pPr>
        <w:pStyle w:val="ListParagraph"/>
        <w:numPr>
          <w:ilvl w:val="0"/>
          <w:numId w:val="21"/>
        </w:numPr>
        <w:spacing w:lineRule="auto" w:line="360" w:before="0" w:after="0"/>
        <w:ind w:left="1134" w:right="0" w:hanging="425"/>
        <w:rPr/>
      </w:pPr>
      <w:r>
        <w:rPr/>
        <w:t>Khắc phục được việc khan hiếm thông tin của dữ liệu huấn luyện trong mạng xã hội mới thành lập.</w:t>
      </w:r>
    </w:p>
    <w:p>
      <w:pPr>
        <w:pStyle w:val="ListParagraph"/>
        <w:numPr>
          <w:ilvl w:val="0"/>
          <w:numId w:val="21"/>
        </w:numPr>
        <w:spacing w:lineRule="auto" w:line="360" w:before="0" w:after="0"/>
        <w:ind w:left="1134" w:right="0" w:hanging="425"/>
        <w:rPr/>
      </w:pPr>
      <w:r>
        <w:rPr/>
        <w:t>Hạn chế sự ảnh hưởng của những dữ liệu gây nhiễu trong đồ thị hỗ trợ.</w:t>
      </w:r>
    </w:p>
    <w:p>
      <w:pPr>
        <w:pStyle w:val="ListParagraph"/>
        <w:numPr>
          <w:ilvl w:val="0"/>
          <w:numId w:val="21"/>
        </w:numPr>
        <w:spacing w:lineRule="auto" w:line="360" w:before="0" w:after="0"/>
        <w:ind w:left="1134" w:right="0" w:hanging="425"/>
        <w:rPr/>
      </w:pPr>
      <w:r>
        <w:rPr/>
        <w:t>Lựa chọn đặc trưng phù hợp giúp cải thiện độ chính xác dự đoán cũng như thời gian thực hiện của quá trình rút trích đặc trưng, huấn luyện và kiểm tra dữ liệu trong mô hình dự đoán.</w:t>
      </w:r>
    </w:p>
    <w:p>
      <w:pPr>
        <w:sectPr>
          <w:headerReference w:type="default" r:id="rId62"/>
          <w:footerReference w:type="default" r:id="rId63"/>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Normal"/>
        <w:spacing w:lineRule="auto" w:line="360" w:before="0" w:after="0"/>
        <w:ind w:left="284" w:right="0" w:firstLine="425"/>
        <w:rPr/>
      </w:pPr>
      <w:r>
        <w:rPr/>
        <w:t xml:space="preserve">Do đó, phương pháp </w:t>
      </w:r>
      <w:r>
        <w:rPr>
          <w:i/>
        </w:rPr>
        <w:t>TAS + PNR</w:t>
      </w:r>
      <w:r>
        <w:rPr/>
        <w:t xml:space="preserve"> do luận văn đề xuất là một phương pháp có giá trị, độ tương thích cao và phù hợp giải quyết bài toán dự đoán loại liên kết cho mạng xã hội mới thành lập.</w:t>
      </w:r>
    </w:p>
    <w:p>
      <w:pPr>
        <w:pStyle w:val="Heading1"/>
        <w:spacing w:lineRule="auto" w:line="360" w:before="0" w:after="120"/>
        <w:rPr>
          <w:rFonts w:ascii="Times New Roman" w:hAnsi="Times New Roman" w:cs="Times New Roman"/>
          <w:b w:val="false"/>
          <w:b w:val="false"/>
          <w:color w:val="00000A"/>
          <w:sz w:val="30"/>
          <w:szCs w:val="30"/>
        </w:rPr>
      </w:pPr>
      <w:bookmarkStart w:id="108" w:name="_Toc426548392"/>
      <w:bookmarkEnd w:id="108"/>
      <w:r>
        <w:rPr>
          <w:rFonts w:cs="Times New Roman" w:ascii="Times New Roman" w:hAnsi="Times New Roman"/>
          <w:b w:val="false"/>
          <w:color w:val="00000A"/>
          <w:sz w:val="30"/>
          <w:szCs w:val="30"/>
        </w:rPr>
        <w:t>KẾT LUẬN VÀ HƯỚNG PHÁT TRIỂN</w:t>
      </w:r>
    </w:p>
    <w:p>
      <w:pPr>
        <w:pStyle w:val="Heading2"/>
        <w:spacing w:lineRule="auto" w:line="360" w:before="0" w:after="120"/>
        <w:rPr>
          <w:rFonts w:ascii="Times New Roman" w:hAnsi="Times New Roman" w:cs="Times New Roman"/>
          <w:color w:val="00000A"/>
          <w:sz w:val="28"/>
          <w:szCs w:val="28"/>
        </w:rPr>
      </w:pPr>
      <w:bookmarkStart w:id="109" w:name="_Toc426548393"/>
      <w:bookmarkEnd w:id="109"/>
      <w:r>
        <w:rPr>
          <w:rFonts w:cs="Times New Roman" w:ascii="Times New Roman" w:hAnsi="Times New Roman"/>
          <w:color w:val="00000A"/>
          <w:sz w:val="28"/>
          <w:szCs w:val="28"/>
        </w:rPr>
        <w:t>Kết quả đạt được</w:t>
      </w:r>
    </w:p>
    <w:p>
      <w:pPr>
        <w:pStyle w:val="Normal"/>
        <w:spacing w:lineRule="auto" w:line="360" w:before="0" w:after="0"/>
        <w:ind w:left="0" w:right="0" w:firstLine="426"/>
        <w:rPr/>
      </w:pPr>
      <w:r>
        <w:rPr/>
        <w:t>Bài toán dự đoán loại liên kết trong mạng xã hội là một bài toán thú vị có nhiều thách thức và khả năng ứng dụng thực tế trong thời đại bùng nổ của mạng xã hội. Tuy nhiên, bởi vì những đặc trưng khá chuyên biệt của dữ liệu trong bài toán dự đoán loại liên kết nên bài toán này có nhiều điểm khác biệt so với các bài toán con về dự đoán liên kết trong mạng xã hội. Vì thế, đây là một hướng nghiên cứu khá mới mẻ với nhiều thách thức. Phần lớn các nghiên cứu trước đây về bài toán dự đoán loại liên kết “</w:t>
      </w:r>
      <w:r>
        <w:rPr>
          <w:i/>
        </w:rPr>
        <w:t>positive</w:t>
      </w:r>
      <w:r>
        <w:rPr/>
        <w:t>” và “</w:t>
      </w:r>
      <w:r>
        <w:rPr>
          <w:i/>
        </w:rPr>
        <w:t>negative</w:t>
      </w:r>
      <w:r>
        <w:rPr/>
        <w:t>” trong mạng xã hội đều có yêu cầu cao về thông tin dấu hiệu cạnh cho dữ liệu đầu vào. Do đó, luận văn xem xét bài toán trong một ngữ cảnh thực tế hơn là dự đoán loại liên kết trong mạng xã hội mới thành lập. Trong mạng xã hội mới thành lập, thông tin dấu hiệu cạnh có sẵn rất khan hiếm và gặp nhiều khó khăn trong việc xây dựng một bộ phân lớp dấu hiệu cạnh tốt. Để giải quyết vấn đề này, luận văn tìm hiểu những phương pháp của các nghiên cứu liên quan nhằm đề xuất một phương pháp mới. Cụ thể, luận văn đã hoàn thành những công việc sau:</w:t>
      </w:r>
    </w:p>
    <w:p>
      <w:pPr>
        <w:pStyle w:val="ListParagraph"/>
        <w:numPr>
          <w:ilvl w:val="0"/>
          <w:numId w:val="26"/>
        </w:numPr>
        <w:spacing w:lineRule="auto" w:line="360" w:before="0" w:after="0"/>
        <w:ind w:left="851" w:right="0" w:hanging="425"/>
        <w:rPr/>
      </w:pPr>
      <w:r>
        <w:rPr/>
        <w:t>Tìm hiểu về mô hình dự đoán loại liên kết của các công trình nghiên cứu tiêu biểu đã được công bố. Thông qua quá trình phân tích và đánh giá, luận văn xác định những vấn đề và thách thức còn tồn tại của bài toán để tập trung giải quyết.</w:t>
      </w:r>
    </w:p>
    <w:p>
      <w:pPr>
        <w:pStyle w:val="ListParagraph"/>
        <w:numPr>
          <w:ilvl w:val="0"/>
          <w:numId w:val="26"/>
        </w:numPr>
        <w:spacing w:lineRule="auto" w:line="360" w:before="0" w:after="0"/>
        <w:ind w:left="851" w:right="0" w:hanging="425"/>
        <w:rPr/>
      </w:pPr>
      <w:r>
        <w:rPr/>
        <w:t xml:space="preserve">Đề xuất mô hình dự đoán loại liên kết phù hợp với dữ liệu của mạng xã hội mới thành lập. Luận văn xây dựng phương pháp </w:t>
      </w:r>
      <w:r>
        <w:rPr>
          <w:i/>
        </w:rPr>
        <w:t xml:space="preserve">TAS </w:t>
      </w:r>
      <w:r>
        <w:rPr/>
        <w:t>theo hướng nghiên cứu “</w:t>
      </w:r>
      <w:r>
        <w:rPr>
          <w:i/>
        </w:rPr>
        <w:t>transfer learning</w:t>
      </w:r>
      <w:r>
        <w:rPr/>
        <w:t>” cho mô hình dự đoán nhằm khắc phục tình trạng khan hiếm dữ liệu trong mạng xã hội mới thành lập. Bên cạnh đó, luận văn còn tìm hiểu và đề xuất sử dụng loại đặc trưng có tính khái quát cao thay thế cho loại đặc trưng cũ trước đây. Mô hình dự đoán được đề xuất trong luận văn giúp nâng cao độ chính xác dự đoán. Đồng thời, rút ngắn thời gian rút trích đặc trưng, huấn luyện và kiểm tra dữ liệu.</w:t>
      </w:r>
    </w:p>
    <w:p>
      <w:pPr>
        <w:sectPr>
          <w:headerReference w:type="default" r:id="rId64"/>
          <w:footerReference w:type="default" r:id="rId65"/>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ListParagraph"/>
        <w:numPr>
          <w:ilvl w:val="0"/>
          <w:numId w:val="26"/>
        </w:numPr>
        <w:spacing w:lineRule="auto" w:line="360" w:before="0" w:after="0"/>
        <w:ind w:left="851" w:right="0" w:hanging="425"/>
        <w:rPr/>
      </w:pPr>
      <w:r>
        <w:rPr/>
        <w:t>Tiến hành cài đặt và thực hiện nhiều thực nghiệm chứng minh những ưu điểm của phương pháp đề xuất so với các phương pháp mới hiện tại.</w:t>
      </w:r>
    </w:p>
    <w:p>
      <w:pPr>
        <w:pStyle w:val="Normal"/>
        <w:spacing w:lineRule="auto" w:line="360" w:before="0" w:after="0"/>
        <w:ind w:left="0" w:right="0" w:firstLine="426"/>
        <w:rPr/>
      </w:pPr>
      <w:r>
        <w:rPr/>
        <w:t>Kết quả nghiên cứu của luận văn được chấp nhận đăng trong kỷ yếu hội nghị khoa học quốc tế KES 2015 (</w:t>
      </w:r>
      <w:r>
        <w:rPr>
          <w:i/>
        </w:rPr>
        <w:t xml:space="preserve">The Nineteenth </w:t>
      </w:r>
      <w:r>
        <w:rPr>
          <w:bCs/>
          <w:i/>
        </w:rPr>
        <w:t>International Conference on Knowledge-Based and Intelligent Information &amp; Engineering Systems</w:t>
      </w:r>
      <w:r>
        <w:rPr>
          <w:bCs/>
        </w:rPr>
        <w:t>): Anh-Thu Nguyen-Thi, Phuc Quang Nguyen, Thanh Duc Ngo, Tu-Anh Nguyen-Hoang, “Transfer AdaBoost SVM for Link Prediction in Newly Signed Social Networks using Explicit and PNR Features”</w:t>
      </w:r>
      <w:r>
        <w:rPr/>
        <w:t>, 7-9/9/2015, Singapore</w:t>
      </w:r>
      <w:r>
        <w:rPr>
          <w:bCs/>
        </w:rPr>
        <w:t>.</w:t>
      </w:r>
    </w:p>
    <w:p>
      <w:pPr>
        <w:pStyle w:val="Heading2"/>
        <w:spacing w:lineRule="auto" w:line="360" w:before="0" w:after="120"/>
        <w:rPr>
          <w:rFonts w:ascii="Times New Roman" w:hAnsi="Times New Roman" w:cs="Times New Roman"/>
          <w:color w:val="00000A"/>
          <w:sz w:val="28"/>
          <w:szCs w:val="28"/>
        </w:rPr>
      </w:pPr>
      <w:bookmarkStart w:id="110" w:name="_Toc426548394"/>
      <w:bookmarkEnd w:id="110"/>
      <w:r>
        <w:rPr>
          <w:rFonts w:cs="Times New Roman" w:ascii="Times New Roman" w:hAnsi="Times New Roman"/>
          <w:color w:val="00000A"/>
          <w:sz w:val="28"/>
          <w:szCs w:val="28"/>
        </w:rPr>
        <w:t>Hướng phát triển</w:t>
      </w:r>
    </w:p>
    <w:p>
      <w:pPr>
        <w:pStyle w:val="Normal"/>
        <w:spacing w:lineRule="auto" w:line="360" w:before="0" w:after="0"/>
        <w:ind w:left="0" w:right="0" w:firstLine="426"/>
        <w:rPr/>
      </w:pPr>
      <w:r>
        <w:rPr/>
        <w:t>Dựa vào những kết quả đạt được cũng như các phân tích trong quá trình nghiên cứu và thực nghiệm, trong tương lai, đề tài có thể phát triển theo những hướng sau:</w:t>
      </w:r>
    </w:p>
    <w:p>
      <w:pPr>
        <w:pStyle w:val="ListParagraph"/>
        <w:numPr>
          <w:ilvl w:val="0"/>
          <w:numId w:val="26"/>
        </w:numPr>
        <w:spacing w:lineRule="auto" w:line="360" w:before="0" w:after="0"/>
        <w:ind w:left="851" w:right="0" w:hanging="425"/>
        <w:rPr/>
      </w:pPr>
      <w:r>
        <w:rPr/>
        <w:t xml:space="preserve">Tìm hiểu và nghiên cứu phát triển một phiên bản cải tiến của phương pháp </w:t>
      </w:r>
      <w:r>
        <w:rPr>
          <w:i/>
        </w:rPr>
        <w:t>TAS</w:t>
      </w:r>
      <w:r>
        <w:rPr/>
        <w:t xml:space="preserve"> để giảm bớt thời gian và chi phí tính toán cho quá trình máy học.</w:t>
      </w:r>
    </w:p>
    <w:p>
      <w:pPr>
        <w:pStyle w:val="ListParagraph"/>
        <w:numPr>
          <w:ilvl w:val="0"/>
          <w:numId w:val="26"/>
        </w:numPr>
        <w:spacing w:lineRule="auto" w:line="360" w:before="0" w:after="0"/>
        <w:ind w:left="851" w:right="0" w:hanging="425"/>
        <w:rPr/>
      </w:pPr>
      <w:r>
        <w:rPr/>
        <w:t>Hiện tại, những nghiên cứu của luận văn được thực hiện với dữ liệu có dấu hiệu cạnh là (+1/</w:t>
      </w:r>
      <w:r>
        <w:rPr>
          <w:rFonts w:eastAsia="Symbol" w:cs="Symbol" w:ascii="Symbol" w:hAnsi="Symbol"/>
        </w:rPr>
        <w:t></w:t>
      </w:r>
      <w:r>
        <w:rPr/>
        <w:t>1). Hướng nghiên cứu tiếp theo có thể là dự đoán loại liên kết có trọng số, với trọng số thể hiện mức độ liên kết.</w:t>
      </w:r>
    </w:p>
    <w:p>
      <w:pPr>
        <w:sectPr>
          <w:headerReference w:type="default" r:id="rId66"/>
          <w:footerReference w:type="default" r:id="rId67"/>
          <w:footnotePr>
            <w:numFmt w:val="decimal"/>
          </w:footnotePr>
          <w:type w:val="nextPage"/>
          <w:pgSz w:w="11906" w:h="16838"/>
          <w:pgMar w:left="1985" w:right="1134" w:header="1276" w:top="1418" w:footer="720" w:bottom="1418" w:gutter="0"/>
          <w:pgNumType w:fmt="decimal"/>
          <w:formProt w:val="false"/>
          <w:textDirection w:val="lrTb"/>
          <w:docGrid w:type="default" w:linePitch="360" w:charSpace="4294957055"/>
        </w:sectPr>
        <w:pStyle w:val="ListParagraph"/>
        <w:numPr>
          <w:ilvl w:val="0"/>
          <w:numId w:val="26"/>
        </w:numPr>
        <w:spacing w:lineRule="auto" w:line="360" w:before="0" w:after="0"/>
        <w:ind w:left="851" w:right="0" w:hanging="425"/>
        <w:rPr/>
      </w:pPr>
      <w:r>
        <w:rPr/>
        <w:t>Nghiên cứu và tận dụng thêm những thông tin khác của mạng xã hội vào mô hình dự đoán và có thể mở rộng bài toán sang hướng dự đoán ngữ nghĩa của liên kết.</w:t>
      </w:r>
    </w:p>
    <w:p>
      <w:pPr>
        <w:pStyle w:val="Heading1"/>
        <w:spacing w:lineRule="auto" w:line="360" w:before="0" w:after="120"/>
        <w:rPr>
          <w:rFonts w:ascii="Times New Roman" w:hAnsi="Times New Roman" w:cs="Times New Roman"/>
          <w:color w:val="00000A"/>
          <w:sz w:val="30"/>
          <w:szCs w:val="30"/>
        </w:rPr>
      </w:pPr>
      <w:bookmarkStart w:id="111" w:name="_Toc426548395"/>
      <w:bookmarkEnd w:id="111"/>
      <w:r>
        <w:rPr>
          <w:rFonts w:cs="Times New Roman" w:ascii="Times New Roman" w:hAnsi="Times New Roman"/>
          <w:color w:val="00000A"/>
          <w:sz w:val="30"/>
          <w:szCs w:val="30"/>
        </w:rPr>
        <w:t>DANH MỤC CÔNG BỐ KHOA HỌC CỦA TÁC GIẢ</w:t>
      </w:r>
    </w:p>
    <w:p>
      <w:pPr>
        <w:pStyle w:val="Normal"/>
        <w:spacing w:before="0" w:after="120"/>
        <w:ind w:left="709" w:right="0" w:hanging="709"/>
        <w:rPr/>
      </w:pPr>
      <w:r>
        <w:rPr/>
        <w:t>1.</w:t>
        <w:tab/>
      </w:r>
      <w:r>
        <w:rPr>
          <w:bCs/>
        </w:rPr>
        <w:t>Anh-Thu Nguyen-Thi, Phuc Quang Nguyen, Thanh Duc Ngo, Tu-Anh Nguyen-Hoang</w:t>
      </w:r>
      <w:r>
        <w:rPr/>
        <w:t xml:space="preserve"> (2015), “</w:t>
      </w:r>
      <w:r>
        <w:rPr>
          <w:bCs/>
        </w:rPr>
        <w:t>Transfer AdaBoost SVM for Link Prediction in Newly Signed Social Networks using Explicit and PNR Features</w:t>
      </w:r>
      <w:r>
        <w:rPr/>
        <w:t xml:space="preserve">”, Paper has been accepted for publication in </w:t>
      </w:r>
      <w:r>
        <w:rPr>
          <w:i/>
        </w:rPr>
        <w:t>Proceedings of</w:t>
      </w:r>
      <w:r>
        <w:rPr/>
        <w:t xml:space="preserve"> </w:t>
      </w:r>
      <w:r>
        <w:rPr>
          <w:i/>
        </w:rPr>
        <w:t xml:space="preserve">The Nineteenth </w:t>
      </w:r>
      <w:r>
        <w:rPr>
          <w:bCs/>
          <w:i/>
        </w:rPr>
        <w:t>International Conference on Knowledge-Based and Intelligent Information &amp; Engineering Systems</w:t>
      </w:r>
      <w:r>
        <w:rPr/>
        <w:t>, 7-9/9/2015, Singapore.</w:t>
      </w:r>
    </w:p>
    <w:p>
      <w:pPr>
        <w:pStyle w:val="Normal"/>
        <w:rPr/>
      </w:pPr>
      <w:r>
        <w:rPr/>
      </w:r>
      <w:r>
        <w:br w:type="page"/>
      </w:r>
    </w:p>
    <w:p>
      <w:pPr>
        <w:pStyle w:val="Heading1"/>
        <w:spacing w:lineRule="auto" w:line="360" w:before="0" w:after="120"/>
        <w:rPr>
          <w:rFonts w:ascii="Times New Roman" w:hAnsi="Times New Roman" w:cs="Times New Roman"/>
          <w:color w:val="00000A"/>
          <w:sz w:val="30"/>
          <w:szCs w:val="30"/>
        </w:rPr>
      </w:pPr>
      <w:bookmarkStart w:id="112" w:name="_Toc426548396"/>
      <w:bookmarkEnd w:id="112"/>
      <w:r>
        <w:rPr>
          <w:rFonts w:cs="Times New Roman" w:ascii="Times New Roman" w:hAnsi="Times New Roman"/>
          <w:color w:val="00000A"/>
          <w:sz w:val="30"/>
          <w:szCs w:val="30"/>
        </w:rPr>
        <w:t>TÀI LIỆU THAM KHẢO</w:t>
      </w:r>
    </w:p>
    <w:p>
      <w:pPr>
        <w:pStyle w:val="Normal"/>
        <w:spacing w:lineRule="auto" w:line="360" w:before="0" w:after="0"/>
        <w:rPr>
          <w:b/>
          <w:b/>
          <w:sz w:val="28"/>
          <w:szCs w:val="28"/>
        </w:rPr>
      </w:pPr>
      <w:r>
        <w:rPr>
          <w:b/>
          <w:sz w:val="28"/>
          <w:szCs w:val="28"/>
        </w:rPr>
        <w:t>Tiếng Anh</w:t>
      </w:r>
    </w:p>
    <w:p>
      <w:pPr>
        <w:pStyle w:val="Normal"/>
        <w:spacing w:before="0" w:after="120"/>
        <w:ind w:left="709" w:right="0" w:hanging="709"/>
        <w:rPr/>
      </w:pPr>
      <w:bookmarkStart w:id="113" w:name="Amin"/>
      <w:r>
        <w:rPr/>
        <w:t>1</w:t>
      </w:r>
      <w:bookmarkEnd w:id="113"/>
      <w:r>
        <w:rPr/>
        <w:t>.</w:t>
        <w:tab/>
      </w:r>
      <w:hyperlink r:id="rId68">
        <w:r>
          <w:rPr>
            <w:rStyle w:val="InternetLink"/>
          </w:rPr>
          <w:t>Amin Javari</w:t>
        </w:r>
      </w:hyperlink>
      <w:r>
        <w:rPr/>
        <w:t xml:space="preserve">, </w:t>
      </w:r>
      <w:hyperlink r:id="rId69">
        <w:r>
          <w:rPr>
            <w:rStyle w:val="InternetLink"/>
          </w:rPr>
          <w:t>Mahdi Jalili</w:t>
        </w:r>
      </w:hyperlink>
      <w:r>
        <w:rPr/>
        <w:t xml:space="preserve"> (2014), “Cluster-Based Collaborative Filtering for Sign Prediction in Social Networks with Positive and Negative Links”, </w:t>
      </w:r>
      <w:r>
        <w:rPr>
          <w:i/>
        </w:rPr>
        <w:t>ACM Transactions on Intelligent Systems and Technology (TIST)</w:t>
      </w:r>
      <w:r>
        <w:rPr/>
        <w:t>.</w:t>
      </w:r>
    </w:p>
    <w:p>
      <w:pPr>
        <w:pStyle w:val="Normal"/>
        <w:spacing w:before="0" w:after="120"/>
        <w:ind w:left="709" w:right="0" w:hanging="709"/>
        <w:rPr/>
      </w:pPr>
      <w:bookmarkStart w:id="114" w:name="BenHur"/>
      <w:r>
        <w:rPr/>
        <w:t>2</w:t>
      </w:r>
      <w:bookmarkEnd w:id="114"/>
      <w:r>
        <w:rPr/>
        <w:t>.</w:t>
        <w:tab/>
        <w:t xml:space="preserve">Ben-Hur A., Weston J. (2010), “A User’s Guide to Support Vector Machines”, </w:t>
      </w:r>
      <w:r>
        <w:rPr>
          <w:i/>
        </w:rPr>
        <w:t>Methods in Molecular Biology</w:t>
      </w:r>
      <w:r>
        <w:rPr/>
        <w:t>, 609: 223-239.</w:t>
      </w:r>
    </w:p>
    <w:p>
      <w:pPr>
        <w:pStyle w:val="Normal"/>
        <w:spacing w:before="0" w:after="120"/>
        <w:ind w:left="709" w:right="0" w:hanging="709"/>
        <w:rPr/>
      </w:pPr>
      <w:bookmarkStart w:id="115" w:name="Cartwright"/>
      <w:r>
        <w:rPr/>
        <w:t>3</w:t>
      </w:r>
      <w:bookmarkEnd w:id="115"/>
      <w:r>
        <w:rPr/>
        <w:t>.</w:t>
        <w:tab/>
      </w:r>
      <w:r>
        <w:rPr>
          <w:szCs w:val="26"/>
        </w:rPr>
        <w:t>Cartwright D., Harary F. (1956), “Structure balance: A generalization of Heider’s theory”, Psych. Rev. 63.</w:t>
      </w:r>
    </w:p>
    <w:p>
      <w:pPr>
        <w:pStyle w:val="Normal"/>
        <w:spacing w:before="0" w:after="120"/>
        <w:ind w:left="709" w:right="0" w:hanging="709"/>
        <w:rPr/>
      </w:pPr>
      <w:bookmarkStart w:id="116" w:name="Chiang"/>
      <w:r>
        <w:rPr/>
        <w:t>4</w:t>
      </w:r>
      <w:bookmarkEnd w:id="116"/>
      <w:r>
        <w:rPr/>
        <w:t>.</w:t>
        <w:tab/>
        <w:t xml:space="preserve">Chiang K., Nagarajan N., Tewari A., Dhillon I.S. (2011), “Exploiting longer cycles for link prediction in signed networks”, In </w:t>
      </w:r>
      <w:r>
        <w:rPr>
          <w:i/>
        </w:rPr>
        <w:t>Proceedings of the 20th ACM Conference on Information and Knowledge Management</w:t>
      </w:r>
      <w:r>
        <w:rPr/>
        <w:t>, 1157-1162.</w:t>
      </w:r>
    </w:p>
    <w:p>
      <w:pPr>
        <w:pStyle w:val="Normal"/>
        <w:spacing w:before="0" w:after="120"/>
        <w:ind w:left="709" w:right="0" w:hanging="709"/>
        <w:rPr/>
      </w:pPr>
      <w:bookmarkStart w:id="117" w:name="Dai"/>
      <w:r>
        <w:rPr/>
        <w:t>5</w:t>
      </w:r>
      <w:bookmarkEnd w:id="117"/>
      <w:r>
        <w:rPr/>
        <w:t>.</w:t>
        <w:tab/>
        <w:t xml:space="preserve">Dai W., Yang Q., Xue G., Yu Y. (2007), “Boosting for Transfer Learning”, </w:t>
      </w:r>
      <w:r>
        <w:rPr>
          <w:i/>
        </w:rPr>
        <w:t>Proc. 24th Int’l Conf. Machine Learning</w:t>
      </w:r>
      <w:r>
        <w:rPr/>
        <w:t>, pp. 193-200.</w:t>
      </w:r>
    </w:p>
    <w:p>
      <w:pPr>
        <w:pStyle w:val="Normal"/>
        <w:spacing w:before="0" w:after="120"/>
        <w:ind w:left="709" w:right="0" w:hanging="709"/>
        <w:rPr/>
      </w:pPr>
      <w:bookmarkStart w:id="118" w:name="Davis"/>
      <w:r>
        <w:rPr/>
        <w:t>6</w:t>
      </w:r>
      <w:bookmarkEnd w:id="118"/>
      <w:r>
        <w:rPr/>
        <w:t>.</w:t>
        <w:tab/>
        <w:t xml:space="preserve">Davis J., Goadrich M. (2006), “The relationship between precision-recall and roc curves”,  </w:t>
      </w:r>
      <w:r>
        <w:rPr>
          <w:i/>
        </w:rPr>
        <w:t>Technical report</w:t>
      </w:r>
      <w:r>
        <w:rPr/>
        <w:t xml:space="preserve"> 1551, University of Wisconsin Madison.</w:t>
      </w:r>
    </w:p>
    <w:p>
      <w:pPr>
        <w:pStyle w:val="Normal"/>
        <w:spacing w:before="0" w:after="120"/>
        <w:ind w:left="709" w:right="0" w:hanging="709"/>
        <w:rPr/>
      </w:pPr>
      <w:bookmarkStart w:id="119" w:name="Dietterich"/>
      <w:r>
        <w:rPr/>
        <w:t>7</w:t>
      </w:r>
      <w:bookmarkEnd w:id="119"/>
      <w:r>
        <w:rPr/>
        <w:t>.</w:t>
        <w:tab/>
        <w:t xml:space="preserve">Dietterich T.G. (2000), “An experimental comparison of three methods for constructing ensembles of decision trees: bagging, boosting, and randomization”, </w:t>
      </w:r>
      <w:r>
        <w:rPr>
          <w:i/>
        </w:rPr>
        <w:t>Machine Learning</w:t>
      </w:r>
      <w:r>
        <w:rPr/>
        <w:t xml:space="preserve"> 40 (2), 139–157.</w:t>
      </w:r>
    </w:p>
    <w:p>
      <w:pPr>
        <w:pStyle w:val="Normal"/>
        <w:spacing w:before="0" w:after="120"/>
        <w:ind w:left="709" w:right="0" w:hanging="709"/>
        <w:rPr/>
      </w:pPr>
      <w:bookmarkStart w:id="120" w:name="DuBois"/>
      <w:r>
        <w:rPr/>
        <w:t>8</w:t>
      </w:r>
      <w:bookmarkEnd w:id="120"/>
      <w:r>
        <w:rPr/>
        <w:t>.</w:t>
        <w:tab/>
        <w:t xml:space="preserve">DuBois T., Golbeck J., Srinivasan A. (2011), “Predicting trust and distrust in social networks”, In </w:t>
      </w:r>
      <w:r>
        <w:rPr>
          <w:i/>
        </w:rPr>
        <w:t>Proceedings of the third IEEE International Conference on Social Computing</w:t>
      </w:r>
      <w:r>
        <w:rPr/>
        <w:t>, SocialCom.</w:t>
      </w:r>
    </w:p>
    <w:p>
      <w:pPr>
        <w:pStyle w:val="Normal"/>
        <w:spacing w:before="0" w:after="120"/>
        <w:ind w:left="709" w:right="0" w:hanging="709"/>
        <w:rPr/>
      </w:pPr>
      <w:bookmarkStart w:id="121" w:name="Freund"/>
      <w:r>
        <w:rPr/>
        <w:t>9</w:t>
      </w:r>
      <w:bookmarkEnd w:id="121"/>
      <w:r>
        <w:rPr/>
        <w:t>.</w:t>
        <w:tab/>
        <w:t xml:space="preserve">Freund Y., Schapire R.E. (1997), “A decision-theoretic generalization of online learning and an application to boosting”, </w:t>
      </w:r>
      <w:r>
        <w:rPr>
          <w:i/>
        </w:rPr>
        <w:t>Journal of Computer and System Sciences 55</w:t>
      </w:r>
      <w:r>
        <w:rPr/>
        <w:t xml:space="preserve"> (1), 119–139.</w:t>
      </w:r>
    </w:p>
    <w:p>
      <w:pPr>
        <w:pStyle w:val="Normal"/>
        <w:spacing w:before="0" w:after="120"/>
        <w:ind w:left="709" w:right="0" w:hanging="709"/>
        <w:rPr/>
      </w:pPr>
      <w:bookmarkStart w:id="122" w:name="Guan"/>
      <w:r>
        <w:rPr/>
        <w:t>10</w:t>
      </w:r>
      <w:bookmarkEnd w:id="122"/>
      <w:r>
        <w:rPr/>
        <w:t>.</w:t>
        <w:tab/>
        <w:t xml:space="preserve">Guan-Nan Wang, Hui Gao, Lian Chen, Dennis N. A. Mensah,Yan Fu (2015), “Predicting Positive and Negative Relationships in Large Social Networks”, </w:t>
      </w:r>
      <w:r>
        <w:rPr>
          <w:i/>
        </w:rPr>
        <w:t>Journal of Computer and System Sciences</w:t>
      </w:r>
      <w:r>
        <w:rPr/>
        <w:t>.</w:t>
      </w:r>
    </w:p>
    <w:p>
      <w:pPr>
        <w:pStyle w:val="Normal"/>
        <w:spacing w:before="0" w:after="120"/>
        <w:ind w:left="709" w:right="0" w:hanging="709"/>
        <w:rPr/>
      </w:pPr>
      <w:bookmarkStart w:id="123" w:name="Guha"/>
      <w:r>
        <w:rPr/>
        <w:t>11</w:t>
      </w:r>
      <w:bookmarkEnd w:id="123"/>
      <w:r>
        <w:rPr/>
        <w:t>.</w:t>
        <w:tab/>
        <w:t xml:space="preserve">Guha R.V., Kumar R., Raghavan P., Tomkins A. (2004), “Propagation of trust and distrust”, In </w:t>
      </w:r>
      <w:r>
        <w:rPr>
          <w:i/>
        </w:rPr>
        <w:t>Proc. 13th WWW</w:t>
      </w:r>
      <w:r>
        <w:rPr/>
        <w:t>.</w:t>
      </w:r>
    </w:p>
    <w:p>
      <w:pPr>
        <w:pStyle w:val="Normal"/>
        <w:spacing w:before="0" w:after="120"/>
        <w:ind w:left="709" w:right="0" w:hanging="709"/>
        <w:rPr/>
      </w:pPr>
      <w:bookmarkStart w:id="124" w:name="Kunegis"/>
      <w:r>
        <w:rPr/>
        <w:t>12</w:t>
      </w:r>
      <w:bookmarkEnd w:id="124"/>
      <w:r>
        <w:rPr/>
        <w:t>.</w:t>
        <w:tab/>
        <w:t xml:space="preserve">Kunegis J., Lommatzsch A., Bauckhage C. (2009), “The Slashdot Zoo: Mining a social network with negative edges”, In </w:t>
      </w:r>
      <w:r>
        <w:rPr>
          <w:i/>
        </w:rPr>
        <w:t>Proc. 18th WWW</w:t>
      </w:r>
      <w:r>
        <w:rPr/>
        <w:t>, pages 741–750.</w:t>
      </w:r>
    </w:p>
    <w:p>
      <w:pPr>
        <w:pStyle w:val="Normal"/>
        <w:spacing w:before="0" w:after="120"/>
        <w:ind w:left="709" w:right="0" w:hanging="709"/>
        <w:rPr/>
      </w:pPr>
      <w:bookmarkStart w:id="125" w:name="Leskovec1"/>
      <w:r>
        <w:rPr/>
        <w:t>13</w:t>
      </w:r>
      <w:bookmarkEnd w:id="125"/>
      <w:r>
        <w:rPr/>
        <w:t>.</w:t>
        <w:tab/>
        <w:t xml:space="preserve">Leskovec J., Huttenlocher D., Kleinberg J. (2010), “Predicting positive and negative links in online social networks”, In </w:t>
      </w:r>
      <w:r>
        <w:rPr>
          <w:i/>
        </w:rPr>
        <w:t>WWW</w:t>
      </w:r>
      <w:r>
        <w:rPr/>
        <w:t>, pages 641–650.</w:t>
      </w:r>
    </w:p>
    <w:p>
      <w:pPr>
        <w:pStyle w:val="Normal"/>
        <w:spacing w:before="0" w:after="120"/>
        <w:ind w:left="709" w:right="0" w:hanging="709"/>
        <w:rPr/>
      </w:pPr>
      <w:bookmarkStart w:id="126" w:name="Leskovec2"/>
      <w:r>
        <w:rPr/>
        <w:t>14</w:t>
      </w:r>
      <w:bookmarkEnd w:id="126"/>
      <w:r>
        <w:rPr/>
        <w:t>.</w:t>
        <w:tab/>
        <w:t xml:space="preserve">Leskovec J., Huttenlocher D., Kleinberg J. (2010), “Signed networks in social media”, In </w:t>
      </w:r>
      <w:r>
        <w:rPr>
          <w:i/>
        </w:rPr>
        <w:t>Proc. 28th CHI</w:t>
      </w:r>
      <w:r>
        <w:rPr/>
        <w:t>.</w:t>
      </w:r>
    </w:p>
    <w:p>
      <w:pPr>
        <w:pStyle w:val="Normal"/>
        <w:spacing w:before="0" w:after="120"/>
        <w:ind w:left="709" w:right="0" w:hanging="709"/>
        <w:rPr/>
      </w:pPr>
      <w:bookmarkStart w:id="127" w:name="Li"/>
      <w:r>
        <w:rPr/>
        <w:t>15</w:t>
      </w:r>
      <w:bookmarkEnd w:id="127"/>
      <w:r>
        <w:rPr/>
        <w:t>.</w:t>
        <w:tab/>
        <w:t xml:space="preserve">Li X., Wang L., Sung E. (2008), “Adaboost with SVM-based component classifiers”, </w:t>
      </w:r>
      <w:r>
        <w:rPr>
          <w:i/>
        </w:rPr>
        <w:t>Engineering Applications of Artificial Intelligence</w:t>
      </w:r>
      <w:r>
        <w:rPr/>
        <w:t>.</w:t>
      </w:r>
    </w:p>
    <w:p>
      <w:pPr>
        <w:pStyle w:val="Normal"/>
        <w:spacing w:before="0" w:after="120"/>
        <w:ind w:left="709" w:right="0" w:hanging="709"/>
        <w:rPr/>
      </w:pPr>
      <w:bookmarkStart w:id="128" w:name="Liben"/>
      <w:r>
        <w:rPr/>
        <w:t>16</w:t>
      </w:r>
      <w:bookmarkEnd w:id="128"/>
      <w:r>
        <w:rPr/>
        <w:t>.</w:t>
        <w:tab/>
        <w:t xml:space="preserve">Liben-Nowell D., Kleinberg J. (2003), “The link prediction problem for social networks”, In </w:t>
      </w:r>
      <w:r>
        <w:rPr>
          <w:i/>
        </w:rPr>
        <w:t>CIKM</w:t>
      </w:r>
      <w:r>
        <w:rPr/>
        <w:t>, pages 556–559.</w:t>
      </w:r>
    </w:p>
    <w:p>
      <w:pPr>
        <w:pStyle w:val="Normal"/>
        <w:spacing w:before="0" w:after="120"/>
        <w:ind w:left="709" w:right="0" w:hanging="709"/>
        <w:rPr/>
      </w:pPr>
      <w:bookmarkStart w:id="129" w:name="Meyer"/>
      <w:r>
        <w:rPr/>
        <w:t>17</w:t>
      </w:r>
      <w:bookmarkEnd w:id="129"/>
      <w:r>
        <w:rPr/>
        <w:t>.</w:t>
        <w:tab/>
        <w:t xml:space="preserve">Meyer D. (2006), “Support vector machines: The interface to libsvm in package e1071”, In </w:t>
      </w:r>
      <w:r>
        <w:rPr>
          <w:i/>
        </w:rPr>
        <w:t>Technical Univ</w:t>
      </w:r>
      <w:r>
        <w:rPr/>
        <w:t>., Wien, Austria.</w:t>
      </w:r>
    </w:p>
    <w:p>
      <w:pPr>
        <w:pStyle w:val="Normal"/>
        <w:spacing w:before="0" w:after="120"/>
        <w:ind w:left="709" w:right="0" w:hanging="709"/>
        <w:rPr/>
      </w:pPr>
      <w:bookmarkStart w:id="130" w:name="Pan"/>
      <w:r>
        <w:rPr/>
        <w:t>18</w:t>
      </w:r>
      <w:bookmarkEnd w:id="130"/>
      <w:r>
        <w:rPr/>
        <w:t>.</w:t>
        <w:tab/>
        <w:t xml:space="preserve">Pan S.J., Yang Q. (2010), “A survey on transfer learning”, </w:t>
      </w:r>
      <w:r>
        <w:rPr>
          <w:i/>
        </w:rPr>
        <w:t>IEEE Transactions on Knowledge and Data Engineering</w:t>
      </w:r>
      <w:r>
        <w:rPr/>
        <w:t>, 22:1345–1359.</w:t>
      </w:r>
    </w:p>
    <w:p>
      <w:pPr>
        <w:pStyle w:val="Normal"/>
        <w:spacing w:before="0" w:after="120"/>
        <w:ind w:left="709" w:right="0" w:hanging="709"/>
        <w:rPr/>
      </w:pPr>
      <w:bookmarkStart w:id="131" w:name="Raina"/>
      <w:r>
        <w:rPr/>
        <w:t>19</w:t>
      </w:r>
      <w:bookmarkEnd w:id="131"/>
      <w:r>
        <w:rPr/>
        <w:t>.</w:t>
        <w:tab/>
        <w:t xml:space="preserve">Raina R., Battle A., Lee H., Packer B. (2007), “Self-taught learning: Transfer learning from unlabeled data”, In </w:t>
      </w:r>
      <w:r>
        <w:rPr>
          <w:i/>
        </w:rPr>
        <w:t>ICML</w:t>
      </w:r>
      <w:r>
        <w:rPr/>
        <w:t>, pages 759–766.</w:t>
      </w:r>
    </w:p>
    <w:p>
      <w:pPr>
        <w:pStyle w:val="Normal"/>
        <w:spacing w:before="0" w:after="120"/>
        <w:ind w:left="709" w:right="0" w:hanging="709"/>
        <w:rPr/>
      </w:pPr>
      <w:bookmarkStart w:id="132" w:name="Schwenk"/>
      <w:r>
        <w:rPr/>
        <w:t>20</w:t>
      </w:r>
      <w:bookmarkEnd w:id="132"/>
      <w:r>
        <w:rPr/>
        <w:t>.</w:t>
        <w:tab/>
        <w:t xml:space="preserve">Schwenk H., Bengio Y. (2000), “Boosting neural networks”, </w:t>
      </w:r>
      <w:r>
        <w:rPr>
          <w:i/>
        </w:rPr>
        <w:t>Neural Computation 12</w:t>
      </w:r>
      <w:r>
        <w:rPr/>
        <w:t>, 1869–1887.</w:t>
      </w:r>
    </w:p>
    <w:p>
      <w:pPr>
        <w:pStyle w:val="Normal"/>
        <w:spacing w:before="0" w:after="120"/>
        <w:ind w:left="709" w:right="0" w:hanging="709"/>
        <w:rPr/>
      </w:pPr>
      <w:bookmarkStart w:id="133" w:name="Tuyen"/>
      <w:r>
        <w:rPr/>
        <w:t>21</w:t>
      </w:r>
      <w:bookmarkEnd w:id="133"/>
      <w:r>
        <w:rPr/>
        <w:t>.</w:t>
        <w:tab/>
        <w:t xml:space="preserve">Tuyen H., Thanh V., Bac L. (2013), “A Decision-making based Feature for Link Prediction in Signed Social Networks”, In </w:t>
      </w:r>
      <w:r>
        <w:rPr>
          <w:i/>
        </w:rPr>
        <w:t>IEEE RIVF</w:t>
      </w:r>
      <w:r>
        <w:rPr/>
        <w:t>, pp. 169-174.</w:t>
      </w:r>
    </w:p>
    <w:p>
      <w:pPr>
        <w:pStyle w:val="Normal"/>
        <w:spacing w:before="0" w:after="120"/>
        <w:ind w:left="709" w:right="0" w:hanging="709"/>
        <w:rPr/>
      </w:pPr>
      <w:bookmarkStart w:id="134" w:name="Yang"/>
      <w:r>
        <w:rPr/>
        <w:t>22</w:t>
      </w:r>
      <w:bookmarkEnd w:id="134"/>
      <w:r>
        <w:rPr/>
        <w:t>.</w:t>
        <w:tab/>
      </w:r>
      <w:bookmarkStart w:id="135" w:name="_Ref334613799"/>
      <w:r>
        <w:rPr>
          <w:szCs w:val="26"/>
        </w:rPr>
        <w:t xml:space="preserve">Yang B., Da-You L. (2007), “A heuristic clustering algorithm for mining Communities in Signed Networks”, </w:t>
      </w:r>
      <w:r>
        <w:rPr>
          <w:i/>
          <w:szCs w:val="26"/>
        </w:rPr>
        <w:t>Journal of Computer Science and Technology</w:t>
      </w:r>
      <w:bookmarkEnd w:id="135"/>
      <w:r>
        <w:rPr>
          <w:szCs w:val="26"/>
        </w:rPr>
        <w:t>, v.22 n.2, p.320-328.</w:t>
      </w:r>
    </w:p>
    <w:p>
      <w:pPr>
        <w:pStyle w:val="Normal"/>
        <w:spacing w:before="0" w:after="120"/>
        <w:ind w:left="709" w:right="0" w:hanging="709"/>
        <w:rPr/>
      </w:pPr>
      <w:bookmarkStart w:id="136" w:name="Ye"/>
      <w:r>
        <w:rPr/>
        <w:t>23</w:t>
      </w:r>
      <w:bookmarkEnd w:id="136"/>
      <w:r>
        <w:rPr/>
        <w:t>.</w:t>
        <w:tab/>
        <w:t xml:space="preserve">Ye J., Cheng H., Zhu Z., Chen M. (2013), “Predicting positive and negative links in signed social networks by transfer learning”, In </w:t>
      </w:r>
      <w:r>
        <w:rPr>
          <w:i/>
        </w:rPr>
        <w:t>Proceedings of the 22nd international conference on World Wide Web</w:t>
      </w:r>
      <w:r>
        <w:rPr/>
        <w:t>, International World Wide Web Conferences Steering Committee, pp. 1477–1488.</w:t>
      </w:r>
    </w:p>
    <w:p>
      <w:pPr>
        <w:sectPr>
          <w:headerReference w:type="default" r:id="rId70"/>
          <w:footerReference w:type="default" r:id="rId71"/>
          <w:footnotePr>
            <w:numFmt w:val="decimal"/>
          </w:footnotePr>
          <w:type w:val="nextPage"/>
          <w:pgSz w:w="11906" w:h="16838"/>
          <w:pgMar w:left="1985" w:right="1134" w:header="720" w:top="1418" w:footer="720" w:bottom="1418" w:gutter="0"/>
          <w:pgNumType w:fmt="decimal"/>
          <w:formProt w:val="false"/>
          <w:textDirection w:val="lrTb"/>
          <w:docGrid w:type="default" w:linePitch="360" w:charSpace="4294957055"/>
        </w:sectPr>
        <w:pStyle w:val="Normal"/>
        <w:spacing w:before="0" w:after="120"/>
        <w:ind w:left="709" w:right="0" w:hanging="709"/>
        <w:rPr/>
      </w:pPr>
      <w:bookmarkStart w:id="137" w:name="Zhuang"/>
      <w:r>
        <w:rPr/>
        <w:t>24</w:t>
      </w:r>
      <w:bookmarkEnd w:id="137"/>
      <w:r>
        <w:rPr/>
        <w:t>.</w:t>
        <w:tab/>
        <w:t xml:space="preserve">Zhuang F., Luo P., Xiong H. , He Q., Xiong Y., Shi Z. (2010), “Exploiting associations between word clusters and document classes for cross-domain text categorization”, In </w:t>
      </w:r>
      <w:r>
        <w:rPr>
          <w:i/>
        </w:rPr>
        <w:t>SDM</w:t>
      </w:r>
      <w:r>
        <w:rPr/>
        <w:t>.</w:t>
      </w:r>
    </w:p>
    <w:p>
      <w:pPr>
        <w:pStyle w:val="Heading1"/>
        <w:spacing w:before="0" w:after="120"/>
        <w:rPr>
          <w:rFonts w:ascii="Times New Roman" w:hAnsi="Times New Roman" w:cs="Times New Roman"/>
          <w:color w:val="00000A"/>
          <w:sz w:val="30"/>
          <w:szCs w:val="30"/>
        </w:rPr>
      </w:pPr>
      <w:bookmarkStart w:id="138" w:name="_Toc426548397"/>
      <w:bookmarkEnd w:id="138"/>
      <w:r>
        <w:rPr>
          <w:rFonts w:cs="Times New Roman" w:ascii="Times New Roman" w:hAnsi="Times New Roman"/>
          <w:color w:val="00000A"/>
          <w:sz w:val="30"/>
          <w:szCs w:val="30"/>
        </w:rPr>
        <w:t>PHỤ LỤC</w:t>
      </w:r>
    </w:p>
    <w:p>
      <w:pPr>
        <w:pStyle w:val="Heading2"/>
        <w:spacing w:lineRule="auto" w:line="360" w:before="0" w:after="120"/>
        <w:rPr/>
      </w:pPr>
      <w:bookmarkStart w:id="139" w:name="_Toc426548398"/>
      <w:r>
        <w:rPr>
          <w:rFonts w:cs="Times New Roman" w:ascii="Times New Roman" w:hAnsi="Times New Roman"/>
          <w:color w:val="00000A"/>
          <w:sz w:val="28"/>
          <w:szCs w:val="28"/>
        </w:rPr>
        <w:t xml:space="preserve">Phụ lục 1: </w:t>
      </w:r>
      <w:bookmarkEnd w:id="139"/>
      <w:r>
        <w:rPr>
          <w:rFonts w:cs="Times New Roman" w:ascii="Times New Roman" w:hAnsi="Times New Roman"/>
          <w:b w:val="false"/>
          <w:color w:val="00000A"/>
          <w:sz w:val="28"/>
          <w:szCs w:val="28"/>
        </w:rPr>
        <w:t>Kết quả thực nghiệm chi tiết</w:t>
      </w:r>
    </w:p>
    <w:p>
      <w:pPr>
        <w:pStyle w:val="Normal"/>
        <w:spacing w:lineRule="auto" w:line="360" w:before="0" w:after="0"/>
        <w:ind w:left="0" w:right="0" w:firstLine="425"/>
        <w:rPr/>
      </w:pPr>
      <w:r>
        <w:rPr/>
        <w:t xml:space="preserve">Như đã giới thiệu trong chương 4, phương pháp thực nghiệm của luận văn là </w:t>
      </w:r>
      <w:r>
        <w:rPr>
          <w:b/>
          <w:i/>
        </w:rPr>
        <w:t>4-fold cross validation</w:t>
      </w:r>
      <w:r>
        <w:rPr/>
        <w:t>. Nghĩa là, dữ liệu thực nghiệm sẽ được chia thành 4 phần bằng nhau và lần lượt tiến hành thực nghiệm trên từng phần. Sau đó, luận văn tính kết quả thực nghiệm trung bình.</w:t>
      </w:r>
    </w:p>
    <w:p>
      <w:pPr>
        <w:pStyle w:val="Normal"/>
        <w:spacing w:lineRule="auto" w:line="360" w:before="0" w:after="0"/>
        <w:ind w:left="0" w:right="0" w:firstLine="425"/>
        <w:rPr/>
      </w:pPr>
      <w:r>
        <w:rPr/>
        <w:t>Trong chương 4, luận văn đã trình bày các kết quả thực nghiệm trung bình của 5 phương pháp (</w:t>
      </w:r>
      <w:r>
        <w:rPr>
          <w:i/>
        </w:rPr>
        <w:t>Target, Combine + Latent, TAS + Latent, Combine + PNR và TAS + PNR</w:t>
      </w:r>
      <w:r>
        <w:rPr/>
        <w:t>) trên 6 cặp đồ thị khác nhau (</w:t>
      </w:r>
      <w:r>
        <w:rPr>
          <w:i/>
        </w:rPr>
        <w:t>Epinions – Slashdot, Epinions – Wiki, Slashdot – Epinions, Slashdot – Wiki, Wiki – Epinions và Wiki – Slashdot</w:t>
      </w:r>
      <w:r>
        <w:rPr/>
        <w:t>). Sau đây, luận văn sẽ trình bày kết quả thực nghiệm chi tiết trên 4 tập dữ liệu thực nghiệm khác nhau.</w:t>
      </w:r>
    </w:p>
    <w:p>
      <w:pPr>
        <w:pStyle w:val="ListParagraph"/>
        <w:numPr>
          <w:ilvl w:val="0"/>
          <w:numId w:val="44"/>
        </w:numPr>
        <w:spacing w:lineRule="auto" w:line="360" w:before="0" w:after="0"/>
        <w:ind w:left="850" w:right="0" w:hanging="425"/>
        <w:rPr/>
      </w:pPr>
      <w:r>
        <w:rPr>
          <w:b/>
          <w:i/>
        </w:rPr>
        <w:t>Bảng PL 1.1</w:t>
      </w:r>
      <w:r>
        <w:rPr/>
        <w:t xml:space="preserve">, </w:t>
      </w:r>
      <w:r>
        <w:rPr>
          <w:b/>
          <w:i/>
        </w:rPr>
        <w:t>Bảng PL 1.2</w:t>
      </w:r>
      <w:r>
        <w:rPr/>
        <w:t xml:space="preserve">, </w:t>
      </w:r>
      <w:r>
        <w:rPr>
          <w:b/>
          <w:i/>
        </w:rPr>
        <w:t>Bảng PL 1.3</w:t>
      </w:r>
      <w:r>
        <w:rPr/>
        <w:t xml:space="preserve"> và </w:t>
      </w:r>
      <w:r>
        <w:rPr>
          <w:b/>
          <w:i/>
        </w:rPr>
        <w:t>Bảng PL 1.4</w:t>
      </w:r>
      <w:r>
        <w:rPr/>
        <w:t xml:space="preserve"> thể hiện độ chính xác dự đoán của các phương pháp </w:t>
      </w:r>
      <w:r>
        <w:rPr>
          <w:i/>
        </w:rPr>
        <w:t>Target</w:t>
      </w:r>
      <w:r>
        <w:rPr/>
        <w:t xml:space="preserve">, </w:t>
      </w:r>
      <w:r>
        <w:rPr>
          <w:i/>
        </w:rPr>
        <w:t>Combine + Latent</w:t>
      </w:r>
      <w:r>
        <w:rPr/>
        <w:t xml:space="preserve">, </w:t>
      </w:r>
      <w:r>
        <w:rPr>
          <w:i/>
        </w:rPr>
        <w:t>TAS + Latent</w:t>
      </w:r>
      <w:r>
        <w:rPr/>
        <w:t xml:space="preserve">, </w:t>
      </w:r>
      <w:r>
        <w:rPr>
          <w:i/>
        </w:rPr>
        <w:t>Combine + PNR</w:t>
      </w:r>
      <w:r>
        <w:rPr/>
        <w:t xml:space="preserve">, </w:t>
      </w:r>
      <w:r>
        <w:rPr>
          <w:i/>
        </w:rPr>
        <w:t>TAS + PNR</w:t>
      </w:r>
      <w:r>
        <w:rPr/>
        <w:t xml:space="preserve"> trên 6 cặp đồ thị với 4 tập dữ liệu kiểm tra khác nhau.</w:t>
      </w:r>
    </w:p>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w:t>
      </w:r>
      <w:r>
        <w:fldChar w:fldCharType="end"/>
      </w:r>
      <w:r>
        <w:rPr>
          <w:color w:val="00000A"/>
          <w:sz w:val="24"/>
          <w:szCs w:val="24"/>
        </w:rPr>
        <w:t>.</w:t>
      </w:r>
      <w:r>
        <w:rPr>
          <w:b w:val="false"/>
          <w:color w:val="00000A"/>
          <w:sz w:val="24"/>
          <w:szCs w:val="24"/>
        </w:rPr>
        <w:t xml:space="preserve"> Độ đo accuracy (%) của các phương pháp thực nghiệm trên tập dữ liệu kiểm tra thứ nhất (E – Epinions, S – Slashdot, W – Wiki)</w:t>
      </w:r>
    </w:p>
    <w:tbl>
      <w:tblPr>
        <w:tblW w:w="9166" w:type="dxa"/>
        <w:jc w:val="center"/>
        <w:tblInd w:w="0" w:type="dxa"/>
        <w:tblBorders>
          <w:top w:val="single" w:sz="12" w:space="0" w:color="00000A"/>
          <w:bottom w:val="single" w:sz="4" w:space="0" w:color="00000A"/>
          <w:insideH w:val="single" w:sz="4" w:space="0" w:color="00000A"/>
        </w:tblBorders>
        <w:tblCellMar>
          <w:top w:w="0" w:type="dxa"/>
          <w:left w:w="113" w:type="dxa"/>
          <w:bottom w:w="0" w:type="dxa"/>
          <w:right w:w="108" w:type="dxa"/>
        </w:tblCellMar>
      </w:tblPr>
      <w:tblGrid>
        <w:gridCol w:w="2207"/>
        <w:gridCol w:w="1153"/>
        <w:gridCol w:w="1212"/>
        <w:gridCol w:w="1149"/>
        <w:gridCol w:w="1212"/>
        <w:gridCol w:w="1116"/>
        <w:gridCol w:w="1117"/>
      </w:tblGrid>
      <w:tr>
        <w:trPr>
          <w:trHeight w:val="408" w:hRule="atLeast"/>
        </w:trPr>
        <w:tc>
          <w:tcPr>
            <w:tcW w:w="220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Phương pháp</w:t>
            </w:r>
          </w:p>
        </w:tc>
        <w:tc>
          <w:tcPr>
            <w:tcW w:w="1153"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149"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116"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E</w:t>
            </w:r>
          </w:p>
        </w:tc>
        <w:tc>
          <w:tcPr>
            <w:tcW w:w="111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S</w:t>
            </w:r>
          </w:p>
        </w:tc>
      </w:tr>
      <w:tr>
        <w:trPr>
          <w:trHeight w:val="408" w:hRule="atLeast"/>
        </w:trPr>
        <w:tc>
          <w:tcPr>
            <w:tcW w:w="2207" w:type="dxa"/>
            <w:tcBorders>
              <w:top w:val="single" w:sz="4" w:space="0" w:color="00000A"/>
            </w:tcBorders>
            <w:shd w:fill="auto" w:val="clear"/>
            <w:vAlign w:val="center"/>
          </w:tcPr>
          <w:p>
            <w:pPr>
              <w:pStyle w:val="Normal"/>
              <w:spacing w:before="0" w:after="0"/>
              <w:jc w:val="center"/>
              <w:rPr>
                <w:sz w:val="24"/>
              </w:rPr>
            </w:pPr>
            <w:r>
              <w:rPr>
                <w:sz w:val="24"/>
              </w:rPr>
              <w:t>Target</w:t>
            </w:r>
          </w:p>
        </w:tc>
        <w:tc>
          <w:tcPr>
            <w:tcW w:w="1153" w:type="dxa"/>
            <w:tcBorders>
              <w:top w:val="single" w:sz="4" w:space="0" w:color="00000A"/>
            </w:tcBorders>
            <w:shd w:fill="auto" w:val="clear"/>
            <w:vAlign w:val="bottom"/>
          </w:tcPr>
          <w:p>
            <w:pPr>
              <w:pStyle w:val="Normal"/>
              <w:spacing w:before="0" w:after="0"/>
              <w:jc w:val="center"/>
              <w:rPr>
                <w:sz w:val="24"/>
              </w:rPr>
            </w:pPr>
            <w:r>
              <w:rPr>
                <w:sz w:val="24"/>
              </w:rPr>
              <w:t>50.4</w:t>
            </w:r>
          </w:p>
        </w:tc>
        <w:tc>
          <w:tcPr>
            <w:tcW w:w="1212" w:type="dxa"/>
            <w:tcBorders>
              <w:top w:val="single" w:sz="4" w:space="0" w:color="00000A"/>
            </w:tcBorders>
            <w:shd w:fill="auto" w:val="clear"/>
            <w:vAlign w:val="bottom"/>
          </w:tcPr>
          <w:p>
            <w:pPr>
              <w:pStyle w:val="Normal"/>
              <w:spacing w:before="0" w:after="0"/>
              <w:jc w:val="center"/>
              <w:rPr>
                <w:sz w:val="24"/>
              </w:rPr>
            </w:pPr>
            <w:r>
              <w:rPr>
                <w:sz w:val="24"/>
              </w:rPr>
              <w:t>50.62</w:t>
            </w:r>
          </w:p>
        </w:tc>
        <w:tc>
          <w:tcPr>
            <w:tcW w:w="1149" w:type="dxa"/>
            <w:tcBorders>
              <w:top w:val="single" w:sz="4" w:space="0" w:color="00000A"/>
            </w:tcBorders>
            <w:shd w:fill="auto" w:val="clear"/>
            <w:vAlign w:val="bottom"/>
          </w:tcPr>
          <w:p>
            <w:pPr>
              <w:pStyle w:val="Normal"/>
              <w:spacing w:before="0" w:after="0"/>
              <w:jc w:val="center"/>
              <w:rPr>
                <w:sz w:val="24"/>
              </w:rPr>
            </w:pPr>
            <w:r>
              <w:rPr>
                <w:sz w:val="24"/>
              </w:rPr>
              <w:t>54.93</w:t>
            </w:r>
          </w:p>
        </w:tc>
        <w:tc>
          <w:tcPr>
            <w:tcW w:w="1212" w:type="dxa"/>
            <w:tcBorders>
              <w:top w:val="single" w:sz="4" w:space="0" w:color="00000A"/>
            </w:tcBorders>
            <w:shd w:fill="auto" w:val="clear"/>
            <w:vAlign w:val="bottom"/>
          </w:tcPr>
          <w:p>
            <w:pPr>
              <w:pStyle w:val="Normal"/>
              <w:spacing w:before="0" w:after="0"/>
              <w:jc w:val="center"/>
              <w:rPr>
                <w:sz w:val="24"/>
              </w:rPr>
            </w:pPr>
            <w:r>
              <w:rPr>
                <w:sz w:val="24"/>
              </w:rPr>
              <w:t>50.19</w:t>
            </w:r>
          </w:p>
        </w:tc>
        <w:tc>
          <w:tcPr>
            <w:tcW w:w="1116" w:type="dxa"/>
            <w:tcBorders>
              <w:top w:val="single" w:sz="4" w:space="0" w:color="00000A"/>
            </w:tcBorders>
            <w:shd w:fill="auto" w:val="clear"/>
            <w:vAlign w:val="bottom"/>
          </w:tcPr>
          <w:p>
            <w:pPr>
              <w:pStyle w:val="Normal"/>
              <w:spacing w:before="0" w:after="0"/>
              <w:jc w:val="center"/>
              <w:rPr>
                <w:sz w:val="24"/>
              </w:rPr>
            </w:pPr>
            <w:r>
              <w:rPr>
                <w:sz w:val="24"/>
              </w:rPr>
              <w:t>56.21</w:t>
            </w:r>
          </w:p>
        </w:tc>
        <w:tc>
          <w:tcPr>
            <w:tcW w:w="1117" w:type="dxa"/>
            <w:tcBorders>
              <w:top w:val="single" w:sz="4" w:space="0" w:color="00000A"/>
            </w:tcBorders>
            <w:shd w:fill="auto" w:val="clear"/>
            <w:vAlign w:val="bottom"/>
          </w:tcPr>
          <w:p>
            <w:pPr>
              <w:pStyle w:val="Normal"/>
              <w:spacing w:before="0" w:after="0"/>
              <w:jc w:val="center"/>
              <w:rPr>
                <w:sz w:val="24"/>
              </w:rPr>
            </w:pPr>
            <w:r>
              <w:rPr>
                <w:sz w:val="24"/>
              </w:rPr>
              <w:t>51.94</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Latent</w:t>
            </w:r>
          </w:p>
        </w:tc>
        <w:tc>
          <w:tcPr>
            <w:tcW w:w="1153" w:type="dxa"/>
            <w:tcBorders/>
            <w:shd w:fill="auto" w:val="clear"/>
            <w:vAlign w:val="bottom"/>
          </w:tcPr>
          <w:p>
            <w:pPr>
              <w:pStyle w:val="Normal"/>
              <w:spacing w:before="0" w:after="0"/>
              <w:jc w:val="center"/>
              <w:rPr>
                <w:sz w:val="24"/>
              </w:rPr>
            </w:pPr>
            <w:r>
              <w:rPr>
                <w:sz w:val="24"/>
              </w:rPr>
              <w:t>57.56</w:t>
            </w:r>
          </w:p>
        </w:tc>
        <w:tc>
          <w:tcPr>
            <w:tcW w:w="1212" w:type="dxa"/>
            <w:tcBorders/>
            <w:shd w:fill="auto" w:val="clear"/>
            <w:vAlign w:val="bottom"/>
          </w:tcPr>
          <w:p>
            <w:pPr>
              <w:pStyle w:val="Normal"/>
              <w:spacing w:before="0" w:after="0"/>
              <w:jc w:val="center"/>
              <w:rPr>
                <w:sz w:val="24"/>
              </w:rPr>
            </w:pPr>
            <w:r>
              <w:rPr>
                <w:sz w:val="24"/>
              </w:rPr>
              <w:t>53.88</w:t>
            </w:r>
          </w:p>
        </w:tc>
        <w:tc>
          <w:tcPr>
            <w:tcW w:w="1149" w:type="dxa"/>
            <w:tcBorders/>
            <w:shd w:fill="auto" w:val="clear"/>
            <w:vAlign w:val="bottom"/>
          </w:tcPr>
          <w:p>
            <w:pPr>
              <w:pStyle w:val="Normal"/>
              <w:spacing w:before="0" w:after="0"/>
              <w:jc w:val="center"/>
              <w:rPr>
                <w:sz w:val="24"/>
              </w:rPr>
            </w:pPr>
            <w:r>
              <w:rPr>
                <w:sz w:val="24"/>
              </w:rPr>
              <w:t>58.7</w:t>
            </w:r>
          </w:p>
        </w:tc>
        <w:tc>
          <w:tcPr>
            <w:tcW w:w="1212" w:type="dxa"/>
            <w:tcBorders/>
            <w:shd w:fill="auto" w:val="clear"/>
            <w:vAlign w:val="bottom"/>
          </w:tcPr>
          <w:p>
            <w:pPr>
              <w:pStyle w:val="Normal"/>
              <w:spacing w:before="0" w:after="0"/>
              <w:jc w:val="center"/>
              <w:rPr>
                <w:sz w:val="24"/>
              </w:rPr>
            </w:pPr>
            <w:r>
              <w:rPr>
                <w:sz w:val="24"/>
              </w:rPr>
              <w:t>54.02</w:t>
            </w:r>
          </w:p>
        </w:tc>
        <w:tc>
          <w:tcPr>
            <w:tcW w:w="1116" w:type="dxa"/>
            <w:tcBorders/>
            <w:shd w:fill="auto" w:val="clear"/>
            <w:vAlign w:val="bottom"/>
          </w:tcPr>
          <w:p>
            <w:pPr>
              <w:pStyle w:val="Normal"/>
              <w:spacing w:before="0" w:after="0"/>
              <w:jc w:val="center"/>
              <w:rPr>
                <w:sz w:val="24"/>
              </w:rPr>
            </w:pPr>
            <w:r>
              <w:rPr>
                <w:sz w:val="24"/>
              </w:rPr>
              <w:t>63.25</w:t>
            </w:r>
          </w:p>
        </w:tc>
        <w:tc>
          <w:tcPr>
            <w:tcW w:w="1117" w:type="dxa"/>
            <w:tcBorders/>
            <w:shd w:fill="auto" w:val="clear"/>
            <w:vAlign w:val="bottom"/>
          </w:tcPr>
          <w:p>
            <w:pPr>
              <w:pStyle w:val="Normal"/>
              <w:spacing w:before="0" w:after="0"/>
              <w:jc w:val="center"/>
              <w:rPr>
                <w:sz w:val="24"/>
              </w:rPr>
            </w:pPr>
            <w:r>
              <w:rPr>
                <w:sz w:val="24"/>
              </w:rPr>
              <w:t>55.7</w:t>
            </w:r>
          </w:p>
        </w:tc>
      </w:tr>
      <w:tr>
        <w:trPr>
          <w:trHeight w:val="408" w:hRule="atLeast"/>
        </w:trPr>
        <w:tc>
          <w:tcPr>
            <w:tcW w:w="2207" w:type="dxa"/>
            <w:tcBorders/>
            <w:shd w:fill="auto" w:val="clear"/>
            <w:vAlign w:val="center"/>
          </w:tcPr>
          <w:p>
            <w:pPr>
              <w:pStyle w:val="Normal"/>
              <w:spacing w:before="0" w:after="0"/>
              <w:jc w:val="center"/>
              <w:rPr>
                <w:sz w:val="24"/>
              </w:rPr>
            </w:pPr>
            <w:r>
              <w:rPr>
                <w:sz w:val="24"/>
              </w:rPr>
              <w:t>TAS + Latent</w:t>
            </w:r>
          </w:p>
        </w:tc>
        <w:tc>
          <w:tcPr>
            <w:tcW w:w="1153" w:type="dxa"/>
            <w:tcBorders/>
            <w:shd w:fill="auto" w:val="clear"/>
            <w:vAlign w:val="bottom"/>
          </w:tcPr>
          <w:p>
            <w:pPr>
              <w:pStyle w:val="Normal"/>
              <w:spacing w:before="0" w:after="0"/>
              <w:jc w:val="center"/>
              <w:rPr>
                <w:sz w:val="24"/>
              </w:rPr>
            </w:pPr>
            <w:r>
              <w:rPr>
                <w:sz w:val="24"/>
              </w:rPr>
              <w:t>61.33</w:t>
            </w:r>
          </w:p>
        </w:tc>
        <w:tc>
          <w:tcPr>
            <w:tcW w:w="1212" w:type="dxa"/>
            <w:tcBorders/>
            <w:shd w:fill="auto" w:val="clear"/>
            <w:vAlign w:val="bottom"/>
          </w:tcPr>
          <w:p>
            <w:pPr>
              <w:pStyle w:val="Normal"/>
              <w:spacing w:before="0" w:after="0"/>
              <w:jc w:val="center"/>
              <w:rPr>
                <w:sz w:val="24"/>
              </w:rPr>
            </w:pPr>
            <w:r>
              <w:rPr>
                <w:sz w:val="24"/>
              </w:rPr>
              <w:t>54.9</w:t>
            </w:r>
          </w:p>
        </w:tc>
        <w:tc>
          <w:tcPr>
            <w:tcW w:w="1149" w:type="dxa"/>
            <w:tcBorders/>
            <w:shd w:fill="auto" w:val="clear"/>
            <w:vAlign w:val="bottom"/>
          </w:tcPr>
          <w:p>
            <w:pPr>
              <w:pStyle w:val="Normal"/>
              <w:spacing w:before="0" w:after="0"/>
              <w:jc w:val="center"/>
              <w:rPr>
                <w:sz w:val="24"/>
              </w:rPr>
            </w:pPr>
            <w:r>
              <w:rPr>
                <w:sz w:val="24"/>
              </w:rPr>
              <w:t>64.03</w:t>
            </w:r>
          </w:p>
        </w:tc>
        <w:tc>
          <w:tcPr>
            <w:tcW w:w="1212" w:type="dxa"/>
            <w:tcBorders/>
            <w:shd w:fill="auto" w:val="clear"/>
            <w:vAlign w:val="bottom"/>
          </w:tcPr>
          <w:p>
            <w:pPr>
              <w:pStyle w:val="Normal"/>
              <w:spacing w:before="0" w:after="0"/>
              <w:jc w:val="center"/>
              <w:rPr>
                <w:sz w:val="24"/>
              </w:rPr>
            </w:pPr>
            <w:r>
              <w:rPr>
                <w:sz w:val="24"/>
              </w:rPr>
              <w:t>54.86</w:t>
            </w:r>
          </w:p>
        </w:tc>
        <w:tc>
          <w:tcPr>
            <w:tcW w:w="1116" w:type="dxa"/>
            <w:tcBorders/>
            <w:shd w:fill="auto" w:val="clear"/>
            <w:vAlign w:val="bottom"/>
          </w:tcPr>
          <w:p>
            <w:pPr>
              <w:pStyle w:val="Normal"/>
              <w:spacing w:before="0" w:after="0"/>
              <w:jc w:val="center"/>
              <w:rPr>
                <w:sz w:val="24"/>
              </w:rPr>
            </w:pPr>
            <w:r>
              <w:rPr>
                <w:sz w:val="24"/>
              </w:rPr>
              <w:t>65.15</w:t>
            </w:r>
          </w:p>
        </w:tc>
        <w:tc>
          <w:tcPr>
            <w:tcW w:w="1117" w:type="dxa"/>
            <w:tcBorders/>
            <w:shd w:fill="auto" w:val="clear"/>
            <w:vAlign w:val="bottom"/>
          </w:tcPr>
          <w:p>
            <w:pPr>
              <w:pStyle w:val="Normal"/>
              <w:spacing w:before="0" w:after="0"/>
              <w:jc w:val="center"/>
              <w:rPr>
                <w:sz w:val="24"/>
              </w:rPr>
            </w:pPr>
            <w:r>
              <w:rPr>
                <w:sz w:val="24"/>
              </w:rPr>
              <w:t>56.33</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PNR</w:t>
            </w:r>
          </w:p>
        </w:tc>
        <w:tc>
          <w:tcPr>
            <w:tcW w:w="1153" w:type="dxa"/>
            <w:tcBorders/>
            <w:shd w:fill="auto" w:val="clear"/>
            <w:vAlign w:val="bottom"/>
          </w:tcPr>
          <w:p>
            <w:pPr>
              <w:pStyle w:val="Normal"/>
              <w:spacing w:before="0" w:after="0"/>
              <w:jc w:val="center"/>
              <w:rPr>
                <w:sz w:val="24"/>
              </w:rPr>
            </w:pPr>
            <w:r>
              <w:rPr>
                <w:sz w:val="24"/>
              </w:rPr>
              <w:t>83.83</w:t>
            </w:r>
          </w:p>
        </w:tc>
        <w:tc>
          <w:tcPr>
            <w:tcW w:w="1212" w:type="dxa"/>
            <w:tcBorders/>
            <w:shd w:fill="auto" w:val="clear"/>
            <w:vAlign w:val="bottom"/>
          </w:tcPr>
          <w:p>
            <w:pPr>
              <w:pStyle w:val="Normal"/>
              <w:spacing w:before="0" w:after="0"/>
              <w:jc w:val="center"/>
              <w:rPr>
                <w:sz w:val="24"/>
              </w:rPr>
            </w:pPr>
            <w:r>
              <w:rPr>
                <w:sz w:val="24"/>
              </w:rPr>
              <w:t>80.21</w:t>
            </w:r>
          </w:p>
        </w:tc>
        <w:tc>
          <w:tcPr>
            <w:tcW w:w="1149" w:type="dxa"/>
            <w:tcBorders/>
            <w:shd w:fill="auto" w:val="clear"/>
            <w:vAlign w:val="bottom"/>
          </w:tcPr>
          <w:p>
            <w:pPr>
              <w:pStyle w:val="Normal"/>
              <w:spacing w:before="0" w:after="0"/>
              <w:jc w:val="center"/>
              <w:rPr>
                <w:sz w:val="24"/>
              </w:rPr>
            </w:pPr>
            <w:r>
              <w:rPr>
                <w:sz w:val="24"/>
              </w:rPr>
              <w:t>91.37</w:t>
            </w:r>
          </w:p>
        </w:tc>
        <w:tc>
          <w:tcPr>
            <w:tcW w:w="1212" w:type="dxa"/>
            <w:tcBorders/>
            <w:shd w:fill="auto" w:val="clear"/>
            <w:vAlign w:val="bottom"/>
          </w:tcPr>
          <w:p>
            <w:pPr>
              <w:pStyle w:val="Normal"/>
              <w:spacing w:before="0" w:after="0"/>
              <w:jc w:val="center"/>
              <w:rPr>
                <w:sz w:val="24"/>
              </w:rPr>
            </w:pPr>
            <w:r>
              <w:rPr>
                <w:sz w:val="24"/>
              </w:rPr>
              <w:t>81.54</w:t>
            </w:r>
          </w:p>
        </w:tc>
        <w:tc>
          <w:tcPr>
            <w:tcW w:w="1116" w:type="dxa"/>
            <w:tcBorders/>
            <w:shd w:fill="auto" w:val="clear"/>
            <w:vAlign w:val="bottom"/>
          </w:tcPr>
          <w:p>
            <w:pPr>
              <w:pStyle w:val="Normal"/>
              <w:spacing w:before="0" w:after="0"/>
              <w:jc w:val="center"/>
              <w:rPr>
                <w:sz w:val="24"/>
              </w:rPr>
            </w:pPr>
            <w:r>
              <w:rPr>
                <w:sz w:val="24"/>
              </w:rPr>
              <w:t>88.96</w:t>
            </w:r>
          </w:p>
        </w:tc>
        <w:tc>
          <w:tcPr>
            <w:tcW w:w="1117" w:type="dxa"/>
            <w:tcBorders/>
            <w:shd w:fill="auto" w:val="clear"/>
            <w:vAlign w:val="bottom"/>
          </w:tcPr>
          <w:p>
            <w:pPr>
              <w:pStyle w:val="Normal"/>
              <w:spacing w:before="0" w:after="0"/>
              <w:jc w:val="center"/>
              <w:rPr>
                <w:sz w:val="24"/>
              </w:rPr>
            </w:pPr>
            <w:r>
              <w:rPr>
                <w:sz w:val="24"/>
              </w:rPr>
              <w:t>86.97</w:t>
            </w:r>
          </w:p>
        </w:tc>
      </w:tr>
      <w:tr>
        <w:trPr>
          <w:trHeight w:val="408" w:hRule="atLeast"/>
        </w:trPr>
        <w:tc>
          <w:tcPr>
            <w:tcW w:w="2207" w:type="dxa"/>
            <w:tcBorders>
              <w:bottom w:val="single" w:sz="12" w:space="0" w:color="00000A"/>
              <w:insideH w:val="single" w:sz="12" w:space="0" w:color="00000A"/>
            </w:tcBorders>
            <w:shd w:fill="auto" w:val="clear"/>
            <w:vAlign w:val="center"/>
          </w:tcPr>
          <w:p>
            <w:pPr>
              <w:pStyle w:val="Normal"/>
              <w:spacing w:before="0" w:after="0"/>
              <w:jc w:val="center"/>
              <w:rPr>
                <w:sz w:val="24"/>
              </w:rPr>
            </w:pPr>
            <w:r>
              <w:rPr>
                <w:sz w:val="24"/>
              </w:rPr>
              <w:t>TAS + PNR</w:t>
            </w:r>
          </w:p>
        </w:tc>
        <w:tc>
          <w:tcPr>
            <w:tcW w:w="1153"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89.28</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83.17</w:t>
            </w:r>
          </w:p>
        </w:tc>
        <w:tc>
          <w:tcPr>
            <w:tcW w:w="1149"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93.21</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87.78</w:t>
            </w:r>
          </w:p>
        </w:tc>
        <w:tc>
          <w:tcPr>
            <w:tcW w:w="1116"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92.76</w:t>
            </w:r>
          </w:p>
        </w:tc>
        <w:tc>
          <w:tcPr>
            <w:tcW w:w="1117"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89.15</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2</w:t>
      </w:r>
      <w:r>
        <w:fldChar w:fldCharType="end"/>
      </w:r>
      <w:r>
        <w:rPr>
          <w:color w:val="00000A"/>
          <w:sz w:val="24"/>
          <w:szCs w:val="24"/>
        </w:rPr>
        <w:t>.</w:t>
      </w:r>
      <w:r>
        <w:rPr>
          <w:b w:val="false"/>
          <w:color w:val="00000A"/>
          <w:sz w:val="24"/>
          <w:szCs w:val="24"/>
        </w:rPr>
        <w:t xml:space="preserve"> Độ đo accuracy (%) của các phương pháp thực nghiệm trên tập dữ liệu kiểm tra thứ hai (E – Epinions, S – Slashdot, W – Wiki)</w:t>
      </w:r>
    </w:p>
    <w:tbl>
      <w:tblPr>
        <w:tblW w:w="9166" w:type="dxa"/>
        <w:jc w:val="center"/>
        <w:tblInd w:w="0" w:type="dxa"/>
        <w:tblBorders>
          <w:top w:val="single" w:sz="12" w:space="0" w:color="00000A"/>
          <w:bottom w:val="single" w:sz="4" w:space="0" w:color="00000A"/>
          <w:insideH w:val="single" w:sz="4" w:space="0" w:color="00000A"/>
        </w:tblBorders>
        <w:tblCellMar>
          <w:top w:w="0" w:type="dxa"/>
          <w:left w:w="113" w:type="dxa"/>
          <w:bottom w:w="0" w:type="dxa"/>
          <w:right w:w="108" w:type="dxa"/>
        </w:tblCellMar>
      </w:tblPr>
      <w:tblGrid>
        <w:gridCol w:w="2207"/>
        <w:gridCol w:w="1153"/>
        <w:gridCol w:w="1212"/>
        <w:gridCol w:w="1149"/>
        <w:gridCol w:w="1212"/>
        <w:gridCol w:w="1116"/>
        <w:gridCol w:w="1117"/>
      </w:tblGrid>
      <w:tr>
        <w:trPr>
          <w:trHeight w:val="408" w:hRule="atLeast"/>
        </w:trPr>
        <w:tc>
          <w:tcPr>
            <w:tcW w:w="220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Phương pháp</w:t>
            </w:r>
          </w:p>
        </w:tc>
        <w:tc>
          <w:tcPr>
            <w:tcW w:w="1153"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149"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116"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E</w:t>
            </w:r>
          </w:p>
        </w:tc>
        <w:tc>
          <w:tcPr>
            <w:tcW w:w="111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S</w:t>
            </w:r>
          </w:p>
        </w:tc>
      </w:tr>
      <w:tr>
        <w:trPr>
          <w:trHeight w:val="408" w:hRule="atLeast"/>
        </w:trPr>
        <w:tc>
          <w:tcPr>
            <w:tcW w:w="2207" w:type="dxa"/>
            <w:tcBorders>
              <w:top w:val="single" w:sz="4" w:space="0" w:color="00000A"/>
            </w:tcBorders>
            <w:shd w:fill="auto" w:val="clear"/>
            <w:vAlign w:val="center"/>
          </w:tcPr>
          <w:p>
            <w:pPr>
              <w:pStyle w:val="Normal"/>
              <w:spacing w:before="0" w:after="0"/>
              <w:jc w:val="center"/>
              <w:rPr>
                <w:sz w:val="24"/>
              </w:rPr>
            </w:pPr>
            <w:r>
              <w:rPr>
                <w:sz w:val="24"/>
              </w:rPr>
              <w:t>Target</w:t>
            </w:r>
          </w:p>
        </w:tc>
        <w:tc>
          <w:tcPr>
            <w:tcW w:w="1153" w:type="dxa"/>
            <w:tcBorders>
              <w:top w:val="single" w:sz="4" w:space="0" w:color="00000A"/>
            </w:tcBorders>
            <w:shd w:fill="auto" w:val="clear"/>
            <w:vAlign w:val="bottom"/>
          </w:tcPr>
          <w:p>
            <w:pPr>
              <w:pStyle w:val="Normal"/>
              <w:spacing w:before="0" w:after="0"/>
              <w:jc w:val="center"/>
              <w:rPr>
                <w:sz w:val="24"/>
              </w:rPr>
            </w:pPr>
            <w:r>
              <w:rPr>
                <w:sz w:val="24"/>
              </w:rPr>
              <w:t>50.37</w:t>
            </w:r>
          </w:p>
        </w:tc>
        <w:tc>
          <w:tcPr>
            <w:tcW w:w="1212" w:type="dxa"/>
            <w:tcBorders>
              <w:top w:val="single" w:sz="4" w:space="0" w:color="00000A"/>
            </w:tcBorders>
            <w:shd w:fill="auto" w:val="clear"/>
            <w:vAlign w:val="bottom"/>
          </w:tcPr>
          <w:p>
            <w:pPr>
              <w:pStyle w:val="Normal"/>
              <w:spacing w:before="0" w:after="0"/>
              <w:jc w:val="center"/>
              <w:rPr>
                <w:sz w:val="24"/>
              </w:rPr>
            </w:pPr>
            <w:r>
              <w:rPr>
                <w:sz w:val="24"/>
              </w:rPr>
              <w:t>51.04</w:t>
            </w:r>
          </w:p>
        </w:tc>
        <w:tc>
          <w:tcPr>
            <w:tcW w:w="1149" w:type="dxa"/>
            <w:tcBorders>
              <w:top w:val="single" w:sz="4" w:space="0" w:color="00000A"/>
            </w:tcBorders>
            <w:shd w:fill="auto" w:val="clear"/>
            <w:vAlign w:val="bottom"/>
          </w:tcPr>
          <w:p>
            <w:pPr>
              <w:pStyle w:val="Normal"/>
              <w:spacing w:before="0" w:after="0"/>
              <w:jc w:val="center"/>
              <w:rPr>
                <w:sz w:val="24"/>
              </w:rPr>
            </w:pPr>
            <w:r>
              <w:rPr>
                <w:sz w:val="24"/>
              </w:rPr>
              <w:t>57.74</w:t>
            </w:r>
          </w:p>
        </w:tc>
        <w:tc>
          <w:tcPr>
            <w:tcW w:w="1212" w:type="dxa"/>
            <w:tcBorders>
              <w:top w:val="single" w:sz="4" w:space="0" w:color="00000A"/>
            </w:tcBorders>
            <w:shd w:fill="auto" w:val="clear"/>
            <w:vAlign w:val="bottom"/>
          </w:tcPr>
          <w:p>
            <w:pPr>
              <w:pStyle w:val="Normal"/>
              <w:spacing w:before="0" w:after="0"/>
              <w:jc w:val="center"/>
              <w:rPr>
                <w:sz w:val="24"/>
              </w:rPr>
            </w:pPr>
            <w:r>
              <w:rPr>
                <w:sz w:val="24"/>
              </w:rPr>
              <w:t>49.9</w:t>
            </w:r>
          </w:p>
        </w:tc>
        <w:tc>
          <w:tcPr>
            <w:tcW w:w="1116" w:type="dxa"/>
            <w:tcBorders>
              <w:top w:val="single" w:sz="4" w:space="0" w:color="00000A"/>
            </w:tcBorders>
            <w:shd w:fill="auto" w:val="clear"/>
            <w:vAlign w:val="bottom"/>
          </w:tcPr>
          <w:p>
            <w:pPr>
              <w:pStyle w:val="Normal"/>
              <w:spacing w:before="0" w:after="0"/>
              <w:jc w:val="center"/>
              <w:rPr>
                <w:sz w:val="24"/>
              </w:rPr>
            </w:pPr>
            <w:r>
              <w:rPr>
                <w:sz w:val="24"/>
              </w:rPr>
              <w:t>58.03</w:t>
            </w:r>
          </w:p>
        </w:tc>
        <w:tc>
          <w:tcPr>
            <w:tcW w:w="1117" w:type="dxa"/>
            <w:tcBorders>
              <w:top w:val="single" w:sz="4" w:space="0" w:color="00000A"/>
            </w:tcBorders>
            <w:shd w:fill="auto" w:val="clear"/>
            <w:vAlign w:val="bottom"/>
          </w:tcPr>
          <w:p>
            <w:pPr>
              <w:pStyle w:val="Normal"/>
              <w:spacing w:before="0" w:after="0"/>
              <w:jc w:val="center"/>
              <w:rPr>
                <w:sz w:val="24"/>
              </w:rPr>
            </w:pPr>
            <w:r>
              <w:rPr>
                <w:sz w:val="24"/>
              </w:rPr>
              <w:t>50.34</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Latent</w:t>
            </w:r>
          </w:p>
        </w:tc>
        <w:tc>
          <w:tcPr>
            <w:tcW w:w="1153" w:type="dxa"/>
            <w:tcBorders/>
            <w:shd w:fill="auto" w:val="clear"/>
            <w:vAlign w:val="bottom"/>
          </w:tcPr>
          <w:p>
            <w:pPr>
              <w:pStyle w:val="Normal"/>
              <w:spacing w:before="0" w:after="0"/>
              <w:jc w:val="center"/>
              <w:rPr>
                <w:sz w:val="24"/>
              </w:rPr>
            </w:pPr>
            <w:r>
              <w:rPr>
                <w:sz w:val="24"/>
              </w:rPr>
              <w:t>52.08</w:t>
            </w:r>
          </w:p>
        </w:tc>
        <w:tc>
          <w:tcPr>
            <w:tcW w:w="1212" w:type="dxa"/>
            <w:tcBorders/>
            <w:shd w:fill="auto" w:val="clear"/>
            <w:vAlign w:val="bottom"/>
          </w:tcPr>
          <w:p>
            <w:pPr>
              <w:pStyle w:val="Normal"/>
              <w:spacing w:before="0" w:after="0"/>
              <w:jc w:val="center"/>
              <w:rPr>
                <w:sz w:val="24"/>
              </w:rPr>
            </w:pPr>
            <w:r>
              <w:rPr>
                <w:sz w:val="24"/>
              </w:rPr>
              <w:t>52.58</w:t>
            </w:r>
          </w:p>
        </w:tc>
        <w:tc>
          <w:tcPr>
            <w:tcW w:w="1149" w:type="dxa"/>
            <w:tcBorders/>
            <w:shd w:fill="auto" w:val="clear"/>
            <w:vAlign w:val="bottom"/>
          </w:tcPr>
          <w:p>
            <w:pPr>
              <w:pStyle w:val="Normal"/>
              <w:spacing w:before="0" w:after="0"/>
              <w:jc w:val="center"/>
              <w:rPr>
                <w:sz w:val="24"/>
              </w:rPr>
            </w:pPr>
            <w:r>
              <w:rPr>
                <w:sz w:val="24"/>
              </w:rPr>
              <w:t>62.79</w:t>
            </w:r>
          </w:p>
        </w:tc>
        <w:tc>
          <w:tcPr>
            <w:tcW w:w="1212" w:type="dxa"/>
            <w:tcBorders/>
            <w:shd w:fill="auto" w:val="clear"/>
            <w:vAlign w:val="bottom"/>
          </w:tcPr>
          <w:p>
            <w:pPr>
              <w:pStyle w:val="Normal"/>
              <w:spacing w:before="0" w:after="0"/>
              <w:jc w:val="center"/>
              <w:rPr>
                <w:sz w:val="24"/>
              </w:rPr>
            </w:pPr>
            <w:r>
              <w:rPr>
                <w:sz w:val="24"/>
              </w:rPr>
              <w:t>50.43</w:t>
            </w:r>
          </w:p>
        </w:tc>
        <w:tc>
          <w:tcPr>
            <w:tcW w:w="1116" w:type="dxa"/>
            <w:tcBorders/>
            <w:shd w:fill="auto" w:val="clear"/>
            <w:vAlign w:val="bottom"/>
          </w:tcPr>
          <w:p>
            <w:pPr>
              <w:pStyle w:val="Normal"/>
              <w:spacing w:before="0" w:after="0"/>
              <w:jc w:val="center"/>
              <w:rPr>
                <w:sz w:val="24"/>
              </w:rPr>
            </w:pPr>
            <w:r>
              <w:rPr>
                <w:sz w:val="24"/>
              </w:rPr>
              <w:t>62.04</w:t>
            </w:r>
          </w:p>
        </w:tc>
        <w:tc>
          <w:tcPr>
            <w:tcW w:w="1117" w:type="dxa"/>
            <w:tcBorders/>
            <w:shd w:fill="auto" w:val="clear"/>
            <w:vAlign w:val="bottom"/>
          </w:tcPr>
          <w:p>
            <w:pPr>
              <w:pStyle w:val="Normal"/>
              <w:spacing w:before="0" w:after="0"/>
              <w:jc w:val="center"/>
              <w:rPr>
                <w:sz w:val="24"/>
              </w:rPr>
            </w:pPr>
            <w:r>
              <w:rPr>
                <w:sz w:val="24"/>
              </w:rPr>
              <w:t>54.13</w:t>
            </w:r>
          </w:p>
        </w:tc>
      </w:tr>
      <w:tr>
        <w:trPr>
          <w:trHeight w:val="408" w:hRule="atLeast"/>
        </w:trPr>
        <w:tc>
          <w:tcPr>
            <w:tcW w:w="2207" w:type="dxa"/>
            <w:tcBorders/>
            <w:shd w:fill="auto" w:val="clear"/>
            <w:vAlign w:val="center"/>
          </w:tcPr>
          <w:p>
            <w:pPr>
              <w:pStyle w:val="Normal"/>
              <w:spacing w:before="0" w:after="0"/>
              <w:jc w:val="center"/>
              <w:rPr>
                <w:sz w:val="24"/>
              </w:rPr>
            </w:pPr>
            <w:r>
              <w:rPr>
                <w:sz w:val="24"/>
              </w:rPr>
              <w:t>TAS + Latent</w:t>
            </w:r>
          </w:p>
        </w:tc>
        <w:tc>
          <w:tcPr>
            <w:tcW w:w="1153" w:type="dxa"/>
            <w:tcBorders/>
            <w:shd w:fill="auto" w:val="clear"/>
            <w:vAlign w:val="bottom"/>
          </w:tcPr>
          <w:p>
            <w:pPr>
              <w:pStyle w:val="Normal"/>
              <w:spacing w:before="0" w:after="0"/>
              <w:jc w:val="center"/>
              <w:rPr>
                <w:sz w:val="24"/>
              </w:rPr>
            </w:pPr>
            <w:r>
              <w:rPr>
                <w:sz w:val="24"/>
              </w:rPr>
              <w:t>61.75</w:t>
            </w:r>
          </w:p>
        </w:tc>
        <w:tc>
          <w:tcPr>
            <w:tcW w:w="1212" w:type="dxa"/>
            <w:tcBorders/>
            <w:shd w:fill="auto" w:val="clear"/>
            <w:vAlign w:val="bottom"/>
          </w:tcPr>
          <w:p>
            <w:pPr>
              <w:pStyle w:val="Normal"/>
              <w:spacing w:before="0" w:after="0"/>
              <w:jc w:val="center"/>
              <w:rPr>
                <w:sz w:val="24"/>
              </w:rPr>
            </w:pPr>
            <w:r>
              <w:rPr>
                <w:sz w:val="24"/>
              </w:rPr>
              <w:t>52.72</w:t>
            </w:r>
          </w:p>
        </w:tc>
        <w:tc>
          <w:tcPr>
            <w:tcW w:w="1149" w:type="dxa"/>
            <w:tcBorders/>
            <w:shd w:fill="auto" w:val="clear"/>
            <w:vAlign w:val="bottom"/>
          </w:tcPr>
          <w:p>
            <w:pPr>
              <w:pStyle w:val="Normal"/>
              <w:spacing w:before="0" w:after="0"/>
              <w:jc w:val="center"/>
              <w:rPr>
                <w:sz w:val="24"/>
              </w:rPr>
            </w:pPr>
            <w:r>
              <w:rPr>
                <w:sz w:val="24"/>
              </w:rPr>
              <w:t>64.34</w:t>
            </w:r>
          </w:p>
        </w:tc>
        <w:tc>
          <w:tcPr>
            <w:tcW w:w="1212" w:type="dxa"/>
            <w:tcBorders/>
            <w:shd w:fill="auto" w:val="clear"/>
            <w:vAlign w:val="bottom"/>
          </w:tcPr>
          <w:p>
            <w:pPr>
              <w:pStyle w:val="Normal"/>
              <w:spacing w:before="0" w:after="0"/>
              <w:jc w:val="center"/>
              <w:rPr>
                <w:sz w:val="24"/>
              </w:rPr>
            </w:pPr>
            <w:r>
              <w:rPr>
                <w:sz w:val="24"/>
              </w:rPr>
              <w:t>51.18</w:t>
            </w:r>
          </w:p>
        </w:tc>
        <w:tc>
          <w:tcPr>
            <w:tcW w:w="1116" w:type="dxa"/>
            <w:tcBorders/>
            <w:shd w:fill="auto" w:val="clear"/>
            <w:vAlign w:val="bottom"/>
          </w:tcPr>
          <w:p>
            <w:pPr>
              <w:pStyle w:val="Normal"/>
              <w:spacing w:before="0" w:after="0"/>
              <w:jc w:val="center"/>
              <w:rPr>
                <w:sz w:val="24"/>
              </w:rPr>
            </w:pPr>
            <w:r>
              <w:rPr>
                <w:sz w:val="24"/>
              </w:rPr>
              <w:t>64.68</w:t>
            </w:r>
          </w:p>
        </w:tc>
        <w:tc>
          <w:tcPr>
            <w:tcW w:w="1117" w:type="dxa"/>
            <w:tcBorders/>
            <w:shd w:fill="auto" w:val="clear"/>
            <w:vAlign w:val="bottom"/>
          </w:tcPr>
          <w:p>
            <w:pPr>
              <w:pStyle w:val="Normal"/>
              <w:spacing w:before="0" w:after="0"/>
              <w:jc w:val="center"/>
              <w:rPr>
                <w:sz w:val="24"/>
              </w:rPr>
            </w:pPr>
            <w:r>
              <w:rPr>
                <w:sz w:val="24"/>
              </w:rPr>
              <w:t>56.45</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PNR</w:t>
            </w:r>
          </w:p>
        </w:tc>
        <w:tc>
          <w:tcPr>
            <w:tcW w:w="1153" w:type="dxa"/>
            <w:tcBorders/>
            <w:shd w:fill="auto" w:val="clear"/>
            <w:vAlign w:val="bottom"/>
          </w:tcPr>
          <w:p>
            <w:pPr>
              <w:pStyle w:val="Normal"/>
              <w:spacing w:before="0" w:after="0"/>
              <w:jc w:val="center"/>
              <w:rPr>
                <w:sz w:val="24"/>
              </w:rPr>
            </w:pPr>
            <w:r>
              <w:rPr>
                <w:sz w:val="24"/>
              </w:rPr>
              <w:t>83.86</w:t>
            </w:r>
          </w:p>
        </w:tc>
        <w:tc>
          <w:tcPr>
            <w:tcW w:w="1212" w:type="dxa"/>
            <w:tcBorders/>
            <w:shd w:fill="auto" w:val="clear"/>
            <w:vAlign w:val="bottom"/>
          </w:tcPr>
          <w:p>
            <w:pPr>
              <w:pStyle w:val="Normal"/>
              <w:spacing w:before="0" w:after="0"/>
              <w:jc w:val="center"/>
              <w:rPr>
                <w:sz w:val="24"/>
              </w:rPr>
            </w:pPr>
            <w:r>
              <w:rPr>
                <w:sz w:val="24"/>
              </w:rPr>
              <w:t>81.1</w:t>
            </w:r>
          </w:p>
        </w:tc>
        <w:tc>
          <w:tcPr>
            <w:tcW w:w="1149" w:type="dxa"/>
            <w:tcBorders/>
            <w:shd w:fill="auto" w:val="clear"/>
            <w:vAlign w:val="bottom"/>
          </w:tcPr>
          <w:p>
            <w:pPr>
              <w:pStyle w:val="Normal"/>
              <w:spacing w:before="0" w:after="0"/>
              <w:jc w:val="center"/>
              <w:rPr>
                <w:sz w:val="24"/>
              </w:rPr>
            </w:pPr>
            <w:r>
              <w:rPr>
                <w:sz w:val="24"/>
              </w:rPr>
              <w:t>91.97</w:t>
            </w:r>
          </w:p>
        </w:tc>
        <w:tc>
          <w:tcPr>
            <w:tcW w:w="1212" w:type="dxa"/>
            <w:tcBorders/>
            <w:shd w:fill="auto" w:val="clear"/>
            <w:vAlign w:val="bottom"/>
          </w:tcPr>
          <w:p>
            <w:pPr>
              <w:pStyle w:val="Normal"/>
              <w:spacing w:before="0" w:after="0"/>
              <w:jc w:val="center"/>
              <w:rPr>
                <w:sz w:val="24"/>
              </w:rPr>
            </w:pPr>
            <w:r>
              <w:rPr>
                <w:sz w:val="24"/>
              </w:rPr>
              <w:t>86.57</w:t>
            </w:r>
          </w:p>
        </w:tc>
        <w:tc>
          <w:tcPr>
            <w:tcW w:w="1116" w:type="dxa"/>
            <w:tcBorders/>
            <w:shd w:fill="auto" w:val="clear"/>
            <w:vAlign w:val="bottom"/>
          </w:tcPr>
          <w:p>
            <w:pPr>
              <w:pStyle w:val="Normal"/>
              <w:spacing w:before="0" w:after="0"/>
              <w:jc w:val="center"/>
              <w:rPr>
                <w:sz w:val="24"/>
              </w:rPr>
            </w:pPr>
            <w:r>
              <w:rPr>
                <w:sz w:val="24"/>
              </w:rPr>
              <w:t>89.29</w:t>
            </w:r>
          </w:p>
        </w:tc>
        <w:tc>
          <w:tcPr>
            <w:tcW w:w="1117" w:type="dxa"/>
            <w:tcBorders/>
            <w:shd w:fill="auto" w:val="clear"/>
            <w:vAlign w:val="bottom"/>
          </w:tcPr>
          <w:p>
            <w:pPr>
              <w:pStyle w:val="Normal"/>
              <w:spacing w:before="0" w:after="0"/>
              <w:jc w:val="center"/>
              <w:rPr>
                <w:sz w:val="24"/>
              </w:rPr>
            </w:pPr>
            <w:r>
              <w:rPr>
                <w:sz w:val="24"/>
              </w:rPr>
              <w:t>87.23</w:t>
            </w:r>
          </w:p>
        </w:tc>
      </w:tr>
      <w:tr>
        <w:trPr>
          <w:trHeight w:val="408" w:hRule="atLeast"/>
        </w:trPr>
        <w:tc>
          <w:tcPr>
            <w:tcW w:w="2207" w:type="dxa"/>
            <w:tcBorders>
              <w:bottom w:val="single" w:sz="12" w:space="0" w:color="00000A"/>
              <w:insideH w:val="single" w:sz="12" w:space="0" w:color="00000A"/>
            </w:tcBorders>
            <w:shd w:fill="auto" w:val="clear"/>
            <w:vAlign w:val="center"/>
          </w:tcPr>
          <w:p>
            <w:pPr>
              <w:pStyle w:val="Normal"/>
              <w:spacing w:before="0" w:after="0"/>
              <w:jc w:val="center"/>
              <w:rPr>
                <w:sz w:val="24"/>
              </w:rPr>
            </w:pPr>
            <w:r>
              <w:rPr>
                <w:sz w:val="24"/>
              </w:rPr>
              <w:t>TAS + PNR</w:t>
            </w:r>
          </w:p>
        </w:tc>
        <w:tc>
          <w:tcPr>
            <w:tcW w:w="1153"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87.4</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85.82</w:t>
            </w:r>
          </w:p>
        </w:tc>
        <w:tc>
          <w:tcPr>
            <w:tcW w:w="1149"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94.11</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86.9</w:t>
            </w:r>
          </w:p>
        </w:tc>
        <w:tc>
          <w:tcPr>
            <w:tcW w:w="1116"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93.2</w:t>
            </w:r>
          </w:p>
        </w:tc>
        <w:tc>
          <w:tcPr>
            <w:tcW w:w="1117"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90.2</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3</w:t>
      </w:r>
      <w:r>
        <w:fldChar w:fldCharType="end"/>
      </w:r>
      <w:r>
        <w:rPr>
          <w:color w:val="00000A"/>
          <w:sz w:val="24"/>
          <w:szCs w:val="24"/>
        </w:rPr>
        <w:t>.</w:t>
      </w:r>
      <w:r>
        <w:rPr>
          <w:b w:val="false"/>
          <w:color w:val="00000A"/>
          <w:sz w:val="24"/>
          <w:szCs w:val="24"/>
        </w:rPr>
        <w:t xml:space="preserve"> Độ đo accuracy (%) của các phương pháp thực nghiệm trên tập dữ liệu kiểm tra thứ ba (E – Epinions, S – Slashdot, W – Wiki)</w:t>
      </w:r>
    </w:p>
    <w:tbl>
      <w:tblPr>
        <w:tblW w:w="9166" w:type="dxa"/>
        <w:jc w:val="center"/>
        <w:tblInd w:w="0" w:type="dxa"/>
        <w:tblBorders>
          <w:top w:val="single" w:sz="12" w:space="0" w:color="00000A"/>
          <w:bottom w:val="single" w:sz="4" w:space="0" w:color="00000A"/>
          <w:insideH w:val="single" w:sz="4" w:space="0" w:color="00000A"/>
        </w:tblBorders>
        <w:tblCellMar>
          <w:top w:w="0" w:type="dxa"/>
          <w:left w:w="113" w:type="dxa"/>
          <w:bottom w:w="0" w:type="dxa"/>
          <w:right w:w="108" w:type="dxa"/>
        </w:tblCellMar>
      </w:tblPr>
      <w:tblGrid>
        <w:gridCol w:w="2207"/>
        <w:gridCol w:w="1153"/>
        <w:gridCol w:w="1212"/>
        <w:gridCol w:w="1149"/>
        <w:gridCol w:w="1212"/>
        <w:gridCol w:w="1116"/>
        <w:gridCol w:w="1117"/>
      </w:tblGrid>
      <w:tr>
        <w:trPr>
          <w:trHeight w:val="408" w:hRule="atLeast"/>
        </w:trPr>
        <w:tc>
          <w:tcPr>
            <w:tcW w:w="220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Phương pháp</w:t>
            </w:r>
          </w:p>
        </w:tc>
        <w:tc>
          <w:tcPr>
            <w:tcW w:w="1153"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149"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116"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E</w:t>
            </w:r>
          </w:p>
        </w:tc>
        <w:tc>
          <w:tcPr>
            <w:tcW w:w="111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S</w:t>
            </w:r>
          </w:p>
        </w:tc>
      </w:tr>
      <w:tr>
        <w:trPr>
          <w:trHeight w:val="408" w:hRule="atLeast"/>
        </w:trPr>
        <w:tc>
          <w:tcPr>
            <w:tcW w:w="2207" w:type="dxa"/>
            <w:tcBorders>
              <w:top w:val="single" w:sz="4" w:space="0" w:color="00000A"/>
            </w:tcBorders>
            <w:shd w:fill="auto" w:val="clear"/>
            <w:vAlign w:val="center"/>
          </w:tcPr>
          <w:p>
            <w:pPr>
              <w:pStyle w:val="Normal"/>
              <w:spacing w:before="0" w:after="0"/>
              <w:jc w:val="center"/>
              <w:rPr>
                <w:sz w:val="24"/>
              </w:rPr>
            </w:pPr>
            <w:r>
              <w:rPr>
                <w:sz w:val="24"/>
              </w:rPr>
              <w:t>Target</w:t>
            </w:r>
          </w:p>
        </w:tc>
        <w:tc>
          <w:tcPr>
            <w:tcW w:w="1153" w:type="dxa"/>
            <w:tcBorders>
              <w:top w:val="single" w:sz="4" w:space="0" w:color="00000A"/>
            </w:tcBorders>
            <w:shd w:fill="auto" w:val="clear"/>
            <w:vAlign w:val="bottom"/>
          </w:tcPr>
          <w:p>
            <w:pPr>
              <w:pStyle w:val="Normal"/>
              <w:spacing w:before="0" w:after="0"/>
              <w:jc w:val="center"/>
              <w:rPr>
                <w:sz w:val="24"/>
              </w:rPr>
            </w:pPr>
            <w:r>
              <w:rPr>
                <w:sz w:val="24"/>
              </w:rPr>
              <w:t>50.37</w:t>
            </w:r>
          </w:p>
        </w:tc>
        <w:tc>
          <w:tcPr>
            <w:tcW w:w="1212" w:type="dxa"/>
            <w:tcBorders>
              <w:top w:val="single" w:sz="4" w:space="0" w:color="00000A"/>
            </w:tcBorders>
            <w:shd w:fill="auto" w:val="clear"/>
            <w:vAlign w:val="bottom"/>
          </w:tcPr>
          <w:p>
            <w:pPr>
              <w:pStyle w:val="Normal"/>
              <w:spacing w:before="0" w:after="0"/>
              <w:jc w:val="center"/>
              <w:rPr>
                <w:sz w:val="24"/>
              </w:rPr>
            </w:pPr>
            <w:r>
              <w:rPr>
                <w:sz w:val="24"/>
              </w:rPr>
              <w:t>50.69</w:t>
            </w:r>
          </w:p>
        </w:tc>
        <w:tc>
          <w:tcPr>
            <w:tcW w:w="1149" w:type="dxa"/>
            <w:tcBorders>
              <w:top w:val="single" w:sz="4" w:space="0" w:color="00000A"/>
            </w:tcBorders>
            <w:shd w:fill="auto" w:val="clear"/>
            <w:vAlign w:val="bottom"/>
          </w:tcPr>
          <w:p>
            <w:pPr>
              <w:pStyle w:val="Normal"/>
              <w:spacing w:before="0" w:after="0"/>
              <w:jc w:val="center"/>
              <w:rPr>
                <w:sz w:val="24"/>
              </w:rPr>
            </w:pPr>
            <w:r>
              <w:rPr>
                <w:sz w:val="24"/>
              </w:rPr>
              <w:t>58.12</w:t>
            </w:r>
          </w:p>
        </w:tc>
        <w:tc>
          <w:tcPr>
            <w:tcW w:w="1212" w:type="dxa"/>
            <w:tcBorders>
              <w:top w:val="single" w:sz="4" w:space="0" w:color="00000A"/>
            </w:tcBorders>
            <w:shd w:fill="auto" w:val="clear"/>
            <w:vAlign w:val="bottom"/>
          </w:tcPr>
          <w:p>
            <w:pPr>
              <w:pStyle w:val="Normal"/>
              <w:spacing w:before="0" w:after="0"/>
              <w:jc w:val="center"/>
              <w:rPr>
                <w:sz w:val="24"/>
              </w:rPr>
            </w:pPr>
            <w:r>
              <w:rPr>
                <w:sz w:val="24"/>
              </w:rPr>
              <w:t>49.94</w:t>
            </w:r>
          </w:p>
        </w:tc>
        <w:tc>
          <w:tcPr>
            <w:tcW w:w="1116" w:type="dxa"/>
            <w:tcBorders>
              <w:top w:val="single" w:sz="4" w:space="0" w:color="00000A"/>
            </w:tcBorders>
            <w:shd w:fill="auto" w:val="clear"/>
            <w:vAlign w:val="bottom"/>
          </w:tcPr>
          <w:p>
            <w:pPr>
              <w:pStyle w:val="Normal"/>
              <w:spacing w:before="0" w:after="0"/>
              <w:jc w:val="center"/>
              <w:rPr>
                <w:sz w:val="24"/>
              </w:rPr>
            </w:pPr>
            <w:r>
              <w:rPr>
                <w:sz w:val="24"/>
              </w:rPr>
              <w:t>57.17</w:t>
            </w:r>
          </w:p>
        </w:tc>
        <w:tc>
          <w:tcPr>
            <w:tcW w:w="1117" w:type="dxa"/>
            <w:tcBorders>
              <w:top w:val="single" w:sz="4" w:space="0" w:color="00000A"/>
            </w:tcBorders>
            <w:shd w:fill="auto" w:val="clear"/>
            <w:vAlign w:val="bottom"/>
          </w:tcPr>
          <w:p>
            <w:pPr>
              <w:pStyle w:val="Normal"/>
              <w:spacing w:before="0" w:after="0"/>
              <w:jc w:val="center"/>
              <w:rPr>
                <w:sz w:val="24"/>
              </w:rPr>
            </w:pPr>
            <w:r>
              <w:rPr>
                <w:sz w:val="24"/>
              </w:rPr>
              <w:t>52.23</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Latent</w:t>
            </w:r>
          </w:p>
        </w:tc>
        <w:tc>
          <w:tcPr>
            <w:tcW w:w="1153" w:type="dxa"/>
            <w:tcBorders/>
            <w:shd w:fill="auto" w:val="clear"/>
            <w:vAlign w:val="bottom"/>
          </w:tcPr>
          <w:p>
            <w:pPr>
              <w:pStyle w:val="Normal"/>
              <w:spacing w:before="0" w:after="0"/>
              <w:jc w:val="center"/>
              <w:rPr>
                <w:sz w:val="24"/>
              </w:rPr>
            </w:pPr>
            <w:r>
              <w:rPr>
                <w:sz w:val="24"/>
              </w:rPr>
              <w:t>52.79</w:t>
            </w:r>
          </w:p>
        </w:tc>
        <w:tc>
          <w:tcPr>
            <w:tcW w:w="1212" w:type="dxa"/>
            <w:tcBorders/>
            <w:shd w:fill="auto" w:val="clear"/>
            <w:vAlign w:val="bottom"/>
          </w:tcPr>
          <w:p>
            <w:pPr>
              <w:pStyle w:val="Normal"/>
              <w:spacing w:before="0" w:after="0"/>
              <w:jc w:val="center"/>
              <w:rPr>
                <w:sz w:val="24"/>
              </w:rPr>
            </w:pPr>
            <w:r>
              <w:rPr>
                <w:sz w:val="24"/>
              </w:rPr>
              <w:t>51.9</w:t>
            </w:r>
          </w:p>
        </w:tc>
        <w:tc>
          <w:tcPr>
            <w:tcW w:w="1149" w:type="dxa"/>
            <w:tcBorders/>
            <w:shd w:fill="auto" w:val="clear"/>
            <w:vAlign w:val="bottom"/>
          </w:tcPr>
          <w:p>
            <w:pPr>
              <w:pStyle w:val="Normal"/>
              <w:spacing w:before="0" w:after="0"/>
              <w:jc w:val="center"/>
              <w:rPr>
                <w:sz w:val="24"/>
              </w:rPr>
            </w:pPr>
            <w:r>
              <w:rPr>
                <w:sz w:val="24"/>
              </w:rPr>
              <w:t>65.39</w:t>
            </w:r>
          </w:p>
        </w:tc>
        <w:tc>
          <w:tcPr>
            <w:tcW w:w="1212" w:type="dxa"/>
            <w:tcBorders/>
            <w:shd w:fill="auto" w:val="clear"/>
            <w:vAlign w:val="bottom"/>
          </w:tcPr>
          <w:p>
            <w:pPr>
              <w:pStyle w:val="Normal"/>
              <w:spacing w:before="0" w:after="0"/>
              <w:jc w:val="center"/>
              <w:rPr>
                <w:sz w:val="24"/>
              </w:rPr>
            </w:pPr>
            <w:r>
              <w:rPr>
                <w:sz w:val="24"/>
              </w:rPr>
              <w:t>50.06</w:t>
            </w:r>
          </w:p>
        </w:tc>
        <w:tc>
          <w:tcPr>
            <w:tcW w:w="1116" w:type="dxa"/>
            <w:tcBorders/>
            <w:shd w:fill="auto" w:val="clear"/>
            <w:vAlign w:val="bottom"/>
          </w:tcPr>
          <w:p>
            <w:pPr>
              <w:pStyle w:val="Normal"/>
              <w:spacing w:before="0" w:after="0"/>
              <w:jc w:val="center"/>
              <w:rPr>
                <w:sz w:val="24"/>
              </w:rPr>
            </w:pPr>
            <w:r>
              <w:rPr>
                <w:sz w:val="24"/>
              </w:rPr>
              <w:t>61.75</w:t>
            </w:r>
          </w:p>
        </w:tc>
        <w:tc>
          <w:tcPr>
            <w:tcW w:w="1117" w:type="dxa"/>
            <w:tcBorders/>
            <w:shd w:fill="auto" w:val="clear"/>
            <w:vAlign w:val="bottom"/>
          </w:tcPr>
          <w:p>
            <w:pPr>
              <w:pStyle w:val="Normal"/>
              <w:spacing w:before="0" w:after="0"/>
              <w:jc w:val="center"/>
              <w:rPr>
                <w:sz w:val="24"/>
              </w:rPr>
            </w:pPr>
            <w:r>
              <w:rPr>
                <w:sz w:val="24"/>
              </w:rPr>
              <w:t>54.54</w:t>
            </w:r>
          </w:p>
        </w:tc>
      </w:tr>
      <w:tr>
        <w:trPr>
          <w:trHeight w:val="408" w:hRule="atLeast"/>
        </w:trPr>
        <w:tc>
          <w:tcPr>
            <w:tcW w:w="2207" w:type="dxa"/>
            <w:tcBorders/>
            <w:shd w:fill="auto" w:val="clear"/>
            <w:vAlign w:val="center"/>
          </w:tcPr>
          <w:p>
            <w:pPr>
              <w:pStyle w:val="Normal"/>
              <w:spacing w:before="0" w:after="0"/>
              <w:jc w:val="center"/>
              <w:rPr>
                <w:sz w:val="24"/>
              </w:rPr>
            </w:pPr>
            <w:r>
              <w:rPr>
                <w:sz w:val="24"/>
              </w:rPr>
              <w:t>TAS + Latent</w:t>
            </w:r>
          </w:p>
        </w:tc>
        <w:tc>
          <w:tcPr>
            <w:tcW w:w="1153" w:type="dxa"/>
            <w:tcBorders/>
            <w:shd w:fill="auto" w:val="clear"/>
            <w:vAlign w:val="bottom"/>
          </w:tcPr>
          <w:p>
            <w:pPr>
              <w:pStyle w:val="Normal"/>
              <w:spacing w:before="0" w:after="0"/>
              <w:jc w:val="center"/>
              <w:rPr>
                <w:sz w:val="24"/>
              </w:rPr>
            </w:pPr>
            <w:r>
              <w:rPr>
                <w:sz w:val="24"/>
              </w:rPr>
              <w:t>61.32</w:t>
            </w:r>
          </w:p>
        </w:tc>
        <w:tc>
          <w:tcPr>
            <w:tcW w:w="1212" w:type="dxa"/>
            <w:tcBorders/>
            <w:shd w:fill="auto" w:val="clear"/>
            <w:vAlign w:val="bottom"/>
          </w:tcPr>
          <w:p>
            <w:pPr>
              <w:pStyle w:val="Normal"/>
              <w:spacing w:before="0" w:after="0"/>
              <w:jc w:val="center"/>
              <w:rPr>
                <w:sz w:val="24"/>
              </w:rPr>
            </w:pPr>
            <w:r>
              <w:rPr>
                <w:sz w:val="24"/>
              </w:rPr>
              <w:t>52.49</w:t>
            </w:r>
          </w:p>
        </w:tc>
        <w:tc>
          <w:tcPr>
            <w:tcW w:w="1149" w:type="dxa"/>
            <w:tcBorders/>
            <w:shd w:fill="auto" w:val="clear"/>
            <w:vAlign w:val="bottom"/>
          </w:tcPr>
          <w:p>
            <w:pPr>
              <w:pStyle w:val="Normal"/>
              <w:spacing w:before="0" w:after="0"/>
              <w:jc w:val="center"/>
              <w:rPr>
                <w:sz w:val="24"/>
              </w:rPr>
            </w:pPr>
            <w:r>
              <w:rPr>
                <w:sz w:val="24"/>
              </w:rPr>
              <w:t>67.58</w:t>
            </w:r>
          </w:p>
        </w:tc>
        <w:tc>
          <w:tcPr>
            <w:tcW w:w="1212" w:type="dxa"/>
            <w:tcBorders/>
            <w:shd w:fill="auto" w:val="clear"/>
            <w:vAlign w:val="bottom"/>
          </w:tcPr>
          <w:p>
            <w:pPr>
              <w:pStyle w:val="Normal"/>
              <w:spacing w:before="0" w:after="0"/>
              <w:jc w:val="center"/>
              <w:rPr>
                <w:sz w:val="24"/>
              </w:rPr>
            </w:pPr>
            <w:r>
              <w:rPr>
                <w:sz w:val="24"/>
              </w:rPr>
              <w:t>51.2</w:t>
            </w:r>
          </w:p>
        </w:tc>
        <w:tc>
          <w:tcPr>
            <w:tcW w:w="1116" w:type="dxa"/>
            <w:tcBorders/>
            <w:shd w:fill="auto" w:val="clear"/>
            <w:vAlign w:val="bottom"/>
          </w:tcPr>
          <w:p>
            <w:pPr>
              <w:pStyle w:val="Normal"/>
              <w:spacing w:before="0" w:after="0"/>
              <w:jc w:val="center"/>
              <w:rPr>
                <w:sz w:val="24"/>
              </w:rPr>
            </w:pPr>
            <w:r>
              <w:rPr>
                <w:sz w:val="24"/>
              </w:rPr>
              <w:t>64.73</w:t>
            </w:r>
          </w:p>
        </w:tc>
        <w:tc>
          <w:tcPr>
            <w:tcW w:w="1117" w:type="dxa"/>
            <w:tcBorders/>
            <w:shd w:fill="auto" w:val="clear"/>
            <w:vAlign w:val="bottom"/>
          </w:tcPr>
          <w:p>
            <w:pPr>
              <w:pStyle w:val="Normal"/>
              <w:spacing w:before="0" w:after="0"/>
              <w:jc w:val="center"/>
              <w:rPr>
                <w:sz w:val="24"/>
              </w:rPr>
            </w:pPr>
            <w:r>
              <w:rPr>
                <w:sz w:val="24"/>
              </w:rPr>
              <w:t>57.22</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PNR</w:t>
            </w:r>
          </w:p>
        </w:tc>
        <w:tc>
          <w:tcPr>
            <w:tcW w:w="1153" w:type="dxa"/>
            <w:tcBorders/>
            <w:shd w:fill="auto" w:val="clear"/>
            <w:vAlign w:val="bottom"/>
          </w:tcPr>
          <w:p>
            <w:pPr>
              <w:pStyle w:val="Normal"/>
              <w:spacing w:before="0" w:after="0"/>
              <w:jc w:val="center"/>
              <w:rPr>
                <w:sz w:val="24"/>
              </w:rPr>
            </w:pPr>
            <w:r>
              <w:rPr>
                <w:sz w:val="24"/>
              </w:rPr>
              <w:t>83.55</w:t>
            </w:r>
          </w:p>
        </w:tc>
        <w:tc>
          <w:tcPr>
            <w:tcW w:w="1212" w:type="dxa"/>
            <w:tcBorders/>
            <w:shd w:fill="auto" w:val="clear"/>
            <w:vAlign w:val="bottom"/>
          </w:tcPr>
          <w:p>
            <w:pPr>
              <w:pStyle w:val="Normal"/>
              <w:spacing w:before="0" w:after="0"/>
              <w:jc w:val="center"/>
              <w:rPr>
                <w:sz w:val="24"/>
              </w:rPr>
            </w:pPr>
            <w:r>
              <w:rPr>
                <w:sz w:val="24"/>
              </w:rPr>
              <w:t>80.52</w:t>
            </w:r>
          </w:p>
        </w:tc>
        <w:tc>
          <w:tcPr>
            <w:tcW w:w="1149" w:type="dxa"/>
            <w:tcBorders/>
            <w:shd w:fill="auto" w:val="clear"/>
            <w:vAlign w:val="bottom"/>
          </w:tcPr>
          <w:p>
            <w:pPr>
              <w:pStyle w:val="Normal"/>
              <w:spacing w:before="0" w:after="0"/>
              <w:jc w:val="center"/>
              <w:rPr>
                <w:sz w:val="24"/>
              </w:rPr>
            </w:pPr>
            <w:r>
              <w:rPr>
                <w:sz w:val="24"/>
              </w:rPr>
              <w:t>91.84</w:t>
            </w:r>
          </w:p>
        </w:tc>
        <w:tc>
          <w:tcPr>
            <w:tcW w:w="1212" w:type="dxa"/>
            <w:tcBorders/>
            <w:shd w:fill="auto" w:val="clear"/>
            <w:vAlign w:val="bottom"/>
          </w:tcPr>
          <w:p>
            <w:pPr>
              <w:pStyle w:val="Normal"/>
              <w:spacing w:before="0" w:after="0"/>
              <w:jc w:val="center"/>
              <w:rPr>
                <w:sz w:val="24"/>
              </w:rPr>
            </w:pPr>
            <w:r>
              <w:rPr>
                <w:sz w:val="24"/>
              </w:rPr>
              <w:t>85.83</w:t>
            </w:r>
          </w:p>
        </w:tc>
        <w:tc>
          <w:tcPr>
            <w:tcW w:w="1116" w:type="dxa"/>
            <w:tcBorders/>
            <w:shd w:fill="auto" w:val="clear"/>
            <w:vAlign w:val="bottom"/>
          </w:tcPr>
          <w:p>
            <w:pPr>
              <w:pStyle w:val="Normal"/>
              <w:spacing w:before="0" w:after="0"/>
              <w:jc w:val="center"/>
              <w:rPr>
                <w:sz w:val="24"/>
              </w:rPr>
            </w:pPr>
            <w:r>
              <w:rPr>
                <w:sz w:val="24"/>
              </w:rPr>
              <w:t>89.06</w:t>
            </w:r>
          </w:p>
        </w:tc>
        <w:tc>
          <w:tcPr>
            <w:tcW w:w="1117" w:type="dxa"/>
            <w:tcBorders/>
            <w:shd w:fill="auto" w:val="clear"/>
            <w:vAlign w:val="bottom"/>
          </w:tcPr>
          <w:p>
            <w:pPr>
              <w:pStyle w:val="Normal"/>
              <w:spacing w:before="0" w:after="0"/>
              <w:jc w:val="center"/>
              <w:rPr>
                <w:sz w:val="24"/>
              </w:rPr>
            </w:pPr>
            <w:r>
              <w:rPr>
                <w:sz w:val="24"/>
              </w:rPr>
              <w:t>86.7</w:t>
            </w:r>
          </w:p>
        </w:tc>
      </w:tr>
      <w:tr>
        <w:trPr>
          <w:trHeight w:val="408" w:hRule="atLeast"/>
        </w:trPr>
        <w:tc>
          <w:tcPr>
            <w:tcW w:w="2207" w:type="dxa"/>
            <w:tcBorders>
              <w:bottom w:val="single" w:sz="12" w:space="0" w:color="00000A"/>
              <w:insideH w:val="single" w:sz="12" w:space="0" w:color="00000A"/>
            </w:tcBorders>
            <w:shd w:fill="auto" w:val="clear"/>
            <w:vAlign w:val="center"/>
          </w:tcPr>
          <w:p>
            <w:pPr>
              <w:pStyle w:val="Normal"/>
              <w:spacing w:before="0" w:after="0"/>
              <w:jc w:val="center"/>
              <w:rPr>
                <w:sz w:val="24"/>
              </w:rPr>
            </w:pPr>
            <w:r>
              <w:rPr>
                <w:sz w:val="24"/>
              </w:rPr>
              <w:t>TAS + PNR</w:t>
            </w:r>
          </w:p>
        </w:tc>
        <w:tc>
          <w:tcPr>
            <w:tcW w:w="1153"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86.97</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86.31</w:t>
            </w:r>
          </w:p>
        </w:tc>
        <w:tc>
          <w:tcPr>
            <w:tcW w:w="1149"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93.15</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87.09</w:t>
            </w:r>
          </w:p>
        </w:tc>
        <w:tc>
          <w:tcPr>
            <w:tcW w:w="1116"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93.37</w:t>
            </w:r>
          </w:p>
        </w:tc>
        <w:tc>
          <w:tcPr>
            <w:tcW w:w="1117"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90.25</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4</w:t>
      </w:r>
      <w:r>
        <w:fldChar w:fldCharType="end"/>
      </w:r>
      <w:r>
        <w:rPr>
          <w:color w:val="00000A"/>
          <w:sz w:val="24"/>
          <w:szCs w:val="24"/>
        </w:rPr>
        <w:t>.</w:t>
      </w:r>
      <w:r>
        <w:rPr>
          <w:b w:val="false"/>
          <w:color w:val="00000A"/>
          <w:sz w:val="24"/>
          <w:szCs w:val="24"/>
        </w:rPr>
        <w:t xml:space="preserve"> Độ đo accuracy (%) của các phương pháp thực nghiệm trên tập dữ liệu kiểm tra thứ tư (E – Epinions, S – Slashdot, W – Wiki)</w:t>
      </w:r>
    </w:p>
    <w:tbl>
      <w:tblPr>
        <w:tblW w:w="9166" w:type="dxa"/>
        <w:jc w:val="center"/>
        <w:tblInd w:w="0" w:type="dxa"/>
        <w:tblBorders>
          <w:top w:val="single" w:sz="12" w:space="0" w:color="00000A"/>
          <w:bottom w:val="single" w:sz="4" w:space="0" w:color="00000A"/>
          <w:insideH w:val="single" w:sz="4" w:space="0" w:color="00000A"/>
        </w:tblBorders>
        <w:tblCellMar>
          <w:top w:w="0" w:type="dxa"/>
          <w:left w:w="113" w:type="dxa"/>
          <w:bottom w:w="0" w:type="dxa"/>
          <w:right w:w="108" w:type="dxa"/>
        </w:tblCellMar>
      </w:tblPr>
      <w:tblGrid>
        <w:gridCol w:w="2207"/>
        <w:gridCol w:w="1153"/>
        <w:gridCol w:w="1212"/>
        <w:gridCol w:w="1149"/>
        <w:gridCol w:w="1212"/>
        <w:gridCol w:w="1116"/>
        <w:gridCol w:w="1117"/>
      </w:tblGrid>
      <w:tr>
        <w:trPr>
          <w:trHeight w:val="408" w:hRule="atLeast"/>
        </w:trPr>
        <w:tc>
          <w:tcPr>
            <w:tcW w:w="220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Phương pháp</w:t>
            </w:r>
          </w:p>
        </w:tc>
        <w:tc>
          <w:tcPr>
            <w:tcW w:w="1153"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149"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212"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116"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E</w:t>
            </w:r>
          </w:p>
        </w:tc>
        <w:tc>
          <w:tcPr>
            <w:tcW w:w="1117" w:type="dxa"/>
            <w:tcBorders>
              <w:top w:val="single" w:sz="12"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W – S</w:t>
            </w:r>
          </w:p>
        </w:tc>
      </w:tr>
      <w:tr>
        <w:trPr>
          <w:trHeight w:val="408" w:hRule="atLeast"/>
        </w:trPr>
        <w:tc>
          <w:tcPr>
            <w:tcW w:w="2207" w:type="dxa"/>
            <w:tcBorders>
              <w:top w:val="single" w:sz="4" w:space="0" w:color="00000A"/>
            </w:tcBorders>
            <w:shd w:fill="auto" w:val="clear"/>
            <w:vAlign w:val="center"/>
          </w:tcPr>
          <w:p>
            <w:pPr>
              <w:pStyle w:val="Normal"/>
              <w:spacing w:before="0" w:after="0"/>
              <w:jc w:val="center"/>
              <w:rPr>
                <w:sz w:val="24"/>
              </w:rPr>
            </w:pPr>
            <w:r>
              <w:rPr>
                <w:sz w:val="24"/>
              </w:rPr>
              <w:t>Target</w:t>
            </w:r>
          </w:p>
        </w:tc>
        <w:tc>
          <w:tcPr>
            <w:tcW w:w="1153" w:type="dxa"/>
            <w:tcBorders>
              <w:top w:val="single" w:sz="4" w:space="0" w:color="00000A"/>
            </w:tcBorders>
            <w:shd w:fill="auto" w:val="clear"/>
            <w:vAlign w:val="bottom"/>
          </w:tcPr>
          <w:p>
            <w:pPr>
              <w:pStyle w:val="Normal"/>
              <w:spacing w:before="0" w:after="0"/>
              <w:jc w:val="center"/>
              <w:rPr>
                <w:sz w:val="24"/>
              </w:rPr>
            </w:pPr>
            <w:r>
              <w:rPr>
                <w:sz w:val="24"/>
              </w:rPr>
              <w:t>50.4</w:t>
            </w:r>
          </w:p>
        </w:tc>
        <w:tc>
          <w:tcPr>
            <w:tcW w:w="1212" w:type="dxa"/>
            <w:tcBorders>
              <w:top w:val="single" w:sz="4" w:space="0" w:color="00000A"/>
            </w:tcBorders>
            <w:shd w:fill="auto" w:val="clear"/>
            <w:vAlign w:val="bottom"/>
          </w:tcPr>
          <w:p>
            <w:pPr>
              <w:pStyle w:val="Normal"/>
              <w:spacing w:before="0" w:after="0"/>
              <w:jc w:val="center"/>
              <w:rPr>
                <w:sz w:val="24"/>
              </w:rPr>
            </w:pPr>
            <w:r>
              <w:rPr>
                <w:sz w:val="24"/>
              </w:rPr>
              <w:t>50.73</w:t>
            </w:r>
          </w:p>
        </w:tc>
        <w:tc>
          <w:tcPr>
            <w:tcW w:w="1149" w:type="dxa"/>
            <w:tcBorders>
              <w:top w:val="single" w:sz="4" w:space="0" w:color="00000A"/>
            </w:tcBorders>
            <w:shd w:fill="auto" w:val="clear"/>
            <w:vAlign w:val="bottom"/>
          </w:tcPr>
          <w:p>
            <w:pPr>
              <w:pStyle w:val="Normal"/>
              <w:spacing w:before="0" w:after="0"/>
              <w:jc w:val="center"/>
              <w:rPr>
                <w:sz w:val="24"/>
              </w:rPr>
            </w:pPr>
            <w:r>
              <w:rPr>
                <w:sz w:val="24"/>
              </w:rPr>
              <w:t>58.16</w:t>
            </w:r>
          </w:p>
        </w:tc>
        <w:tc>
          <w:tcPr>
            <w:tcW w:w="1212" w:type="dxa"/>
            <w:tcBorders>
              <w:top w:val="single" w:sz="4" w:space="0" w:color="00000A"/>
            </w:tcBorders>
            <w:shd w:fill="auto" w:val="clear"/>
            <w:vAlign w:val="bottom"/>
          </w:tcPr>
          <w:p>
            <w:pPr>
              <w:pStyle w:val="Normal"/>
              <w:spacing w:before="0" w:after="0"/>
              <w:jc w:val="center"/>
              <w:rPr>
                <w:sz w:val="24"/>
              </w:rPr>
            </w:pPr>
            <w:r>
              <w:rPr>
                <w:sz w:val="24"/>
              </w:rPr>
              <w:t>50</w:t>
            </w:r>
          </w:p>
        </w:tc>
        <w:tc>
          <w:tcPr>
            <w:tcW w:w="1116" w:type="dxa"/>
            <w:tcBorders>
              <w:top w:val="single" w:sz="4" w:space="0" w:color="00000A"/>
            </w:tcBorders>
            <w:shd w:fill="auto" w:val="clear"/>
            <w:vAlign w:val="bottom"/>
          </w:tcPr>
          <w:p>
            <w:pPr>
              <w:pStyle w:val="Normal"/>
              <w:spacing w:before="0" w:after="0"/>
              <w:jc w:val="center"/>
              <w:rPr>
                <w:sz w:val="24"/>
              </w:rPr>
            </w:pPr>
            <w:r>
              <w:rPr>
                <w:sz w:val="24"/>
              </w:rPr>
              <w:t>57.55</w:t>
            </w:r>
          </w:p>
        </w:tc>
        <w:tc>
          <w:tcPr>
            <w:tcW w:w="1117" w:type="dxa"/>
            <w:tcBorders>
              <w:top w:val="single" w:sz="4" w:space="0" w:color="00000A"/>
            </w:tcBorders>
            <w:shd w:fill="auto" w:val="clear"/>
            <w:vAlign w:val="bottom"/>
          </w:tcPr>
          <w:p>
            <w:pPr>
              <w:pStyle w:val="Normal"/>
              <w:spacing w:before="0" w:after="0"/>
              <w:jc w:val="center"/>
              <w:rPr>
                <w:sz w:val="24"/>
              </w:rPr>
            </w:pPr>
            <w:r>
              <w:rPr>
                <w:sz w:val="24"/>
              </w:rPr>
              <w:t>52.06</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Latent</w:t>
            </w:r>
          </w:p>
        </w:tc>
        <w:tc>
          <w:tcPr>
            <w:tcW w:w="1153" w:type="dxa"/>
            <w:tcBorders/>
            <w:shd w:fill="auto" w:val="clear"/>
            <w:vAlign w:val="bottom"/>
          </w:tcPr>
          <w:p>
            <w:pPr>
              <w:pStyle w:val="Normal"/>
              <w:spacing w:before="0" w:after="0"/>
              <w:jc w:val="center"/>
              <w:rPr>
                <w:sz w:val="24"/>
              </w:rPr>
            </w:pPr>
            <w:r>
              <w:rPr>
                <w:sz w:val="24"/>
              </w:rPr>
              <w:t>51.1</w:t>
            </w:r>
          </w:p>
        </w:tc>
        <w:tc>
          <w:tcPr>
            <w:tcW w:w="1212" w:type="dxa"/>
            <w:tcBorders/>
            <w:shd w:fill="auto" w:val="clear"/>
            <w:vAlign w:val="bottom"/>
          </w:tcPr>
          <w:p>
            <w:pPr>
              <w:pStyle w:val="Normal"/>
              <w:spacing w:before="0" w:after="0"/>
              <w:jc w:val="center"/>
              <w:rPr>
                <w:sz w:val="24"/>
              </w:rPr>
            </w:pPr>
            <w:r>
              <w:rPr>
                <w:sz w:val="24"/>
              </w:rPr>
              <w:t>52.75</w:t>
            </w:r>
          </w:p>
        </w:tc>
        <w:tc>
          <w:tcPr>
            <w:tcW w:w="1149" w:type="dxa"/>
            <w:tcBorders/>
            <w:shd w:fill="auto" w:val="clear"/>
            <w:vAlign w:val="bottom"/>
          </w:tcPr>
          <w:p>
            <w:pPr>
              <w:pStyle w:val="Normal"/>
              <w:spacing w:before="0" w:after="0"/>
              <w:jc w:val="center"/>
              <w:rPr>
                <w:sz w:val="24"/>
              </w:rPr>
            </w:pPr>
            <w:r>
              <w:rPr>
                <w:sz w:val="24"/>
              </w:rPr>
              <w:t>63.48</w:t>
            </w:r>
          </w:p>
        </w:tc>
        <w:tc>
          <w:tcPr>
            <w:tcW w:w="1212" w:type="dxa"/>
            <w:tcBorders/>
            <w:shd w:fill="auto" w:val="clear"/>
            <w:vAlign w:val="bottom"/>
          </w:tcPr>
          <w:p>
            <w:pPr>
              <w:pStyle w:val="Normal"/>
              <w:spacing w:before="0" w:after="0"/>
              <w:jc w:val="center"/>
              <w:rPr>
                <w:sz w:val="24"/>
              </w:rPr>
            </w:pPr>
            <w:r>
              <w:rPr>
                <w:sz w:val="24"/>
              </w:rPr>
              <w:t>50.72</w:t>
            </w:r>
          </w:p>
        </w:tc>
        <w:tc>
          <w:tcPr>
            <w:tcW w:w="1116" w:type="dxa"/>
            <w:tcBorders/>
            <w:shd w:fill="auto" w:val="clear"/>
            <w:vAlign w:val="bottom"/>
          </w:tcPr>
          <w:p>
            <w:pPr>
              <w:pStyle w:val="Normal"/>
              <w:spacing w:before="0" w:after="0"/>
              <w:jc w:val="center"/>
              <w:rPr>
                <w:sz w:val="24"/>
              </w:rPr>
            </w:pPr>
            <w:r>
              <w:rPr>
                <w:sz w:val="24"/>
              </w:rPr>
              <w:t>62.58</w:t>
            </w:r>
          </w:p>
        </w:tc>
        <w:tc>
          <w:tcPr>
            <w:tcW w:w="1117" w:type="dxa"/>
            <w:tcBorders/>
            <w:shd w:fill="auto" w:val="clear"/>
            <w:vAlign w:val="bottom"/>
          </w:tcPr>
          <w:p>
            <w:pPr>
              <w:pStyle w:val="Normal"/>
              <w:spacing w:before="0" w:after="0"/>
              <w:jc w:val="center"/>
              <w:rPr>
                <w:sz w:val="24"/>
              </w:rPr>
            </w:pPr>
            <w:r>
              <w:rPr>
                <w:sz w:val="24"/>
              </w:rPr>
              <w:t>54.67</w:t>
            </w:r>
          </w:p>
        </w:tc>
      </w:tr>
      <w:tr>
        <w:trPr>
          <w:trHeight w:val="408" w:hRule="atLeast"/>
        </w:trPr>
        <w:tc>
          <w:tcPr>
            <w:tcW w:w="2207" w:type="dxa"/>
            <w:tcBorders/>
            <w:shd w:fill="auto" w:val="clear"/>
            <w:vAlign w:val="center"/>
          </w:tcPr>
          <w:p>
            <w:pPr>
              <w:pStyle w:val="Normal"/>
              <w:spacing w:before="0" w:after="0"/>
              <w:jc w:val="center"/>
              <w:rPr>
                <w:sz w:val="24"/>
              </w:rPr>
            </w:pPr>
            <w:r>
              <w:rPr>
                <w:sz w:val="24"/>
              </w:rPr>
              <w:t>TAS + Latent</w:t>
            </w:r>
          </w:p>
        </w:tc>
        <w:tc>
          <w:tcPr>
            <w:tcW w:w="1153" w:type="dxa"/>
            <w:tcBorders/>
            <w:shd w:fill="auto" w:val="clear"/>
            <w:vAlign w:val="bottom"/>
          </w:tcPr>
          <w:p>
            <w:pPr>
              <w:pStyle w:val="Normal"/>
              <w:spacing w:before="0" w:after="0"/>
              <w:jc w:val="center"/>
              <w:rPr>
                <w:sz w:val="24"/>
              </w:rPr>
            </w:pPr>
            <w:r>
              <w:rPr>
                <w:sz w:val="24"/>
              </w:rPr>
              <w:t>61.23</w:t>
            </w:r>
          </w:p>
        </w:tc>
        <w:tc>
          <w:tcPr>
            <w:tcW w:w="1212" w:type="dxa"/>
            <w:tcBorders/>
            <w:shd w:fill="auto" w:val="clear"/>
            <w:vAlign w:val="bottom"/>
          </w:tcPr>
          <w:p>
            <w:pPr>
              <w:pStyle w:val="Normal"/>
              <w:spacing w:before="0" w:after="0"/>
              <w:jc w:val="center"/>
              <w:rPr>
                <w:sz w:val="24"/>
              </w:rPr>
            </w:pPr>
            <w:r>
              <w:rPr>
                <w:sz w:val="24"/>
              </w:rPr>
              <w:t>52.89</w:t>
            </w:r>
          </w:p>
        </w:tc>
        <w:tc>
          <w:tcPr>
            <w:tcW w:w="1149" w:type="dxa"/>
            <w:tcBorders/>
            <w:shd w:fill="auto" w:val="clear"/>
            <w:vAlign w:val="bottom"/>
          </w:tcPr>
          <w:p>
            <w:pPr>
              <w:pStyle w:val="Normal"/>
              <w:spacing w:before="0" w:after="0"/>
              <w:jc w:val="center"/>
              <w:rPr>
                <w:sz w:val="24"/>
              </w:rPr>
            </w:pPr>
            <w:r>
              <w:rPr>
                <w:sz w:val="24"/>
              </w:rPr>
              <w:t>65.32</w:t>
            </w:r>
          </w:p>
        </w:tc>
        <w:tc>
          <w:tcPr>
            <w:tcW w:w="1212" w:type="dxa"/>
            <w:tcBorders/>
            <w:shd w:fill="auto" w:val="clear"/>
            <w:vAlign w:val="bottom"/>
          </w:tcPr>
          <w:p>
            <w:pPr>
              <w:pStyle w:val="Normal"/>
              <w:spacing w:before="0" w:after="0"/>
              <w:jc w:val="center"/>
              <w:rPr>
                <w:sz w:val="24"/>
              </w:rPr>
            </w:pPr>
            <w:r>
              <w:rPr>
                <w:sz w:val="24"/>
              </w:rPr>
              <w:t>51.74</w:t>
            </w:r>
          </w:p>
        </w:tc>
        <w:tc>
          <w:tcPr>
            <w:tcW w:w="1116" w:type="dxa"/>
            <w:tcBorders/>
            <w:shd w:fill="auto" w:val="clear"/>
            <w:vAlign w:val="bottom"/>
          </w:tcPr>
          <w:p>
            <w:pPr>
              <w:pStyle w:val="Normal"/>
              <w:spacing w:before="0" w:after="0"/>
              <w:jc w:val="center"/>
              <w:rPr>
                <w:sz w:val="24"/>
              </w:rPr>
            </w:pPr>
            <w:r>
              <w:rPr>
                <w:sz w:val="24"/>
              </w:rPr>
              <w:t>64.39</w:t>
            </w:r>
          </w:p>
        </w:tc>
        <w:tc>
          <w:tcPr>
            <w:tcW w:w="1117" w:type="dxa"/>
            <w:tcBorders/>
            <w:shd w:fill="auto" w:val="clear"/>
            <w:vAlign w:val="bottom"/>
          </w:tcPr>
          <w:p>
            <w:pPr>
              <w:pStyle w:val="Normal"/>
              <w:spacing w:before="0" w:after="0"/>
              <w:jc w:val="center"/>
              <w:rPr>
                <w:sz w:val="24"/>
              </w:rPr>
            </w:pPr>
            <w:r>
              <w:rPr>
                <w:sz w:val="24"/>
              </w:rPr>
              <w:t>56.51</w:t>
            </w:r>
          </w:p>
        </w:tc>
      </w:tr>
      <w:tr>
        <w:trPr>
          <w:trHeight w:val="408" w:hRule="atLeast"/>
        </w:trPr>
        <w:tc>
          <w:tcPr>
            <w:tcW w:w="2207" w:type="dxa"/>
            <w:tcBorders/>
            <w:shd w:fill="auto" w:val="clear"/>
            <w:vAlign w:val="center"/>
          </w:tcPr>
          <w:p>
            <w:pPr>
              <w:pStyle w:val="Normal"/>
              <w:spacing w:before="0" w:after="0"/>
              <w:jc w:val="center"/>
              <w:rPr>
                <w:sz w:val="24"/>
              </w:rPr>
            </w:pPr>
            <w:r>
              <w:rPr>
                <w:sz w:val="24"/>
              </w:rPr>
              <w:t>Combine + PNR</w:t>
            </w:r>
          </w:p>
        </w:tc>
        <w:tc>
          <w:tcPr>
            <w:tcW w:w="1153" w:type="dxa"/>
            <w:tcBorders/>
            <w:shd w:fill="auto" w:val="clear"/>
            <w:vAlign w:val="bottom"/>
          </w:tcPr>
          <w:p>
            <w:pPr>
              <w:pStyle w:val="Normal"/>
              <w:spacing w:before="0" w:after="0"/>
              <w:jc w:val="center"/>
              <w:rPr>
                <w:sz w:val="24"/>
              </w:rPr>
            </w:pPr>
            <w:r>
              <w:rPr>
                <w:sz w:val="24"/>
              </w:rPr>
              <w:t>84.29</w:t>
            </w:r>
          </w:p>
        </w:tc>
        <w:tc>
          <w:tcPr>
            <w:tcW w:w="1212" w:type="dxa"/>
            <w:tcBorders/>
            <w:shd w:fill="auto" w:val="clear"/>
            <w:vAlign w:val="bottom"/>
          </w:tcPr>
          <w:p>
            <w:pPr>
              <w:pStyle w:val="Normal"/>
              <w:spacing w:before="0" w:after="0"/>
              <w:jc w:val="center"/>
              <w:rPr>
                <w:sz w:val="24"/>
              </w:rPr>
            </w:pPr>
            <w:r>
              <w:rPr>
                <w:sz w:val="24"/>
              </w:rPr>
              <w:t>78.84</w:t>
            </w:r>
          </w:p>
        </w:tc>
        <w:tc>
          <w:tcPr>
            <w:tcW w:w="1149" w:type="dxa"/>
            <w:tcBorders/>
            <w:shd w:fill="auto" w:val="clear"/>
            <w:vAlign w:val="bottom"/>
          </w:tcPr>
          <w:p>
            <w:pPr>
              <w:pStyle w:val="Normal"/>
              <w:spacing w:before="0" w:after="0"/>
              <w:jc w:val="center"/>
              <w:rPr>
                <w:sz w:val="24"/>
              </w:rPr>
            </w:pPr>
            <w:r>
              <w:rPr>
                <w:sz w:val="24"/>
              </w:rPr>
              <w:t>91.93</w:t>
            </w:r>
          </w:p>
        </w:tc>
        <w:tc>
          <w:tcPr>
            <w:tcW w:w="1212" w:type="dxa"/>
            <w:tcBorders/>
            <w:shd w:fill="auto" w:val="clear"/>
            <w:vAlign w:val="bottom"/>
          </w:tcPr>
          <w:p>
            <w:pPr>
              <w:pStyle w:val="Normal"/>
              <w:spacing w:before="0" w:after="0"/>
              <w:jc w:val="center"/>
              <w:rPr>
                <w:sz w:val="24"/>
              </w:rPr>
            </w:pPr>
            <w:r>
              <w:rPr>
                <w:sz w:val="24"/>
              </w:rPr>
              <w:t>84.07</w:t>
            </w:r>
          </w:p>
        </w:tc>
        <w:tc>
          <w:tcPr>
            <w:tcW w:w="1116" w:type="dxa"/>
            <w:tcBorders/>
            <w:shd w:fill="auto" w:val="clear"/>
            <w:vAlign w:val="bottom"/>
          </w:tcPr>
          <w:p>
            <w:pPr>
              <w:pStyle w:val="Normal"/>
              <w:spacing w:before="0" w:after="0"/>
              <w:jc w:val="center"/>
              <w:rPr>
                <w:sz w:val="24"/>
              </w:rPr>
            </w:pPr>
            <w:r>
              <w:rPr>
                <w:sz w:val="24"/>
              </w:rPr>
              <w:t>89.13</w:t>
            </w:r>
          </w:p>
        </w:tc>
        <w:tc>
          <w:tcPr>
            <w:tcW w:w="1117" w:type="dxa"/>
            <w:tcBorders/>
            <w:shd w:fill="auto" w:val="clear"/>
            <w:vAlign w:val="bottom"/>
          </w:tcPr>
          <w:p>
            <w:pPr>
              <w:pStyle w:val="Normal"/>
              <w:spacing w:before="0" w:after="0"/>
              <w:jc w:val="center"/>
              <w:rPr>
                <w:sz w:val="24"/>
              </w:rPr>
            </w:pPr>
            <w:r>
              <w:rPr>
                <w:sz w:val="24"/>
              </w:rPr>
              <w:t>87</w:t>
            </w:r>
          </w:p>
        </w:tc>
      </w:tr>
      <w:tr>
        <w:trPr>
          <w:trHeight w:val="408" w:hRule="atLeast"/>
        </w:trPr>
        <w:tc>
          <w:tcPr>
            <w:tcW w:w="2207" w:type="dxa"/>
            <w:tcBorders>
              <w:bottom w:val="single" w:sz="12" w:space="0" w:color="00000A"/>
              <w:insideH w:val="single" w:sz="12" w:space="0" w:color="00000A"/>
            </w:tcBorders>
            <w:shd w:fill="auto" w:val="clear"/>
            <w:vAlign w:val="center"/>
          </w:tcPr>
          <w:p>
            <w:pPr>
              <w:pStyle w:val="Normal"/>
              <w:spacing w:before="0" w:after="0"/>
              <w:jc w:val="center"/>
              <w:rPr>
                <w:sz w:val="24"/>
              </w:rPr>
            </w:pPr>
            <w:r>
              <w:rPr>
                <w:sz w:val="24"/>
              </w:rPr>
              <w:t>TAS + PNR</w:t>
            </w:r>
          </w:p>
        </w:tc>
        <w:tc>
          <w:tcPr>
            <w:tcW w:w="1153"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87.75</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86.05</w:t>
            </w:r>
          </w:p>
        </w:tc>
        <w:tc>
          <w:tcPr>
            <w:tcW w:w="1149"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93.5</w:t>
            </w:r>
          </w:p>
        </w:tc>
        <w:tc>
          <w:tcPr>
            <w:tcW w:w="1212"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86.45</w:t>
            </w:r>
          </w:p>
        </w:tc>
        <w:tc>
          <w:tcPr>
            <w:tcW w:w="1116"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93.34</w:t>
            </w:r>
          </w:p>
        </w:tc>
        <w:tc>
          <w:tcPr>
            <w:tcW w:w="1117" w:type="dxa"/>
            <w:tcBorders>
              <w:bottom w:val="single" w:sz="12" w:space="0" w:color="00000A"/>
              <w:insideH w:val="single" w:sz="12" w:space="0" w:color="00000A"/>
            </w:tcBorders>
            <w:shd w:fill="auto" w:val="clear"/>
            <w:vAlign w:val="bottom"/>
          </w:tcPr>
          <w:p>
            <w:pPr>
              <w:pStyle w:val="Normal"/>
              <w:spacing w:before="0" w:after="0"/>
              <w:jc w:val="center"/>
              <w:rPr>
                <w:b/>
                <w:b/>
                <w:sz w:val="24"/>
              </w:rPr>
            </w:pPr>
            <w:r>
              <w:rPr>
                <w:b/>
                <w:sz w:val="24"/>
              </w:rPr>
              <w:t>90.43</w:t>
            </w:r>
          </w:p>
        </w:tc>
      </w:tr>
    </w:tbl>
    <w:p>
      <w:pPr>
        <w:pStyle w:val="ListParagraph"/>
        <w:numPr>
          <w:ilvl w:val="0"/>
          <w:numId w:val="44"/>
        </w:numPr>
        <w:spacing w:lineRule="auto" w:line="360" w:before="120" w:after="0"/>
        <w:ind w:left="850" w:right="0" w:hanging="425"/>
        <w:rPr/>
      </w:pPr>
      <w:r>
        <w:rPr>
          <w:b/>
          <w:i/>
        </w:rPr>
        <w:t>Hình PL 1.1</w:t>
      </w:r>
      <w:r>
        <w:rPr/>
        <w:t xml:space="preserve">, </w:t>
      </w:r>
      <w:r>
        <w:rPr>
          <w:b/>
          <w:i/>
        </w:rPr>
        <w:t>Hình PL 1.2</w:t>
      </w:r>
      <w:r>
        <w:rPr/>
        <w:t xml:space="preserve">, </w:t>
      </w:r>
      <w:r>
        <w:rPr>
          <w:b/>
          <w:i/>
        </w:rPr>
        <w:t>Hình PL 1.3</w:t>
      </w:r>
      <w:r>
        <w:rPr/>
        <w:t xml:space="preserve"> và </w:t>
      </w:r>
      <w:r>
        <w:rPr>
          <w:b/>
          <w:i/>
        </w:rPr>
        <w:t>Hình PL 1.4</w:t>
      </w:r>
      <w:r>
        <w:rPr/>
        <w:t xml:space="preserve"> biểu diễn độ chính xác dự đoán của các phương pháp </w:t>
      </w:r>
      <w:r>
        <w:rPr>
          <w:i/>
        </w:rPr>
        <w:t>Target</w:t>
      </w:r>
      <w:r>
        <w:rPr/>
        <w:t xml:space="preserve">, </w:t>
      </w:r>
      <w:r>
        <w:rPr>
          <w:i/>
        </w:rPr>
        <w:t>Combine + Latent</w:t>
      </w:r>
      <w:r>
        <w:rPr/>
        <w:t xml:space="preserve">, </w:t>
      </w:r>
      <w:r>
        <w:rPr>
          <w:i/>
        </w:rPr>
        <w:t>TAS + Latent</w:t>
      </w:r>
      <w:r>
        <w:rPr/>
        <w:t xml:space="preserve">, </w:t>
      </w:r>
      <w:r>
        <w:rPr>
          <w:i/>
        </w:rPr>
        <w:t>Combine + PNR</w:t>
      </w:r>
      <w:r>
        <w:rPr/>
        <w:t xml:space="preserve">, </w:t>
      </w:r>
      <w:r>
        <w:rPr>
          <w:i/>
        </w:rPr>
        <w:t>TAS + PNR</w:t>
      </w:r>
      <w:r>
        <w:rPr/>
        <w:t xml:space="preserve"> trong các bảng trên bằng biểu đồ cột.</w:t>
      </w:r>
    </w:p>
    <w:p>
      <w:pPr>
        <w:pStyle w:val="Normal"/>
        <w:spacing w:lineRule="auto" w:line="360" w:before="0" w:after="0"/>
        <w:jc w:val="center"/>
        <w:rPr/>
      </w:pPr>
      <w:r>
        <w:rPr/>
        <w:drawing>
          <wp:inline distT="0" distB="0" distL="0" distR="0">
            <wp:extent cx="5039995" cy="3239770"/>
            <wp:effectExtent l="0" t="0" r="0" b="0"/>
            <wp:docPr id="286" name="3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355" descr=""/>
                    <pic:cNvPicPr>
                      <a:picLocks noChangeAspect="1" noChangeArrowheads="1"/>
                    </pic:cNvPicPr>
                  </pic:nvPicPr>
                  <pic:blipFill>
                    <a:blip r:embed="rId72"/>
                    <a:stretch>
                      <a:fillRect/>
                    </a:stretch>
                  </pic:blipFill>
                  <pic:spPr bwMode="auto">
                    <a:xfrm>
                      <a:off x="0" y="0"/>
                      <a:ext cx="5039995" cy="32397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1</w:t>
      </w:r>
      <w:r>
        <w:fldChar w:fldCharType="end"/>
      </w:r>
      <w:r>
        <w:rPr>
          <w:b/>
        </w:rPr>
        <w:t xml:space="preserve">. </w:t>
      </w:r>
      <w:r>
        <w:rPr/>
        <w:t xml:space="preserve">Độ đo </w:t>
      </w:r>
      <w:r>
        <w:rPr>
          <w:i/>
        </w:rPr>
        <w:t>accuracy</w:t>
      </w:r>
      <w:r>
        <w:rPr/>
        <w:t xml:space="preserve"> trên tập dữ liệu kiểm tra thứ nhất</w:t>
      </w:r>
    </w:p>
    <w:p>
      <w:pPr>
        <w:pStyle w:val="Normal"/>
        <w:spacing w:lineRule="auto" w:line="360" w:before="0" w:after="0"/>
        <w:jc w:val="center"/>
        <w:rPr/>
      </w:pPr>
      <w:r>
        <w:rPr/>
        <w:drawing>
          <wp:inline distT="0" distB="0" distL="0" distR="0">
            <wp:extent cx="5039995" cy="3239770"/>
            <wp:effectExtent l="0" t="0" r="0" b="0"/>
            <wp:docPr id="287" name="3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56" descr=""/>
                    <pic:cNvPicPr>
                      <a:picLocks noChangeAspect="1" noChangeArrowheads="1"/>
                    </pic:cNvPicPr>
                  </pic:nvPicPr>
                  <pic:blipFill>
                    <a:blip r:embed="rId73"/>
                    <a:stretch>
                      <a:fillRect/>
                    </a:stretch>
                  </pic:blipFill>
                  <pic:spPr bwMode="auto">
                    <a:xfrm>
                      <a:off x="0" y="0"/>
                      <a:ext cx="5039995" cy="32397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2</w:t>
      </w:r>
      <w:r>
        <w:fldChar w:fldCharType="end"/>
      </w:r>
      <w:r>
        <w:rPr>
          <w:b/>
        </w:rPr>
        <w:t xml:space="preserve">. </w:t>
      </w:r>
      <w:r>
        <w:rPr/>
        <w:t xml:space="preserve">Độ đo </w:t>
      </w:r>
      <w:r>
        <w:rPr>
          <w:i/>
        </w:rPr>
        <w:t>accuracy</w:t>
      </w:r>
      <w:r>
        <w:rPr/>
        <w:t xml:space="preserve"> trên tập dữ liệu kiểm tra thứ hai</w:t>
      </w:r>
    </w:p>
    <w:p>
      <w:pPr>
        <w:pStyle w:val="Normal"/>
        <w:spacing w:lineRule="auto" w:line="360" w:before="0" w:after="0"/>
        <w:jc w:val="center"/>
        <w:rPr/>
      </w:pPr>
      <w:r>
        <w:rPr/>
        <w:drawing>
          <wp:inline distT="0" distB="0" distL="0" distR="0">
            <wp:extent cx="5039995" cy="3239770"/>
            <wp:effectExtent l="0" t="0" r="0" b="0"/>
            <wp:docPr id="288" name="3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357" descr=""/>
                    <pic:cNvPicPr>
                      <a:picLocks noChangeAspect="1" noChangeArrowheads="1"/>
                    </pic:cNvPicPr>
                  </pic:nvPicPr>
                  <pic:blipFill>
                    <a:blip r:embed="rId74"/>
                    <a:stretch>
                      <a:fillRect/>
                    </a:stretch>
                  </pic:blipFill>
                  <pic:spPr bwMode="auto">
                    <a:xfrm>
                      <a:off x="0" y="0"/>
                      <a:ext cx="5039995" cy="32397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3</w:t>
      </w:r>
      <w:r>
        <w:fldChar w:fldCharType="end"/>
      </w:r>
      <w:r>
        <w:rPr>
          <w:b/>
        </w:rPr>
        <w:t xml:space="preserve">. </w:t>
      </w:r>
      <w:r>
        <w:rPr/>
        <w:t xml:space="preserve">Độ đo </w:t>
      </w:r>
      <w:r>
        <w:rPr>
          <w:i/>
        </w:rPr>
        <w:t>accuracy</w:t>
      </w:r>
      <w:r>
        <w:rPr/>
        <w:t xml:space="preserve"> trên tập dữ liệu kiểm tra thứ ba</w:t>
      </w:r>
    </w:p>
    <w:p>
      <w:pPr>
        <w:pStyle w:val="Normal"/>
        <w:spacing w:lineRule="auto" w:line="360" w:before="0" w:after="0"/>
        <w:jc w:val="center"/>
        <w:rPr/>
      </w:pPr>
      <w:r>
        <w:rPr/>
        <w:drawing>
          <wp:inline distT="0" distB="0" distL="0" distR="0">
            <wp:extent cx="5039995" cy="3239770"/>
            <wp:effectExtent l="0" t="0" r="0" b="0"/>
            <wp:docPr id="289" name="3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58" descr=""/>
                    <pic:cNvPicPr>
                      <a:picLocks noChangeAspect="1" noChangeArrowheads="1"/>
                    </pic:cNvPicPr>
                  </pic:nvPicPr>
                  <pic:blipFill>
                    <a:blip/>
                    <a:stretch>
                      <a:fillRect/>
                    </a:stretch>
                  </pic:blipFill>
                  <pic:spPr bwMode="auto">
                    <a:xfrm>
                      <a:off x="0" y="0"/>
                      <a:ext cx="5039995" cy="32397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4</w:t>
      </w:r>
      <w:r>
        <w:fldChar w:fldCharType="end"/>
      </w:r>
      <w:r>
        <w:rPr>
          <w:b/>
        </w:rPr>
        <w:t xml:space="preserve">. </w:t>
      </w:r>
      <w:r>
        <w:rPr/>
        <w:t xml:space="preserve">Độ đo </w:t>
      </w:r>
      <w:r>
        <w:rPr>
          <w:i/>
        </w:rPr>
        <w:t>accuracy</w:t>
      </w:r>
      <w:r>
        <w:rPr/>
        <w:t xml:space="preserve"> trên tập dữ liệu kiểm tra thứ tư</w:t>
      </w:r>
    </w:p>
    <w:p>
      <w:pPr>
        <w:pStyle w:val="ListParagraph"/>
        <w:numPr>
          <w:ilvl w:val="0"/>
          <w:numId w:val="44"/>
        </w:numPr>
        <w:spacing w:lineRule="auto" w:line="360" w:before="0" w:after="0"/>
        <w:ind w:left="850" w:right="0" w:hanging="425"/>
        <w:rPr/>
      </w:pPr>
      <w:r>
        <w:rPr>
          <w:i/>
        </w:rPr>
        <w:t>Đường cong PR</w:t>
      </w:r>
      <w:r>
        <w:rPr/>
        <w:t xml:space="preserve"> của các phương pháp thực nghiệm </w:t>
      </w:r>
      <w:r>
        <w:rPr>
          <w:i/>
        </w:rPr>
        <w:t>Target</w:t>
      </w:r>
      <w:r>
        <w:rPr/>
        <w:t xml:space="preserve">, </w:t>
      </w:r>
      <w:r>
        <w:rPr>
          <w:i/>
        </w:rPr>
        <w:t>Combine + Latent</w:t>
      </w:r>
      <w:r>
        <w:rPr/>
        <w:t xml:space="preserve">, </w:t>
      </w:r>
      <w:r>
        <w:rPr>
          <w:i/>
        </w:rPr>
        <w:t>TAS + Latent</w:t>
      </w:r>
      <w:r>
        <w:rPr/>
        <w:t xml:space="preserve">, </w:t>
      </w:r>
      <w:r>
        <w:rPr>
          <w:i/>
        </w:rPr>
        <w:t>Combine + PNR</w:t>
      </w:r>
      <w:r>
        <w:rPr/>
        <w:t xml:space="preserve">, </w:t>
      </w:r>
      <w:r>
        <w:rPr>
          <w:i/>
        </w:rPr>
        <w:t>TAS + PNR</w:t>
      </w:r>
      <w:r>
        <w:rPr/>
        <w:t xml:space="preserve"> trên 6 cặp đồ thị với 4 tập dữ liệu kiểm tra khác nhau được biểu diễn trong </w:t>
      </w:r>
      <w:r>
        <w:rPr>
          <w:b/>
          <w:i/>
        </w:rPr>
        <w:t>Hình PL 1.5</w:t>
      </w:r>
      <w:r>
        <w:rPr/>
        <w:t xml:space="preserve">, </w:t>
      </w:r>
      <w:r>
        <w:rPr>
          <w:b/>
          <w:i/>
        </w:rPr>
        <w:t>Hình PL 1.6</w:t>
      </w:r>
      <w:r>
        <w:rPr/>
        <w:t xml:space="preserve">, </w:t>
      </w:r>
      <w:r>
        <w:rPr>
          <w:b/>
          <w:i/>
        </w:rPr>
        <w:t>Hình PL 1.7</w:t>
      </w:r>
      <w:r>
        <w:rPr/>
        <w:t xml:space="preserve"> và </w:t>
      </w:r>
      <w:r>
        <w:rPr>
          <w:b/>
          <w:i/>
        </w:rPr>
        <w:t>Hình PL 1.8</w:t>
      </w:r>
      <w:r>
        <w:rPr/>
        <w:t>.</w:t>
      </w:r>
    </w:p>
    <w:p>
      <w:pPr>
        <w:pStyle w:val="Normal"/>
        <w:spacing w:lineRule="auto" w:line="360" w:before="0" w:after="0"/>
        <w:jc w:val="center"/>
        <w:rPr/>
      </w:pPr>
      <w:r>
        <w:rPr/>
        <w:drawing>
          <wp:inline distT="0" distB="0" distL="0" distR="1270">
            <wp:extent cx="5580380" cy="3760470"/>
            <wp:effectExtent l="0" t="0" r="0" b="0"/>
            <wp:docPr id="29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7" descr=""/>
                    <pic:cNvPicPr>
                      <a:picLocks noChangeAspect="1" noChangeArrowheads="1"/>
                    </pic:cNvPicPr>
                  </pic:nvPicPr>
                  <pic:blipFill>
                    <a:blip r:embed="rId75"/>
                    <a:stretch>
                      <a:fillRect/>
                    </a:stretch>
                  </pic:blipFill>
                  <pic:spPr bwMode="auto">
                    <a:xfrm>
                      <a:off x="0" y="0"/>
                      <a:ext cx="5580380" cy="37604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5</w:t>
      </w:r>
      <w:r>
        <w:fldChar w:fldCharType="end"/>
      </w:r>
      <w:r>
        <w:rPr>
          <w:b/>
        </w:rPr>
        <w:t xml:space="preserve">. </w:t>
      </w:r>
      <w:r>
        <w:rPr/>
        <w:t>Đường cong PR trên tập dữ liệu kiểm tra thứ nhất</w:t>
      </w:r>
    </w:p>
    <w:p>
      <w:pPr>
        <w:pStyle w:val="Normal"/>
        <w:spacing w:lineRule="auto" w:line="360" w:before="0" w:after="0"/>
        <w:jc w:val="center"/>
        <w:rPr/>
      </w:pPr>
      <w:r>
        <w:rPr/>
        <w:drawing>
          <wp:inline distT="0" distB="0" distL="0" distR="1270">
            <wp:extent cx="5580380" cy="3760470"/>
            <wp:effectExtent l="0" t="0" r="0" b="0"/>
            <wp:docPr id="29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9" descr=""/>
                    <pic:cNvPicPr>
                      <a:picLocks noChangeAspect="1" noChangeArrowheads="1"/>
                    </pic:cNvPicPr>
                  </pic:nvPicPr>
                  <pic:blipFill>
                    <a:blip r:embed="rId76"/>
                    <a:stretch>
                      <a:fillRect/>
                    </a:stretch>
                  </pic:blipFill>
                  <pic:spPr bwMode="auto">
                    <a:xfrm>
                      <a:off x="0" y="0"/>
                      <a:ext cx="5580380" cy="37604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6</w:t>
      </w:r>
      <w:r>
        <w:fldChar w:fldCharType="end"/>
      </w:r>
      <w:r>
        <w:rPr>
          <w:b/>
        </w:rPr>
        <w:t xml:space="preserve">. </w:t>
      </w:r>
      <w:r>
        <w:rPr/>
        <w:t>Đường cong PR trên tập dữ liệu kiểm tra thứ hai</w:t>
      </w:r>
    </w:p>
    <w:p>
      <w:pPr>
        <w:pStyle w:val="Normal"/>
        <w:spacing w:lineRule="auto" w:line="360" w:before="0" w:after="0"/>
        <w:jc w:val="center"/>
        <w:rPr/>
      </w:pPr>
      <w:r>
        <w:rPr/>
        <w:drawing>
          <wp:inline distT="0" distB="0" distL="0" distR="1270">
            <wp:extent cx="5580380" cy="3760470"/>
            <wp:effectExtent l="0" t="0" r="0" b="0"/>
            <wp:docPr id="29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0" descr=""/>
                    <pic:cNvPicPr>
                      <a:picLocks noChangeAspect="1" noChangeArrowheads="1"/>
                    </pic:cNvPicPr>
                  </pic:nvPicPr>
                  <pic:blipFill>
                    <a:blip r:embed="rId77"/>
                    <a:stretch>
                      <a:fillRect/>
                    </a:stretch>
                  </pic:blipFill>
                  <pic:spPr bwMode="auto">
                    <a:xfrm>
                      <a:off x="0" y="0"/>
                      <a:ext cx="5580380" cy="37604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7</w:t>
      </w:r>
      <w:r>
        <w:fldChar w:fldCharType="end"/>
      </w:r>
      <w:r>
        <w:rPr>
          <w:b/>
        </w:rPr>
        <w:t xml:space="preserve">. </w:t>
      </w:r>
      <w:r>
        <w:rPr/>
        <w:t>Đường cong PR trên tập dữ liệu kiểm tra thứ ba</w:t>
      </w:r>
    </w:p>
    <w:p>
      <w:pPr>
        <w:pStyle w:val="Normal"/>
        <w:spacing w:lineRule="auto" w:line="360" w:before="0" w:after="0"/>
        <w:jc w:val="center"/>
        <w:rPr/>
      </w:pPr>
      <w:r>
        <w:rPr/>
        <w:drawing>
          <wp:inline distT="0" distB="0" distL="0" distR="1270">
            <wp:extent cx="5580380" cy="3760470"/>
            <wp:effectExtent l="0" t="0" r="0" b="0"/>
            <wp:docPr id="29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15" descr=""/>
                    <pic:cNvPicPr>
                      <a:picLocks noChangeAspect="1" noChangeArrowheads="1"/>
                    </pic:cNvPicPr>
                  </pic:nvPicPr>
                  <pic:blipFill>
                    <a:blip r:embed="rId78"/>
                    <a:stretch>
                      <a:fillRect/>
                    </a:stretch>
                  </pic:blipFill>
                  <pic:spPr bwMode="auto">
                    <a:xfrm>
                      <a:off x="0" y="0"/>
                      <a:ext cx="5580380" cy="3760470"/>
                    </a:xfrm>
                    <a:prstGeom prst="rect">
                      <a:avLst/>
                    </a:prstGeom>
                  </pic:spPr>
                </pic:pic>
              </a:graphicData>
            </a:graphic>
          </wp:inline>
        </w:drawing>
      </w:r>
    </w:p>
    <w:p>
      <w:pPr>
        <w:pStyle w:val="Normal"/>
        <w:spacing w:lineRule="auto" w:line="360" w:before="0" w:after="0"/>
        <w:jc w:val="center"/>
        <w:rPr/>
      </w:pPr>
      <w:r>
        <w:rPr>
          <w:b/>
        </w:rPr>
        <w:t>Hình PL 1.</w:t>
      </w:r>
      <w:r>
        <w:rPr>
          <w:b/>
        </w:rPr>
        <w:fldChar w:fldCharType="begin"/>
      </w:r>
      <w:r>
        <w:instrText> SEQ Hình_PL_1. \* ARABIC </w:instrText>
      </w:r>
      <w:r>
        <w:fldChar w:fldCharType="separate"/>
      </w:r>
      <w:r>
        <w:t>8</w:t>
      </w:r>
      <w:r>
        <w:fldChar w:fldCharType="end"/>
      </w:r>
      <w:r>
        <w:rPr>
          <w:b/>
        </w:rPr>
        <w:t xml:space="preserve">. </w:t>
      </w:r>
      <w:r>
        <w:rPr/>
        <w:t>Đường cong PR trên tập dữ liệu kiểm tra thứ tư</w:t>
      </w:r>
    </w:p>
    <w:p>
      <w:pPr>
        <w:pStyle w:val="ListParagraph"/>
        <w:numPr>
          <w:ilvl w:val="0"/>
          <w:numId w:val="44"/>
        </w:numPr>
        <w:spacing w:lineRule="auto" w:line="360" w:before="0" w:after="0"/>
        <w:ind w:left="850" w:right="0" w:hanging="425"/>
        <w:rPr/>
      </w:pPr>
      <w:r>
        <w:rPr>
          <w:b/>
          <w:i/>
        </w:rPr>
        <w:t>Bảng PL 1.5</w:t>
      </w:r>
      <w:r>
        <w:rPr/>
        <w:t xml:space="preserve">, </w:t>
      </w:r>
      <w:r>
        <w:rPr>
          <w:b/>
          <w:i/>
        </w:rPr>
        <w:t>Bảng PL 1.6</w:t>
      </w:r>
      <w:r>
        <w:rPr/>
        <w:t xml:space="preserve">, </w:t>
      </w:r>
      <w:r>
        <w:rPr>
          <w:b/>
          <w:i/>
        </w:rPr>
        <w:t>Bảng PL 1.7</w:t>
      </w:r>
      <w:r>
        <w:rPr/>
        <w:t xml:space="preserve"> và </w:t>
      </w:r>
      <w:r>
        <w:rPr>
          <w:b/>
          <w:i/>
        </w:rPr>
        <w:t>Bảng PL 1.8</w:t>
      </w:r>
      <w:r>
        <w:rPr/>
        <w:t xml:space="preserve"> thể hiện thời gian rút trích đặc trưng trên 4 tập dữ liệu kiểm tra khác nhau theo 2 cách: đặc trưng </w:t>
      </w:r>
      <w:r>
        <w:rPr>
          <w:i/>
        </w:rPr>
        <w:t>explicit</w:t>
      </w:r>
      <w:r>
        <w:rPr/>
        <w:t xml:space="preserve"> kết hợp với đặc trưng </w:t>
      </w:r>
      <w:r>
        <w:rPr>
          <w:i/>
        </w:rPr>
        <w:t>latent</w:t>
      </w:r>
      <w:r>
        <w:rPr/>
        <w:t xml:space="preserve">, đặc trưng </w:t>
      </w:r>
      <w:r>
        <w:rPr>
          <w:i/>
        </w:rPr>
        <w:t>explicit</w:t>
      </w:r>
      <w:r>
        <w:rPr/>
        <w:t xml:space="preserve"> kết hợp với đặc trưng </w:t>
      </w:r>
      <w:r>
        <w:rPr>
          <w:i/>
        </w:rPr>
        <w:t>PNR</w:t>
      </w:r>
      <w:r>
        <w:rPr/>
        <w:t>.</w:t>
      </w:r>
    </w:p>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5</w:t>
      </w:r>
      <w:r>
        <w:fldChar w:fldCharType="end"/>
      </w:r>
      <w:r>
        <w:rPr>
          <w:color w:val="00000A"/>
          <w:sz w:val="24"/>
          <w:szCs w:val="24"/>
        </w:rPr>
        <w:t xml:space="preserve">. </w:t>
      </w:r>
      <w:r>
        <w:rPr>
          <w:b w:val="false"/>
          <w:color w:val="00000A"/>
          <w:sz w:val="24"/>
          <w:szCs w:val="24"/>
        </w:rPr>
        <w:t>Thời gian thực hiện (phút) của quá trình rút trích đặc trưng (E – Epinions, S – Slashdot, W – Wiki) trên tập dữ liệu kiểm tra thứ nhất</w:t>
      </w:r>
    </w:p>
    <w:tbl>
      <w:tblPr>
        <w:tblW w:w="807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952"/>
        <w:gridCol w:w="1020"/>
        <w:gridCol w:w="1020"/>
        <w:gridCol w:w="1019"/>
        <w:gridCol w:w="1020"/>
        <w:gridCol w:w="1019"/>
        <w:gridCol w:w="1023"/>
      </w:tblGrid>
      <w:tr>
        <w:trPr/>
        <w:tc>
          <w:tcPr>
            <w:tcW w:w="1952"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19"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3"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952" w:type="dxa"/>
            <w:tcBorders>
              <w:top w:val="single" w:sz="4" w:space="0" w:color="00000A"/>
            </w:tcBorders>
            <w:shd w:fill="auto" w:val="clear"/>
            <w:vAlign w:val="center"/>
          </w:tcPr>
          <w:p>
            <w:pPr>
              <w:pStyle w:val="Normal"/>
              <w:spacing w:before="0" w:after="0"/>
              <w:jc w:val="center"/>
              <w:rPr>
                <w:b/>
                <w:b/>
                <w:sz w:val="24"/>
              </w:rPr>
            </w:pPr>
            <w:r>
              <w:rPr>
                <w:b/>
                <w:sz w:val="24"/>
              </w:rPr>
              <w:t>Explicit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190.10</w:t>
            </w:r>
          </w:p>
        </w:tc>
        <w:tc>
          <w:tcPr>
            <w:tcW w:w="1020" w:type="dxa"/>
            <w:tcBorders>
              <w:top w:val="single" w:sz="4" w:space="0" w:color="00000A"/>
            </w:tcBorders>
            <w:shd w:fill="auto" w:val="clear"/>
            <w:vAlign w:val="bottom"/>
          </w:tcPr>
          <w:p>
            <w:pPr>
              <w:pStyle w:val="Normal"/>
              <w:spacing w:before="0" w:after="0"/>
              <w:jc w:val="center"/>
              <w:rPr>
                <w:sz w:val="24"/>
              </w:rPr>
            </w:pPr>
            <w:r>
              <w:rPr>
                <w:sz w:val="24"/>
              </w:rPr>
              <w:t>144.46</w:t>
            </w:r>
          </w:p>
        </w:tc>
        <w:tc>
          <w:tcPr>
            <w:tcW w:w="1019" w:type="dxa"/>
            <w:tcBorders>
              <w:top w:val="single" w:sz="4" w:space="0" w:color="00000A"/>
            </w:tcBorders>
            <w:shd w:fill="auto" w:val="clear"/>
            <w:vAlign w:val="bottom"/>
          </w:tcPr>
          <w:p>
            <w:pPr>
              <w:pStyle w:val="Normal"/>
              <w:spacing w:before="0" w:after="0"/>
              <w:jc w:val="center"/>
              <w:rPr>
                <w:sz w:val="24"/>
              </w:rPr>
            </w:pPr>
            <w:r>
              <w:rPr>
                <w:sz w:val="24"/>
              </w:rPr>
              <w:t>83.66</w:t>
            </w:r>
          </w:p>
        </w:tc>
        <w:tc>
          <w:tcPr>
            <w:tcW w:w="1020" w:type="dxa"/>
            <w:tcBorders>
              <w:top w:val="single" w:sz="4" w:space="0" w:color="00000A"/>
            </w:tcBorders>
            <w:shd w:fill="auto" w:val="clear"/>
            <w:vAlign w:val="bottom"/>
          </w:tcPr>
          <w:p>
            <w:pPr>
              <w:pStyle w:val="Normal"/>
              <w:spacing w:before="0" w:after="0"/>
              <w:jc w:val="center"/>
              <w:rPr>
                <w:sz w:val="24"/>
              </w:rPr>
            </w:pPr>
            <w:r>
              <w:rPr>
                <w:sz w:val="24"/>
              </w:rPr>
              <w:t>54.46</w:t>
            </w:r>
          </w:p>
        </w:tc>
        <w:tc>
          <w:tcPr>
            <w:tcW w:w="1019" w:type="dxa"/>
            <w:tcBorders>
              <w:top w:val="single" w:sz="4" w:space="0" w:color="00000A"/>
            </w:tcBorders>
            <w:shd w:fill="auto" w:val="clear"/>
            <w:vAlign w:val="bottom"/>
          </w:tcPr>
          <w:p>
            <w:pPr>
              <w:pStyle w:val="Normal"/>
              <w:spacing w:before="0" w:after="0"/>
              <w:jc w:val="center"/>
              <w:rPr>
                <w:sz w:val="24"/>
              </w:rPr>
            </w:pPr>
            <w:r>
              <w:rPr>
                <w:sz w:val="24"/>
              </w:rPr>
              <w:t>38.73</w:t>
            </w:r>
          </w:p>
        </w:tc>
        <w:tc>
          <w:tcPr>
            <w:tcW w:w="1023" w:type="dxa"/>
            <w:tcBorders>
              <w:top w:val="single" w:sz="4" w:space="0" w:color="00000A"/>
            </w:tcBorders>
            <w:shd w:fill="auto" w:val="clear"/>
            <w:vAlign w:val="bottom"/>
          </w:tcPr>
          <w:p>
            <w:pPr>
              <w:pStyle w:val="Normal"/>
              <w:spacing w:before="0" w:after="0"/>
              <w:jc w:val="center"/>
              <w:rPr>
                <w:sz w:val="24"/>
              </w:rPr>
            </w:pPr>
            <w:r>
              <w:rPr>
                <w:sz w:val="24"/>
              </w:rPr>
              <w:t>53.53</w:t>
            </w:r>
          </w:p>
        </w:tc>
      </w:tr>
      <w:tr>
        <w:trPr/>
        <w:tc>
          <w:tcPr>
            <w:tcW w:w="1952"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Explicit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143.19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115.96</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50.14</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34.14</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24.21</w:t>
            </w:r>
          </w:p>
        </w:tc>
        <w:tc>
          <w:tcPr>
            <w:tcW w:w="1023"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35.44</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6</w:t>
      </w:r>
      <w:r>
        <w:fldChar w:fldCharType="end"/>
      </w:r>
      <w:r>
        <w:rPr>
          <w:color w:val="00000A"/>
          <w:sz w:val="24"/>
          <w:szCs w:val="24"/>
        </w:rPr>
        <w:t xml:space="preserve">. </w:t>
      </w:r>
      <w:r>
        <w:rPr>
          <w:b w:val="false"/>
          <w:color w:val="00000A"/>
          <w:sz w:val="24"/>
          <w:szCs w:val="24"/>
        </w:rPr>
        <w:t>Thời gian thực hiện (phút) của quá trình rút trích đặc trưng (E – Epinions, S – Slashdot, W – Wiki) trên tập dữ liệu kiểm tra thứ hai</w:t>
      </w:r>
    </w:p>
    <w:tbl>
      <w:tblPr>
        <w:tblW w:w="807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952"/>
        <w:gridCol w:w="1020"/>
        <w:gridCol w:w="1020"/>
        <w:gridCol w:w="1019"/>
        <w:gridCol w:w="1020"/>
        <w:gridCol w:w="1019"/>
        <w:gridCol w:w="1023"/>
      </w:tblGrid>
      <w:tr>
        <w:trPr/>
        <w:tc>
          <w:tcPr>
            <w:tcW w:w="1952"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19"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3"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952" w:type="dxa"/>
            <w:tcBorders>
              <w:top w:val="single" w:sz="4" w:space="0" w:color="00000A"/>
            </w:tcBorders>
            <w:shd w:fill="auto" w:val="clear"/>
            <w:vAlign w:val="center"/>
          </w:tcPr>
          <w:p>
            <w:pPr>
              <w:pStyle w:val="Normal"/>
              <w:spacing w:before="0" w:after="0"/>
              <w:jc w:val="center"/>
              <w:rPr>
                <w:b/>
                <w:b/>
                <w:sz w:val="24"/>
              </w:rPr>
            </w:pPr>
            <w:r>
              <w:rPr>
                <w:b/>
                <w:sz w:val="24"/>
              </w:rPr>
              <w:t>Explicit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215.31</w:t>
            </w:r>
          </w:p>
        </w:tc>
        <w:tc>
          <w:tcPr>
            <w:tcW w:w="1020" w:type="dxa"/>
            <w:tcBorders>
              <w:top w:val="single" w:sz="4" w:space="0" w:color="00000A"/>
            </w:tcBorders>
            <w:shd w:fill="auto" w:val="clear"/>
            <w:vAlign w:val="bottom"/>
          </w:tcPr>
          <w:p>
            <w:pPr>
              <w:pStyle w:val="Normal"/>
              <w:spacing w:before="0" w:after="0"/>
              <w:jc w:val="center"/>
              <w:rPr>
                <w:sz w:val="24"/>
              </w:rPr>
            </w:pPr>
            <w:r>
              <w:rPr>
                <w:sz w:val="24"/>
              </w:rPr>
              <w:t>151.74</w:t>
            </w:r>
          </w:p>
        </w:tc>
        <w:tc>
          <w:tcPr>
            <w:tcW w:w="1019" w:type="dxa"/>
            <w:tcBorders>
              <w:top w:val="single" w:sz="4" w:space="0" w:color="00000A"/>
            </w:tcBorders>
            <w:shd w:fill="auto" w:val="clear"/>
            <w:vAlign w:val="bottom"/>
          </w:tcPr>
          <w:p>
            <w:pPr>
              <w:pStyle w:val="Normal"/>
              <w:spacing w:before="0" w:after="0"/>
              <w:jc w:val="center"/>
              <w:rPr>
                <w:sz w:val="24"/>
              </w:rPr>
            </w:pPr>
            <w:r>
              <w:rPr>
                <w:sz w:val="24"/>
              </w:rPr>
              <w:t>88.28</w:t>
            </w:r>
          </w:p>
        </w:tc>
        <w:tc>
          <w:tcPr>
            <w:tcW w:w="1020" w:type="dxa"/>
            <w:tcBorders>
              <w:top w:val="single" w:sz="4" w:space="0" w:color="00000A"/>
            </w:tcBorders>
            <w:shd w:fill="auto" w:val="clear"/>
            <w:vAlign w:val="bottom"/>
          </w:tcPr>
          <w:p>
            <w:pPr>
              <w:pStyle w:val="Normal"/>
              <w:spacing w:before="0" w:after="0"/>
              <w:jc w:val="center"/>
              <w:rPr>
                <w:sz w:val="24"/>
              </w:rPr>
            </w:pPr>
            <w:r>
              <w:rPr>
                <w:sz w:val="24"/>
              </w:rPr>
              <w:t>70.54</w:t>
            </w:r>
          </w:p>
        </w:tc>
        <w:tc>
          <w:tcPr>
            <w:tcW w:w="1019" w:type="dxa"/>
            <w:tcBorders>
              <w:top w:val="single" w:sz="4" w:space="0" w:color="00000A"/>
            </w:tcBorders>
            <w:shd w:fill="auto" w:val="clear"/>
            <w:vAlign w:val="bottom"/>
          </w:tcPr>
          <w:p>
            <w:pPr>
              <w:pStyle w:val="Normal"/>
              <w:spacing w:before="0" w:after="0"/>
              <w:jc w:val="center"/>
              <w:rPr>
                <w:sz w:val="24"/>
              </w:rPr>
            </w:pPr>
            <w:r>
              <w:rPr>
                <w:sz w:val="24"/>
              </w:rPr>
              <w:t>46.98</w:t>
            </w:r>
          </w:p>
        </w:tc>
        <w:tc>
          <w:tcPr>
            <w:tcW w:w="1023" w:type="dxa"/>
            <w:tcBorders>
              <w:top w:val="single" w:sz="4" w:space="0" w:color="00000A"/>
            </w:tcBorders>
            <w:shd w:fill="auto" w:val="clear"/>
            <w:vAlign w:val="bottom"/>
          </w:tcPr>
          <w:p>
            <w:pPr>
              <w:pStyle w:val="Normal"/>
              <w:spacing w:before="0" w:after="0"/>
              <w:jc w:val="center"/>
              <w:rPr>
                <w:sz w:val="24"/>
              </w:rPr>
            </w:pPr>
            <w:r>
              <w:rPr>
                <w:sz w:val="24"/>
              </w:rPr>
              <w:t>75.72</w:t>
            </w:r>
          </w:p>
        </w:tc>
      </w:tr>
      <w:tr>
        <w:trPr/>
        <w:tc>
          <w:tcPr>
            <w:tcW w:w="1952"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Explicit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152.29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116.11</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51.06</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34.29</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25.13</w:t>
            </w:r>
          </w:p>
        </w:tc>
        <w:tc>
          <w:tcPr>
            <w:tcW w:w="1023"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44.53</w:t>
            </w:r>
          </w:p>
        </w:tc>
      </w:tr>
    </w:tbl>
    <w:p>
      <w:pPr>
        <w:pStyle w:val="Caption1"/>
        <w:spacing w:lineRule="auto" w:line="360" w:before="120" w:after="0"/>
        <w:jc w:val="center"/>
        <w:rPr>
          <w:color w:val="00000A"/>
          <w:sz w:val="24"/>
          <w:szCs w:val="24"/>
        </w:rPr>
      </w:pPr>
      <w:r>
        <w:rPr>
          <w:color w:val="00000A"/>
          <w:sz w:val="24"/>
          <w:szCs w:val="24"/>
        </w:rPr>
      </w:r>
    </w:p>
    <w:p>
      <w:pPr>
        <w:pStyle w:val="Normal"/>
        <w:rPr/>
      </w:pPr>
      <w:r>
        <w:rPr/>
      </w:r>
      <w:r>
        <w:br w:type="page"/>
      </w:r>
    </w:p>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7</w:t>
      </w:r>
      <w:r>
        <w:fldChar w:fldCharType="end"/>
      </w:r>
      <w:r>
        <w:rPr>
          <w:color w:val="00000A"/>
          <w:sz w:val="24"/>
          <w:szCs w:val="24"/>
        </w:rPr>
        <w:t xml:space="preserve">. </w:t>
      </w:r>
      <w:r>
        <w:rPr>
          <w:b w:val="false"/>
          <w:color w:val="00000A"/>
          <w:sz w:val="24"/>
          <w:szCs w:val="24"/>
        </w:rPr>
        <w:t>Thời gian thực hiện (phút) của quá trình rút trích đặc trưng (E – Epinions, S – Slashdot, W – Wiki) trên tập dữ liệu kiểm tra thứ ba</w:t>
      </w:r>
    </w:p>
    <w:tbl>
      <w:tblPr>
        <w:tblW w:w="807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952"/>
        <w:gridCol w:w="1020"/>
        <w:gridCol w:w="1020"/>
        <w:gridCol w:w="1019"/>
        <w:gridCol w:w="1020"/>
        <w:gridCol w:w="1019"/>
        <w:gridCol w:w="1023"/>
      </w:tblGrid>
      <w:tr>
        <w:trPr/>
        <w:tc>
          <w:tcPr>
            <w:tcW w:w="1952"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19"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3"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952" w:type="dxa"/>
            <w:tcBorders>
              <w:top w:val="single" w:sz="4" w:space="0" w:color="00000A"/>
            </w:tcBorders>
            <w:shd w:fill="auto" w:val="clear"/>
            <w:vAlign w:val="center"/>
          </w:tcPr>
          <w:p>
            <w:pPr>
              <w:pStyle w:val="Normal"/>
              <w:spacing w:before="0" w:after="0"/>
              <w:jc w:val="center"/>
              <w:rPr>
                <w:b/>
                <w:b/>
                <w:sz w:val="24"/>
              </w:rPr>
            </w:pPr>
            <w:r>
              <w:rPr>
                <w:b/>
                <w:sz w:val="24"/>
              </w:rPr>
              <w:t>Explicit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185.08</w:t>
            </w:r>
          </w:p>
        </w:tc>
        <w:tc>
          <w:tcPr>
            <w:tcW w:w="1020" w:type="dxa"/>
            <w:tcBorders>
              <w:top w:val="single" w:sz="4" w:space="0" w:color="00000A"/>
            </w:tcBorders>
            <w:shd w:fill="auto" w:val="clear"/>
            <w:vAlign w:val="bottom"/>
          </w:tcPr>
          <w:p>
            <w:pPr>
              <w:pStyle w:val="Normal"/>
              <w:spacing w:before="0" w:after="0"/>
              <w:jc w:val="center"/>
              <w:rPr>
                <w:sz w:val="24"/>
              </w:rPr>
            </w:pPr>
            <w:r>
              <w:rPr>
                <w:sz w:val="24"/>
              </w:rPr>
              <w:t>146.16</w:t>
            </w:r>
          </w:p>
        </w:tc>
        <w:tc>
          <w:tcPr>
            <w:tcW w:w="1019" w:type="dxa"/>
            <w:tcBorders>
              <w:top w:val="single" w:sz="4" w:space="0" w:color="00000A"/>
            </w:tcBorders>
            <w:shd w:fill="auto" w:val="clear"/>
            <w:vAlign w:val="bottom"/>
          </w:tcPr>
          <w:p>
            <w:pPr>
              <w:pStyle w:val="Normal"/>
              <w:spacing w:before="0" w:after="0"/>
              <w:jc w:val="center"/>
              <w:rPr>
                <w:sz w:val="24"/>
              </w:rPr>
            </w:pPr>
            <w:r>
              <w:rPr>
                <w:sz w:val="24"/>
              </w:rPr>
              <w:t>93.54</w:t>
            </w:r>
          </w:p>
        </w:tc>
        <w:tc>
          <w:tcPr>
            <w:tcW w:w="1020" w:type="dxa"/>
            <w:tcBorders>
              <w:top w:val="single" w:sz="4" w:space="0" w:color="00000A"/>
            </w:tcBorders>
            <w:shd w:fill="auto" w:val="clear"/>
            <w:vAlign w:val="bottom"/>
          </w:tcPr>
          <w:p>
            <w:pPr>
              <w:pStyle w:val="Normal"/>
              <w:spacing w:before="0" w:after="0"/>
              <w:jc w:val="center"/>
              <w:rPr>
                <w:sz w:val="24"/>
              </w:rPr>
            </w:pPr>
            <w:r>
              <w:rPr>
                <w:sz w:val="24"/>
              </w:rPr>
              <w:t>57.95</w:t>
            </w:r>
          </w:p>
        </w:tc>
        <w:tc>
          <w:tcPr>
            <w:tcW w:w="1019" w:type="dxa"/>
            <w:tcBorders>
              <w:top w:val="single" w:sz="4" w:space="0" w:color="00000A"/>
            </w:tcBorders>
            <w:shd w:fill="auto" w:val="clear"/>
            <w:vAlign w:val="bottom"/>
          </w:tcPr>
          <w:p>
            <w:pPr>
              <w:pStyle w:val="Normal"/>
              <w:spacing w:before="0" w:after="0"/>
              <w:jc w:val="center"/>
              <w:rPr>
                <w:sz w:val="24"/>
              </w:rPr>
            </w:pPr>
            <w:r>
              <w:rPr>
                <w:sz w:val="24"/>
              </w:rPr>
              <w:t>41.01</w:t>
            </w:r>
          </w:p>
        </w:tc>
        <w:tc>
          <w:tcPr>
            <w:tcW w:w="1023" w:type="dxa"/>
            <w:tcBorders>
              <w:top w:val="single" w:sz="4" w:space="0" w:color="00000A"/>
            </w:tcBorders>
            <w:shd w:fill="auto" w:val="clear"/>
            <w:vAlign w:val="bottom"/>
          </w:tcPr>
          <w:p>
            <w:pPr>
              <w:pStyle w:val="Normal"/>
              <w:spacing w:before="0" w:after="0"/>
              <w:jc w:val="center"/>
              <w:rPr>
                <w:sz w:val="24"/>
              </w:rPr>
            </w:pPr>
            <w:r>
              <w:rPr>
                <w:sz w:val="24"/>
              </w:rPr>
              <w:t>67.21</w:t>
            </w:r>
          </w:p>
        </w:tc>
      </w:tr>
      <w:tr>
        <w:trPr/>
        <w:tc>
          <w:tcPr>
            <w:tcW w:w="1952"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Explicit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136.84</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115.98</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46.96</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34.16</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21.02</w:t>
            </w:r>
          </w:p>
        </w:tc>
        <w:tc>
          <w:tcPr>
            <w:tcW w:w="1023"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29.08</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8</w:t>
      </w:r>
      <w:r>
        <w:fldChar w:fldCharType="end"/>
      </w:r>
      <w:r>
        <w:rPr>
          <w:color w:val="00000A"/>
          <w:sz w:val="24"/>
          <w:szCs w:val="24"/>
        </w:rPr>
        <w:t xml:space="preserve">. </w:t>
      </w:r>
      <w:r>
        <w:rPr>
          <w:b w:val="false"/>
          <w:color w:val="00000A"/>
          <w:sz w:val="24"/>
          <w:szCs w:val="24"/>
        </w:rPr>
        <w:t>Thời gian thực hiện (phút) của quá trình rút trích đặc trưng (E – Epinions, S – Slashdot, W – Wiki) trên tập dữ liệu kiểm tra thứ tư</w:t>
      </w:r>
    </w:p>
    <w:tbl>
      <w:tblPr>
        <w:tblW w:w="807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952"/>
        <w:gridCol w:w="1020"/>
        <w:gridCol w:w="1020"/>
        <w:gridCol w:w="1019"/>
        <w:gridCol w:w="1020"/>
        <w:gridCol w:w="1019"/>
        <w:gridCol w:w="1023"/>
      </w:tblGrid>
      <w:tr>
        <w:trPr/>
        <w:tc>
          <w:tcPr>
            <w:tcW w:w="1952"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19"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3"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952" w:type="dxa"/>
            <w:tcBorders>
              <w:top w:val="single" w:sz="4" w:space="0" w:color="00000A"/>
            </w:tcBorders>
            <w:shd w:fill="auto" w:val="clear"/>
            <w:vAlign w:val="center"/>
          </w:tcPr>
          <w:p>
            <w:pPr>
              <w:pStyle w:val="Normal"/>
              <w:spacing w:before="0" w:after="0"/>
              <w:jc w:val="center"/>
              <w:rPr>
                <w:b/>
                <w:b/>
                <w:sz w:val="24"/>
              </w:rPr>
            </w:pPr>
            <w:r>
              <w:rPr>
                <w:b/>
                <w:sz w:val="24"/>
              </w:rPr>
              <w:t>Explicit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196.34</w:t>
            </w:r>
          </w:p>
        </w:tc>
        <w:tc>
          <w:tcPr>
            <w:tcW w:w="1020" w:type="dxa"/>
            <w:tcBorders>
              <w:top w:val="single" w:sz="4" w:space="0" w:color="00000A"/>
            </w:tcBorders>
            <w:shd w:fill="auto" w:val="clear"/>
            <w:vAlign w:val="bottom"/>
          </w:tcPr>
          <w:p>
            <w:pPr>
              <w:pStyle w:val="Normal"/>
              <w:spacing w:before="0" w:after="0"/>
              <w:jc w:val="center"/>
              <w:rPr>
                <w:sz w:val="24"/>
              </w:rPr>
            </w:pPr>
            <w:r>
              <w:rPr>
                <w:sz w:val="24"/>
              </w:rPr>
              <w:t>148.42</w:t>
            </w:r>
          </w:p>
        </w:tc>
        <w:tc>
          <w:tcPr>
            <w:tcW w:w="1019" w:type="dxa"/>
            <w:tcBorders>
              <w:top w:val="single" w:sz="4" w:space="0" w:color="00000A"/>
            </w:tcBorders>
            <w:shd w:fill="auto" w:val="clear"/>
            <w:vAlign w:val="bottom"/>
          </w:tcPr>
          <w:p>
            <w:pPr>
              <w:pStyle w:val="Normal"/>
              <w:spacing w:before="0" w:after="0"/>
              <w:jc w:val="center"/>
              <w:rPr>
                <w:sz w:val="24"/>
              </w:rPr>
            </w:pPr>
            <w:r>
              <w:rPr>
                <w:sz w:val="24"/>
              </w:rPr>
              <w:t>94.54</w:t>
            </w:r>
          </w:p>
        </w:tc>
        <w:tc>
          <w:tcPr>
            <w:tcW w:w="1020" w:type="dxa"/>
            <w:tcBorders>
              <w:top w:val="single" w:sz="4" w:space="0" w:color="00000A"/>
            </w:tcBorders>
            <w:shd w:fill="auto" w:val="clear"/>
            <w:vAlign w:val="bottom"/>
          </w:tcPr>
          <w:p>
            <w:pPr>
              <w:pStyle w:val="Normal"/>
              <w:spacing w:before="0" w:after="0"/>
              <w:jc w:val="center"/>
              <w:rPr>
                <w:sz w:val="24"/>
              </w:rPr>
            </w:pPr>
            <w:r>
              <w:rPr>
                <w:sz w:val="24"/>
              </w:rPr>
              <w:t>59.61</w:t>
            </w:r>
          </w:p>
        </w:tc>
        <w:tc>
          <w:tcPr>
            <w:tcW w:w="1019" w:type="dxa"/>
            <w:tcBorders>
              <w:top w:val="single" w:sz="4" w:space="0" w:color="00000A"/>
            </w:tcBorders>
            <w:shd w:fill="auto" w:val="clear"/>
            <w:vAlign w:val="bottom"/>
          </w:tcPr>
          <w:p>
            <w:pPr>
              <w:pStyle w:val="Normal"/>
              <w:spacing w:before="0" w:after="0"/>
              <w:jc w:val="center"/>
              <w:rPr>
                <w:sz w:val="24"/>
              </w:rPr>
            </w:pPr>
            <w:r>
              <w:rPr>
                <w:sz w:val="24"/>
              </w:rPr>
              <w:t>47.20</w:t>
            </w:r>
          </w:p>
        </w:tc>
        <w:tc>
          <w:tcPr>
            <w:tcW w:w="1023" w:type="dxa"/>
            <w:tcBorders>
              <w:top w:val="single" w:sz="4" w:space="0" w:color="00000A"/>
            </w:tcBorders>
            <w:shd w:fill="auto" w:val="clear"/>
            <w:vAlign w:val="bottom"/>
          </w:tcPr>
          <w:p>
            <w:pPr>
              <w:pStyle w:val="Normal"/>
              <w:spacing w:before="0" w:after="0"/>
              <w:jc w:val="center"/>
              <w:rPr>
                <w:sz w:val="24"/>
              </w:rPr>
            </w:pPr>
            <w:r>
              <w:rPr>
                <w:sz w:val="24"/>
              </w:rPr>
              <w:t>53.56</w:t>
            </w:r>
          </w:p>
        </w:tc>
      </w:tr>
      <w:tr>
        <w:trPr/>
        <w:tc>
          <w:tcPr>
            <w:tcW w:w="1952"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Explicit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135.18</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116.12</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47.04</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34.30</w:t>
            </w:r>
          </w:p>
        </w:tc>
        <w:tc>
          <w:tcPr>
            <w:tcW w:w="1019"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21.10</w:t>
            </w:r>
          </w:p>
        </w:tc>
        <w:tc>
          <w:tcPr>
            <w:tcW w:w="1023"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27.42</w:t>
            </w:r>
          </w:p>
        </w:tc>
      </w:tr>
    </w:tbl>
    <w:p>
      <w:pPr>
        <w:pStyle w:val="ListParagraph"/>
        <w:numPr>
          <w:ilvl w:val="0"/>
          <w:numId w:val="44"/>
        </w:numPr>
        <w:spacing w:lineRule="auto" w:line="360" w:before="120" w:after="0"/>
        <w:ind w:left="850" w:right="0" w:hanging="425"/>
        <w:rPr/>
      </w:pPr>
      <w:r>
        <w:rPr>
          <w:b/>
          <w:i/>
        </w:rPr>
        <w:t>Bảng PL 1.9</w:t>
      </w:r>
      <w:r>
        <w:rPr/>
        <w:t xml:space="preserve">, </w:t>
      </w:r>
      <w:r>
        <w:rPr>
          <w:b/>
          <w:i/>
        </w:rPr>
        <w:t>Bảng PL 1.10</w:t>
      </w:r>
      <w:r>
        <w:rPr/>
        <w:t xml:space="preserve">, </w:t>
      </w:r>
      <w:r>
        <w:rPr>
          <w:b/>
          <w:i/>
        </w:rPr>
        <w:t>Bảng PL 1.11</w:t>
      </w:r>
      <w:r>
        <w:rPr/>
        <w:t xml:space="preserve"> và </w:t>
      </w:r>
      <w:r>
        <w:rPr>
          <w:b/>
          <w:i/>
        </w:rPr>
        <w:t>Bảng PL 1.12</w:t>
      </w:r>
      <w:r>
        <w:rPr/>
        <w:t xml:space="preserve"> biểu diễn thời gian huấn luyện và kiểm tra dữ liệu với SVM trên 4 tập dữ liệu kiểm tra khác nhau.</w:t>
      </w:r>
    </w:p>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9</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SVM (E – Epinions, S – Slashdot, W – Wiki) trên tập dữ liệu kiểm tra thứ nhất</w:t>
      </w:r>
    </w:p>
    <w:tbl>
      <w:tblPr>
        <w:tblW w:w="8206"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2086"/>
        <w:gridCol w:w="1020"/>
        <w:gridCol w:w="1020"/>
        <w:gridCol w:w="1020"/>
        <w:gridCol w:w="1020"/>
        <w:gridCol w:w="1020"/>
        <w:gridCol w:w="1020"/>
      </w:tblGrid>
      <w:tr>
        <w:trPr/>
        <w:tc>
          <w:tcPr>
            <w:tcW w:w="2086"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2086" w:type="dxa"/>
            <w:tcBorders>
              <w:top w:val="single" w:sz="4" w:space="0" w:color="00000A"/>
            </w:tcBorders>
            <w:shd w:fill="auto" w:val="clear"/>
            <w:vAlign w:val="center"/>
          </w:tcPr>
          <w:p>
            <w:pPr>
              <w:pStyle w:val="Normal"/>
              <w:spacing w:before="0" w:after="0"/>
              <w:jc w:val="center"/>
              <w:rPr>
                <w:b/>
                <w:b/>
                <w:sz w:val="24"/>
              </w:rPr>
            </w:pPr>
            <w:r>
              <w:rPr>
                <w:b/>
                <w:sz w:val="24"/>
              </w:rPr>
              <w:t>Combine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600.16</w:t>
            </w:r>
          </w:p>
        </w:tc>
        <w:tc>
          <w:tcPr>
            <w:tcW w:w="1020" w:type="dxa"/>
            <w:tcBorders>
              <w:top w:val="single" w:sz="4" w:space="0" w:color="00000A"/>
            </w:tcBorders>
            <w:shd w:fill="auto" w:val="clear"/>
            <w:vAlign w:val="bottom"/>
          </w:tcPr>
          <w:p>
            <w:pPr>
              <w:pStyle w:val="Normal"/>
              <w:spacing w:before="0" w:after="0"/>
              <w:jc w:val="center"/>
              <w:rPr>
                <w:sz w:val="24"/>
              </w:rPr>
            </w:pPr>
            <w:r>
              <w:rPr>
                <w:sz w:val="24"/>
              </w:rPr>
              <w:t>1595.10</w:t>
            </w:r>
          </w:p>
        </w:tc>
        <w:tc>
          <w:tcPr>
            <w:tcW w:w="1020" w:type="dxa"/>
            <w:tcBorders>
              <w:top w:val="single" w:sz="4" w:space="0" w:color="00000A"/>
            </w:tcBorders>
            <w:shd w:fill="auto" w:val="clear"/>
            <w:vAlign w:val="bottom"/>
          </w:tcPr>
          <w:p>
            <w:pPr>
              <w:pStyle w:val="Normal"/>
              <w:spacing w:before="0" w:after="0"/>
              <w:jc w:val="center"/>
              <w:rPr>
                <w:sz w:val="24"/>
              </w:rPr>
            </w:pPr>
            <w:r>
              <w:rPr>
                <w:sz w:val="24"/>
              </w:rPr>
              <w:t>4390.40</w:t>
            </w:r>
          </w:p>
        </w:tc>
        <w:tc>
          <w:tcPr>
            <w:tcW w:w="1020" w:type="dxa"/>
            <w:tcBorders>
              <w:top w:val="single" w:sz="4" w:space="0" w:color="00000A"/>
            </w:tcBorders>
            <w:shd w:fill="auto" w:val="clear"/>
            <w:vAlign w:val="bottom"/>
          </w:tcPr>
          <w:p>
            <w:pPr>
              <w:pStyle w:val="Normal"/>
              <w:spacing w:before="0" w:after="0"/>
              <w:jc w:val="center"/>
              <w:rPr>
                <w:sz w:val="24"/>
              </w:rPr>
            </w:pPr>
            <w:r>
              <w:rPr>
                <w:sz w:val="24"/>
              </w:rPr>
              <w:t>251.36</w:t>
            </w:r>
          </w:p>
        </w:tc>
        <w:tc>
          <w:tcPr>
            <w:tcW w:w="1020" w:type="dxa"/>
            <w:tcBorders>
              <w:top w:val="single" w:sz="4" w:space="0" w:color="00000A"/>
            </w:tcBorders>
            <w:shd w:fill="auto" w:val="clear"/>
            <w:vAlign w:val="bottom"/>
          </w:tcPr>
          <w:p>
            <w:pPr>
              <w:pStyle w:val="Normal"/>
              <w:spacing w:before="0" w:after="0"/>
              <w:jc w:val="center"/>
              <w:rPr>
                <w:sz w:val="24"/>
              </w:rPr>
            </w:pPr>
            <w:r>
              <w:rPr>
                <w:sz w:val="24"/>
              </w:rPr>
              <w:t>955.97</w:t>
            </w:r>
          </w:p>
        </w:tc>
        <w:tc>
          <w:tcPr>
            <w:tcW w:w="1020" w:type="dxa"/>
            <w:tcBorders>
              <w:top w:val="single" w:sz="4" w:space="0" w:color="00000A"/>
            </w:tcBorders>
            <w:shd w:fill="auto" w:val="clear"/>
            <w:vAlign w:val="bottom"/>
          </w:tcPr>
          <w:p>
            <w:pPr>
              <w:pStyle w:val="Normal"/>
              <w:spacing w:before="0" w:after="0"/>
              <w:jc w:val="center"/>
              <w:rPr>
                <w:sz w:val="24"/>
              </w:rPr>
            </w:pPr>
            <w:r>
              <w:rPr>
                <w:sz w:val="24"/>
              </w:rPr>
              <w:t>75.73</w:t>
            </w:r>
          </w:p>
        </w:tc>
      </w:tr>
      <w:tr>
        <w:trPr/>
        <w:tc>
          <w:tcPr>
            <w:tcW w:w="2086"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Combine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8.84</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7.22</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18.19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30.16</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2.17</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2.37</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10</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SVM (E – Epinions, S – Slashdot, W – Wiki) trên tập dữ liệu kiểm tra thứ hai</w:t>
      </w:r>
    </w:p>
    <w:tbl>
      <w:tblPr>
        <w:tblW w:w="8206"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2086"/>
        <w:gridCol w:w="1020"/>
        <w:gridCol w:w="1020"/>
        <w:gridCol w:w="1020"/>
        <w:gridCol w:w="1020"/>
        <w:gridCol w:w="1020"/>
        <w:gridCol w:w="1020"/>
      </w:tblGrid>
      <w:tr>
        <w:trPr/>
        <w:tc>
          <w:tcPr>
            <w:tcW w:w="2086"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2086" w:type="dxa"/>
            <w:tcBorders>
              <w:top w:val="single" w:sz="4" w:space="0" w:color="00000A"/>
            </w:tcBorders>
            <w:shd w:fill="auto" w:val="clear"/>
            <w:vAlign w:val="center"/>
          </w:tcPr>
          <w:p>
            <w:pPr>
              <w:pStyle w:val="Normal"/>
              <w:spacing w:before="0" w:after="0"/>
              <w:jc w:val="center"/>
              <w:rPr>
                <w:b/>
                <w:b/>
                <w:sz w:val="24"/>
              </w:rPr>
            </w:pPr>
            <w:r>
              <w:rPr>
                <w:b/>
                <w:sz w:val="24"/>
              </w:rPr>
              <w:t>Combine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691.90</w:t>
            </w:r>
          </w:p>
        </w:tc>
        <w:tc>
          <w:tcPr>
            <w:tcW w:w="1020" w:type="dxa"/>
            <w:tcBorders>
              <w:top w:val="single" w:sz="4" w:space="0" w:color="00000A"/>
            </w:tcBorders>
            <w:shd w:fill="auto" w:val="clear"/>
            <w:vAlign w:val="bottom"/>
          </w:tcPr>
          <w:p>
            <w:pPr>
              <w:pStyle w:val="Normal"/>
              <w:spacing w:before="0" w:after="0"/>
              <w:jc w:val="center"/>
              <w:rPr>
                <w:sz w:val="24"/>
              </w:rPr>
            </w:pPr>
            <w:r>
              <w:rPr>
                <w:sz w:val="24"/>
              </w:rPr>
              <w:t>677.00</w:t>
            </w:r>
          </w:p>
        </w:tc>
        <w:tc>
          <w:tcPr>
            <w:tcW w:w="1020" w:type="dxa"/>
            <w:tcBorders>
              <w:top w:val="single" w:sz="4" w:space="0" w:color="00000A"/>
            </w:tcBorders>
            <w:shd w:fill="auto" w:val="clear"/>
            <w:vAlign w:val="bottom"/>
          </w:tcPr>
          <w:p>
            <w:pPr>
              <w:pStyle w:val="Normal"/>
              <w:spacing w:before="0" w:after="0"/>
              <w:jc w:val="center"/>
              <w:rPr>
                <w:sz w:val="24"/>
              </w:rPr>
            </w:pPr>
            <w:r>
              <w:rPr>
                <w:sz w:val="24"/>
              </w:rPr>
              <w:t>3657.90</w:t>
            </w:r>
          </w:p>
        </w:tc>
        <w:tc>
          <w:tcPr>
            <w:tcW w:w="1020" w:type="dxa"/>
            <w:tcBorders>
              <w:top w:val="single" w:sz="4" w:space="0" w:color="00000A"/>
            </w:tcBorders>
            <w:shd w:fill="auto" w:val="clear"/>
            <w:vAlign w:val="bottom"/>
          </w:tcPr>
          <w:p>
            <w:pPr>
              <w:pStyle w:val="Normal"/>
              <w:spacing w:before="0" w:after="0"/>
              <w:jc w:val="center"/>
              <w:rPr>
                <w:sz w:val="24"/>
              </w:rPr>
            </w:pPr>
            <w:r>
              <w:rPr>
                <w:sz w:val="24"/>
              </w:rPr>
              <w:t>110.17</w:t>
            </w:r>
          </w:p>
        </w:tc>
        <w:tc>
          <w:tcPr>
            <w:tcW w:w="1020" w:type="dxa"/>
            <w:tcBorders>
              <w:top w:val="single" w:sz="4" w:space="0" w:color="00000A"/>
            </w:tcBorders>
            <w:shd w:fill="auto" w:val="clear"/>
            <w:vAlign w:val="bottom"/>
          </w:tcPr>
          <w:p>
            <w:pPr>
              <w:pStyle w:val="Normal"/>
              <w:spacing w:before="0" w:after="0"/>
              <w:jc w:val="center"/>
              <w:rPr>
                <w:sz w:val="24"/>
              </w:rPr>
            </w:pPr>
            <w:r>
              <w:rPr>
                <w:sz w:val="24"/>
              </w:rPr>
              <w:t>1551.80</w:t>
            </w:r>
          </w:p>
        </w:tc>
        <w:tc>
          <w:tcPr>
            <w:tcW w:w="1020" w:type="dxa"/>
            <w:tcBorders>
              <w:top w:val="single" w:sz="4" w:space="0" w:color="00000A"/>
            </w:tcBorders>
            <w:shd w:fill="auto" w:val="clear"/>
            <w:vAlign w:val="bottom"/>
          </w:tcPr>
          <w:p>
            <w:pPr>
              <w:pStyle w:val="Normal"/>
              <w:spacing w:before="0" w:after="0"/>
              <w:jc w:val="center"/>
              <w:rPr>
                <w:sz w:val="24"/>
              </w:rPr>
            </w:pPr>
            <w:r>
              <w:rPr>
                <w:sz w:val="24"/>
              </w:rPr>
              <w:t>1016.00</w:t>
            </w:r>
          </w:p>
        </w:tc>
      </w:tr>
      <w:tr>
        <w:trPr/>
        <w:tc>
          <w:tcPr>
            <w:tcW w:w="2086"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Combine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7.19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10.28</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20.26</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13.13</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3.39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2.87</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11</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SVM (E – Epinions, S – Slashdot, W – Wiki) trên tập dữ liệu kiểm tra thứ ba</w:t>
      </w:r>
    </w:p>
    <w:tbl>
      <w:tblPr>
        <w:tblW w:w="8206"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2086"/>
        <w:gridCol w:w="1020"/>
        <w:gridCol w:w="1020"/>
        <w:gridCol w:w="1020"/>
        <w:gridCol w:w="1020"/>
        <w:gridCol w:w="1020"/>
        <w:gridCol w:w="1020"/>
      </w:tblGrid>
      <w:tr>
        <w:trPr/>
        <w:tc>
          <w:tcPr>
            <w:tcW w:w="2086"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2086" w:type="dxa"/>
            <w:tcBorders>
              <w:top w:val="single" w:sz="4" w:space="0" w:color="00000A"/>
            </w:tcBorders>
            <w:shd w:fill="auto" w:val="clear"/>
            <w:vAlign w:val="center"/>
          </w:tcPr>
          <w:p>
            <w:pPr>
              <w:pStyle w:val="Normal"/>
              <w:spacing w:before="0" w:after="0"/>
              <w:jc w:val="center"/>
              <w:rPr>
                <w:b/>
                <w:b/>
                <w:sz w:val="24"/>
              </w:rPr>
            </w:pPr>
            <w:r>
              <w:rPr>
                <w:b/>
                <w:sz w:val="24"/>
              </w:rPr>
              <w:t>Combine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543.36</w:t>
            </w:r>
          </w:p>
        </w:tc>
        <w:tc>
          <w:tcPr>
            <w:tcW w:w="1020" w:type="dxa"/>
            <w:tcBorders>
              <w:top w:val="single" w:sz="4" w:space="0" w:color="00000A"/>
            </w:tcBorders>
            <w:shd w:fill="auto" w:val="clear"/>
            <w:vAlign w:val="bottom"/>
          </w:tcPr>
          <w:p>
            <w:pPr>
              <w:pStyle w:val="Normal"/>
              <w:spacing w:before="0" w:after="0"/>
              <w:jc w:val="center"/>
              <w:rPr>
                <w:sz w:val="24"/>
              </w:rPr>
            </w:pPr>
            <w:r>
              <w:rPr>
                <w:sz w:val="24"/>
              </w:rPr>
              <w:t>612.35</w:t>
            </w:r>
          </w:p>
        </w:tc>
        <w:tc>
          <w:tcPr>
            <w:tcW w:w="1020" w:type="dxa"/>
            <w:tcBorders>
              <w:top w:val="single" w:sz="4" w:space="0" w:color="00000A"/>
            </w:tcBorders>
            <w:shd w:fill="auto" w:val="clear"/>
            <w:vAlign w:val="bottom"/>
          </w:tcPr>
          <w:p>
            <w:pPr>
              <w:pStyle w:val="Normal"/>
              <w:spacing w:before="0" w:after="0"/>
              <w:jc w:val="center"/>
              <w:rPr>
                <w:sz w:val="24"/>
              </w:rPr>
            </w:pPr>
            <w:r>
              <w:rPr>
                <w:sz w:val="24"/>
              </w:rPr>
              <w:t>3016.80</w:t>
            </w:r>
          </w:p>
        </w:tc>
        <w:tc>
          <w:tcPr>
            <w:tcW w:w="1020" w:type="dxa"/>
            <w:tcBorders>
              <w:top w:val="single" w:sz="4" w:space="0" w:color="00000A"/>
            </w:tcBorders>
            <w:shd w:fill="auto" w:val="clear"/>
            <w:vAlign w:val="bottom"/>
          </w:tcPr>
          <w:p>
            <w:pPr>
              <w:pStyle w:val="Normal"/>
              <w:spacing w:before="0" w:after="0"/>
              <w:jc w:val="center"/>
              <w:rPr>
                <w:sz w:val="24"/>
              </w:rPr>
            </w:pPr>
            <w:r>
              <w:rPr>
                <w:sz w:val="24"/>
              </w:rPr>
              <w:t>301.06</w:t>
            </w:r>
          </w:p>
        </w:tc>
        <w:tc>
          <w:tcPr>
            <w:tcW w:w="1020" w:type="dxa"/>
            <w:tcBorders>
              <w:top w:val="single" w:sz="4" w:space="0" w:color="00000A"/>
            </w:tcBorders>
            <w:shd w:fill="auto" w:val="clear"/>
            <w:vAlign w:val="bottom"/>
          </w:tcPr>
          <w:p>
            <w:pPr>
              <w:pStyle w:val="Normal"/>
              <w:spacing w:before="0" w:after="0"/>
              <w:jc w:val="center"/>
              <w:rPr>
                <w:sz w:val="24"/>
              </w:rPr>
            </w:pPr>
            <w:r>
              <w:rPr>
                <w:sz w:val="24"/>
              </w:rPr>
              <w:t>1644.70</w:t>
            </w:r>
          </w:p>
        </w:tc>
        <w:tc>
          <w:tcPr>
            <w:tcW w:w="1020" w:type="dxa"/>
            <w:tcBorders>
              <w:top w:val="single" w:sz="4" w:space="0" w:color="00000A"/>
            </w:tcBorders>
            <w:shd w:fill="auto" w:val="clear"/>
            <w:vAlign w:val="bottom"/>
          </w:tcPr>
          <w:p>
            <w:pPr>
              <w:pStyle w:val="Normal"/>
              <w:spacing w:before="0" w:after="0"/>
              <w:jc w:val="center"/>
              <w:rPr>
                <w:sz w:val="24"/>
              </w:rPr>
            </w:pPr>
            <w:r>
              <w:rPr>
                <w:sz w:val="24"/>
              </w:rPr>
              <w:t>1131.80</w:t>
            </w:r>
          </w:p>
        </w:tc>
      </w:tr>
      <w:tr>
        <w:trPr/>
        <w:tc>
          <w:tcPr>
            <w:tcW w:w="2086"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Combine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13.62</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6.78</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15.03</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13.22</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2.99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2.96</w:t>
            </w:r>
          </w:p>
        </w:tc>
      </w:tr>
    </w:tbl>
    <w:p>
      <w:pPr>
        <w:pStyle w:val="Caption1"/>
        <w:spacing w:lineRule="auto" w:line="360" w:before="120" w:after="0"/>
        <w:jc w:val="center"/>
        <w:rPr>
          <w:color w:val="00000A"/>
          <w:sz w:val="24"/>
          <w:szCs w:val="24"/>
        </w:rPr>
      </w:pPr>
      <w:r>
        <w:rPr>
          <w:color w:val="00000A"/>
          <w:sz w:val="24"/>
          <w:szCs w:val="24"/>
        </w:rPr>
      </w:r>
    </w:p>
    <w:p>
      <w:pPr>
        <w:pStyle w:val="Normal"/>
        <w:rPr/>
      </w:pPr>
      <w:r>
        <w:rPr/>
      </w:r>
      <w:r>
        <w:br w:type="page"/>
      </w:r>
    </w:p>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12</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SVM (E – Epinions, S – Slashdot, W – Wiki) trên tập dữ liệu kiểm tra thứ tư</w:t>
      </w:r>
    </w:p>
    <w:tbl>
      <w:tblPr>
        <w:tblW w:w="8206"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2086"/>
        <w:gridCol w:w="1020"/>
        <w:gridCol w:w="1020"/>
        <w:gridCol w:w="1020"/>
        <w:gridCol w:w="1020"/>
        <w:gridCol w:w="1020"/>
        <w:gridCol w:w="1020"/>
      </w:tblGrid>
      <w:tr>
        <w:trPr/>
        <w:tc>
          <w:tcPr>
            <w:tcW w:w="2086"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20"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20"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2086" w:type="dxa"/>
            <w:tcBorders>
              <w:top w:val="single" w:sz="4" w:space="0" w:color="00000A"/>
            </w:tcBorders>
            <w:shd w:fill="auto" w:val="clear"/>
            <w:vAlign w:val="center"/>
          </w:tcPr>
          <w:p>
            <w:pPr>
              <w:pStyle w:val="Normal"/>
              <w:spacing w:before="0" w:after="0"/>
              <w:jc w:val="center"/>
              <w:rPr>
                <w:b/>
                <w:b/>
                <w:sz w:val="24"/>
              </w:rPr>
            </w:pPr>
            <w:r>
              <w:rPr>
                <w:b/>
                <w:sz w:val="24"/>
              </w:rPr>
              <w:t>Combine + Latent</w:t>
            </w:r>
          </w:p>
        </w:tc>
        <w:tc>
          <w:tcPr>
            <w:tcW w:w="1020" w:type="dxa"/>
            <w:tcBorders>
              <w:top w:val="single" w:sz="4" w:space="0" w:color="00000A"/>
            </w:tcBorders>
            <w:shd w:fill="auto" w:val="clear"/>
            <w:vAlign w:val="bottom"/>
          </w:tcPr>
          <w:p>
            <w:pPr>
              <w:pStyle w:val="Normal"/>
              <w:spacing w:before="0" w:after="0"/>
              <w:jc w:val="center"/>
              <w:rPr>
                <w:sz w:val="24"/>
              </w:rPr>
            </w:pPr>
            <w:r>
              <w:rPr>
                <w:sz w:val="24"/>
              </w:rPr>
              <w:t>705.87</w:t>
            </w:r>
          </w:p>
        </w:tc>
        <w:tc>
          <w:tcPr>
            <w:tcW w:w="1020" w:type="dxa"/>
            <w:tcBorders>
              <w:top w:val="single" w:sz="4" w:space="0" w:color="00000A"/>
            </w:tcBorders>
            <w:shd w:fill="auto" w:val="clear"/>
            <w:vAlign w:val="bottom"/>
          </w:tcPr>
          <w:p>
            <w:pPr>
              <w:pStyle w:val="Normal"/>
              <w:spacing w:before="0" w:after="0"/>
              <w:jc w:val="center"/>
              <w:rPr>
                <w:sz w:val="24"/>
              </w:rPr>
            </w:pPr>
            <w:r>
              <w:rPr>
                <w:sz w:val="24"/>
              </w:rPr>
              <w:t>586.43</w:t>
            </w:r>
          </w:p>
        </w:tc>
        <w:tc>
          <w:tcPr>
            <w:tcW w:w="1020" w:type="dxa"/>
            <w:tcBorders>
              <w:top w:val="single" w:sz="4" w:space="0" w:color="00000A"/>
            </w:tcBorders>
            <w:shd w:fill="auto" w:val="clear"/>
            <w:vAlign w:val="bottom"/>
          </w:tcPr>
          <w:p>
            <w:pPr>
              <w:pStyle w:val="Normal"/>
              <w:spacing w:before="0" w:after="0"/>
              <w:jc w:val="center"/>
              <w:rPr>
                <w:sz w:val="24"/>
              </w:rPr>
            </w:pPr>
            <w:r>
              <w:rPr>
                <w:sz w:val="24"/>
              </w:rPr>
              <w:t>3280.00</w:t>
            </w:r>
          </w:p>
        </w:tc>
        <w:tc>
          <w:tcPr>
            <w:tcW w:w="1020" w:type="dxa"/>
            <w:tcBorders>
              <w:top w:val="single" w:sz="4" w:space="0" w:color="00000A"/>
            </w:tcBorders>
            <w:shd w:fill="auto" w:val="clear"/>
            <w:vAlign w:val="bottom"/>
          </w:tcPr>
          <w:p>
            <w:pPr>
              <w:pStyle w:val="Normal"/>
              <w:spacing w:before="0" w:after="0"/>
              <w:jc w:val="center"/>
              <w:rPr>
                <w:sz w:val="24"/>
              </w:rPr>
            </w:pPr>
            <w:r>
              <w:rPr>
                <w:sz w:val="24"/>
              </w:rPr>
              <w:t>132.36</w:t>
            </w:r>
          </w:p>
        </w:tc>
        <w:tc>
          <w:tcPr>
            <w:tcW w:w="1020" w:type="dxa"/>
            <w:tcBorders>
              <w:top w:val="single" w:sz="4" w:space="0" w:color="00000A"/>
            </w:tcBorders>
            <w:shd w:fill="auto" w:val="clear"/>
            <w:vAlign w:val="bottom"/>
          </w:tcPr>
          <w:p>
            <w:pPr>
              <w:pStyle w:val="Normal"/>
              <w:spacing w:before="0" w:after="0"/>
              <w:jc w:val="center"/>
              <w:rPr>
                <w:sz w:val="24"/>
              </w:rPr>
            </w:pPr>
            <w:r>
              <w:rPr>
                <w:sz w:val="24"/>
              </w:rPr>
              <w:t>1940.50</w:t>
            </w:r>
          </w:p>
        </w:tc>
        <w:tc>
          <w:tcPr>
            <w:tcW w:w="1020" w:type="dxa"/>
            <w:tcBorders>
              <w:top w:val="single" w:sz="4" w:space="0" w:color="00000A"/>
            </w:tcBorders>
            <w:shd w:fill="auto" w:val="clear"/>
            <w:vAlign w:val="bottom"/>
          </w:tcPr>
          <w:p>
            <w:pPr>
              <w:pStyle w:val="Normal"/>
              <w:spacing w:before="0" w:after="0"/>
              <w:jc w:val="center"/>
              <w:rPr>
                <w:sz w:val="24"/>
              </w:rPr>
            </w:pPr>
            <w:r>
              <w:rPr>
                <w:sz w:val="24"/>
              </w:rPr>
              <w:t>1161.80</w:t>
            </w:r>
          </w:p>
        </w:tc>
      </w:tr>
      <w:tr>
        <w:trPr/>
        <w:tc>
          <w:tcPr>
            <w:tcW w:w="2086" w:type="dxa"/>
            <w:tcBorders>
              <w:bottom w:val="single" w:sz="18" w:space="0" w:color="00000A"/>
              <w:insideH w:val="single" w:sz="18" w:space="0" w:color="00000A"/>
            </w:tcBorders>
            <w:shd w:fill="auto" w:val="clear"/>
            <w:vAlign w:val="center"/>
          </w:tcPr>
          <w:p>
            <w:pPr>
              <w:pStyle w:val="Normal"/>
              <w:spacing w:before="0" w:after="0"/>
              <w:jc w:val="center"/>
              <w:rPr>
                <w:rFonts w:eastAsia="Calibri"/>
                <w:b/>
                <w:b/>
                <w:sz w:val="24"/>
              </w:rPr>
            </w:pPr>
            <w:r>
              <w:rPr>
                <w:rFonts w:eastAsia="Calibri"/>
                <w:b/>
                <w:sz w:val="24"/>
              </w:rPr>
              <w:t>Combine + PNR</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12.66</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11.04</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18.26</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22.69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1.99</w:t>
            </w:r>
          </w:p>
        </w:tc>
        <w:tc>
          <w:tcPr>
            <w:tcW w:w="1020"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2.02</w:t>
            </w:r>
          </w:p>
        </w:tc>
      </w:tr>
    </w:tbl>
    <w:p>
      <w:pPr>
        <w:pStyle w:val="ListParagraph"/>
        <w:numPr>
          <w:ilvl w:val="0"/>
          <w:numId w:val="44"/>
        </w:numPr>
        <w:spacing w:lineRule="auto" w:line="360" w:before="120" w:after="0"/>
        <w:ind w:left="850" w:right="0" w:hanging="425"/>
        <w:rPr/>
      </w:pPr>
      <w:r>
        <w:rPr/>
        <w:t xml:space="preserve">Tương tự, </w:t>
      </w:r>
      <w:r>
        <w:rPr>
          <w:b/>
          <w:i/>
        </w:rPr>
        <w:t>Bảng PL 1.13</w:t>
      </w:r>
      <w:r>
        <w:rPr/>
        <w:t xml:space="preserve">, </w:t>
      </w:r>
      <w:r>
        <w:rPr>
          <w:b/>
          <w:i/>
        </w:rPr>
        <w:t>Bảng PL 1.14</w:t>
      </w:r>
      <w:r>
        <w:rPr/>
        <w:t xml:space="preserve">, </w:t>
      </w:r>
      <w:r>
        <w:rPr>
          <w:b/>
          <w:i/>
        </w:rPr>
        <w:t>Bảng PL 1.15</w:t>
      </w:r>
      <w:r>
        <w:rPr/>
        <w:t xml:space="preserve"> và </w:t>
      </w:r>
      <w:r>
        <w:rPr>
          <w:b/>
          <w:i/>
        </w:rPr>
        <w:t>Bảng PL 1.16</w:t>
      </w:r>
      <w:r>
        <w:rPr/>
        <w:t xml:space="preserve"> biểu diễn thời gian huấn luyện và kiểm tra dữ liệu với TAS.</w:t>
      </w:r>
    </w:p>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13</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TAS (E – Epinions, S – Slashdot, W – Wiki) trên tập dữ liệu kiểm tra thứ nhất</w:t>
      </w:r>
    </w:p>
    <w:tbl>
      <w:tblPr>
        <w:tblW w:w="808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619"/>
        <w:gridCol w:w="1078"/>
        <w:gridCol w:w="1077"/>
        <w:gridCol w:w="1078"/>
        <w:gridCol w:w="1077"/>
        <w:gridCol w:w="1078"/>
        <w:gridCol w:w="1076"/>
      </w:tblGrid>
      <w:tr>
        <w:trPr/>
        <w:tc>
          <w:tcPr>
            <w:tcW w:w="16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78"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76"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619" w:type="dxa"/>
            <w:tcBorders>
              <w:top w:val="single" w:sz="4" w:space="0" w:color="00000A"/>
            </w:tcBorders>
            <w:shd w:fill="auto" w:val="clear"/>
            <w:vAlign w:val="center"/>
          </w:tcPr>
          <w:p>
            <w:pPr>
              <w:pStyle w:val="Normal"/>
              <w:spacing w:before="0" w:after="0"/>
              <w:jc w:val="center"/>
              <w:rPr>
                <w:b/>
                <w:b/>
                <w:sz w:val="24"/>
              </w:rPr>
            </w:pPr>
            <w:r>
              <w:rPr>
                <w:b/>
                <w:sz w:val="24"/>
              </w:rPr>
              <w:t>TAS + Latent</w:t>
            </w:r>
          </w:p>
        </w:tc>
        <w:tc>
          <w:tcPr>
            <w:tcW w:w="1078" w:type="dxa"/>
            <w:tcBorders>
              <w:top w:val="single" w:sz="4" w:space="0" w:color="00000A"/>
            </w:tcBorders>
            <w:shd w:fill="auto" w:val="clear"/>
            <w:vAlign w:val="bottom"/>
          </w:tcPr>
          <w:p>
            <w:pPr>
              <w:pStyle w:val="Normal"/>
              <w:spacing w:before="0" w:after="0"/>
              <w:jc w:val="center"/>
              <w:rPr>
                <w:sz w:val="24"/>
              </w:rPr>
            </w:pPr>
            <w:r>
              <w:rPr>
                <w:sz w:val="24"/>
              </w:rPr>
              <w:t>4273.20</w:t>
            </w:r>
          </w:p>
        </w:tc>
        <w:tc>
          <w:tcPr>
            <w:tcW w:w="1077" w:type="dxa"/>
            <w:tcBorders>
              <w:top w:val="single" w:sz="4" w:space="0" w:color="00000A"/>
            </w:tcBorders>
            <w:shd w:fill="auto" w:val="clear"/>
            <w:vAlign w:val="bottom"/>
          </w:tcPr>
          <w:p>
            <w:pPr>
              <w:pStyle w:val="Normal"/>
              <w:spacing w:before="0" w:after="0"/>
              <w:jc w:val="center"/>
              <w:rPr>
                <w:sz w:val="24"/>
              </w:rPr>
            </w:pPr>
            <w:r>
              <w:rPr>
                <w:sz w:val="24"/>
              </w:rPr>
              <w:t>4865.50</w:t>
            </w:r>
          </w:p>
        </w:tc>
        <w:tc>
          <w:tcPr>
            <w:tcW w:w="1078" w:type="dxa"/>
            <w:tcBorders>
              <w:top w:val="single" w:sz="4" w:space="0" w:color="00000A"/>
            </w:tcBorders>
            <w:shd w:fill="auto" w:val="clear"/>
            <w:vAlign w:val="bottom"/>
          </w:tcPr>
          <w:p>
            <w:pPr>
              <w:pStyle w:val="Normal"/>
              <w:spacing w:before="0" w:after="0"/>
              <w:jc w:val="center"/>
              <w:rPr>
                <w:sz w:val="24"/>
              </w:rPr>
            </w:pPr>
            <w:r>
              <w:rPr>
                <w:sz w:val="24"/>
              </w:rPr>
              <w:t>8185.40</w:t>
            </w:r>
          </w:p>
        </w:tc>
        <w:tc>
          <w:tcPr>
            <w:tcW w:w="1077" w:type="dxa"/>
            <w:tcBorders>
              <w:top w:val="single" w:sz="4" w:space="0" w:color="00000A"/>
            </w:tcBorders>
            <w:shd w:fill="auto" w:val="clear"/>
            <w:vAlign w:val="bottom"/>
          </w:tcPr>
          <w:p>
            <w:pPr>
              <w:pStyle w:val="Normal"/>
              <w:spacing w:before="0" w:after="0"/>
              <w:jc w:val="center"/>
              <w:rPr>
                <w:sz w:val="24"/>
              </w:rPr>
            </w:pPr>
            <w:r>
              <w:rPr>
                <w:sz w:val="24"/>
              </w:rPr>
              <w:t>5016.60</w:t>
            </w:r>
          </w:p>
        </w:tc>
        <w:tc>
          <w:tcPr>
            <w:tcW w:w="1078" w:type="dxa"/>
            <w:tcBorders>
              <w:top w:val="single" w:sz="4" w:space="0" w:color="00000A"/>
            </w:tcBorders>
            <w:shd w:fill="auto" w:val="clear"/>
            <w:vAlign w:val="bottom"/>
          </w:tcPr>
          <w:p>
            <w:pPr>
              <w:pStyle w:val="Normal"/>
              <w:spacing w:before="0" w:after="0"/>
              <w:jc w:val="center"/>
              <w:rPr>
                <w:sz w:val="24"/>
              </w:rPr>
            </w:pPr>
            <w:r>
              <w:rPr>
                <w:sz w:val="24"/>
              </w:rPr>
              <w:t>852.42</w:t>
            </w:r>
          </w:p>
        </w:tc>
        <w:tc>
          <w:tcPr>
            <w:tcW w:w="1076" w:type="dxa"/>
            <w:tcBorders>
              <w:top w:val="single" w:sz="4" w:space="0" w:color="00000A"/>
            </w:tcBorders>
            <w:shd w:fill="auto" w:val="clear"/>
            <w:vAlign w:val="bottom"/>
          </w:tcPr>
          <w:p>
            <w:pPr>
              <w:pStyle w:val="Normal"/>
              <w:spacing w:before="0" w:after="0"/>
              <w:jc w:val="center"/>
              <w:rPr>
                <w:sz w:val="24"/>
              </w:rPr>
            </w:pPr>
            <w:r>
              <w:rPr>
                <w:sz w:val="24"/>
              </w:rPr>
              <w:t>978.84</w:t>
            </w:r>
          </w:p>
        </w:tc>
      </w:tr>
      <w:tr>
        <w:trPr/>
        <w:tc>
          <w:tcPr>
            <w:tcW w:w="1619" w:type="dxa"/>
            <w:tcBorders>
              <w:bottom w:val="single" w:sz="18" w:space="0" w:color="00000A"/>
              <w:insideH w:val="single" w:sz="18" w:space="0" w:color="00000A"/>
            </w:tcBorders>
            <w:shd w:fill="auto" w:val="clear"/>
            <w:vAlign w:val="center"/>
          </w:tcPr>
          <w:p>
            <w:pPr>
              <w:pStyle w:val="Normal"/>
              <w:spacing w:before="0" w:after="0"/>
              <w:jc w:val="center"/>
              <w:rPr/>
            </w:pPr>
            <w:r>
              <w:rPr>
                <w:b/>
                <w:sz w:val="24"/>
              </w:rPr>
              <w:t xml:space="preserve">TAS </w:t>
            </w:r>
            <w:r>
              <w:rPr>
                <w:rFonts w:eastAsia="Calibri"/>
                <w:b/>
                <w:sz w:val="24"/>
              </w:rPr>
              <w:t>+ PNR</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1070.40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1073.70</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1772.00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1055.20</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214.71</w:t>
            </w:r>
          </w:p>
        </w:tc>
        <w:tc>
          <w:tcPr>
            <w:tcW w:w="1076"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302.63</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14</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TAS (E – Epinions, S – Slashdot, W – Wiki) trên tập dữ liệu kiểm tra thứ hai</w:t>
      </w:r>
    </w:p>
    <w:tbl>
      <w:tblPr>
        <w:tblW w:w="808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619"/>
        <w:gridCol w:w="1078"/>
        <w:gridCol w:w="1077"/>
        <w:gridCol w:w="1078"/>
        <w:gridCol w:w="1077"/>
        <w:gridCol w:w="1078"/>
        <w:gridCol w:w="1076"/>
      </w:tblGrid>
      <w:tr>
        <w:trPr/>
        <w:tc>
          <w:tcPr>
            <w:tcW w:w="16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78"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76"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619" w:type="dxa"/>
            <w:tcBorders>
              <w:top w:val="single" w:sz="4" w:space="0" w:color="00000A"/>
            </w:tcBorders>
            <w:shd w:fill="auto" w:val="clear"/>
            <w:vAlign w:val="center"/>
          </w:tcPr>
          <w:p>
            <w:pPr>
              <w:pStyle w:val="Normal"/>
              <w:spacing w:before="0" w:after="0"/>
              <w:jc w:val="center"/>
              <w:rPr>
                <w:b/>
                <w:b/>
                <w:sz w:val="24"/>
              </w:rPr>
            </w:pPr>
            <w:r>
              <w:rPr>
                <w:b/>
                <w:sz w:val="24"/>
              </w:rPr>
              <w:t>TAS + Latent</w:t>
            </w:r>
          </w:p>
        </w:tc>
        <w:tc>
          <w:tcPr>
            <w:tcW w:w="1078" w:type="dxa"/>
            <w:tcBorders>
              <w:top w:val="single" w:sz="4" w:space="0" w:color="00000A"/>
            </w:tcBorders>
            <w:shd w:fill="auto" w:val="clear"/>
            <w:vAlign w:val="bottom"/>
          </w:tcPr>
          <w:p>
            <w:pPr>
              <w:pStyle w:val="Normal"/>
              <w:spacing w:before="0" w:after="0"/>
              <w:jc w:val="center"/>
              <w:rPr>
                <w:sz w:val="24"/>
              </w:rPr>
            </w:pPr>
            <w:r>
              <w:rPr>
                <w:sz w:val="24"/>
              </w:rPr>
              <w:t>7826.10</w:t>
            </w:r>
          </w:p>
        </w:tc>
        <w:tc>
          <w:tcPr>
            <w:tcW w:w="1077" w:type="dxa"/>
            <w:tcBorders>
              <w:top w:val="single" w:sz="4" w:space="0" w:color="00000A"/>
            </w:tcBorders>
            <w:shd w:fill="auto" w:val="clear"/>
            <w:vAlign w:val="bottom"/>
          </w:tcPr>
          <w:p>
            <w:pPr>
              <w:pStyle w:val="Normal"/>
              <w:spacing w:before="0" w:after="0"/>
              <w:jc w:val="center"/>
              <w:rPr>
                <w:sz w:val="24"/>
              </w:rPr>
            </w:pPr>
            <w:r>
              <w:rPr>
                <w:sz w:val="24"/>
              </w:rPr>
              <w:t>3557.90</w:t>
            </w:r>
          </w:p>
        </w:tc>
        <w:tc>
          <w:tcPr>
            <w:tcW w:w="1078" w:type="dxa"/>
            <w:tcBorders>
              <w:top w:val="single" w:sz="4" w:space="0" w:color="00000A"/>
            </w:tcBorders>
            <w:shd w:fill="auto" w:val="clear"/>
            <w:vAlign w:val="bottom"/>
          </w:tcPr>
          <w:p>
            <w:pPr>
              <w:pStyle w:val="Normal"/>
              <w:spacing w:before="0" w:after="0"/>
              <w:jc w:val="center"/>
              <w:rPr>
                <w:sz w:val="24"/>
              </w:rPr>
            </w:pPr>
            <w:r>
              <w:rPr>
                <w:sz w:val="24"/>
              </w:rPr>
              <w:t>8799.10</w:t>
            </w:r>
          </w:p>
        </w:tc>
        <w:tc>
          <w:tcPr>
            <w:tcW w:w="1077" w:type="dxa"/>
            <w:tcBorders>
              <w:top w:val="single" w:sz="4" w:space="0" w:color="00000A"/>
            </w:tcBorders>
            <w:shd w:fill="auto" w:val="clear"/>
            <w:vAlign w:val="bottom"/>
          </w:tcPr>
          <w:p>
            <w:pPr>
              <w:pStyle w:val="Normal"/>
              <w:spacing w:before="0" w:after="0"/>
              <w:jc w:val="center"/>
              <w:rPr>
                <w:sz w:val="24"/>
              </w:rPr>
            </w:pPr>
            <w:r>
              <w:rPr>
                <w:sz w:val="24"/>
              </w:rPr>
              <w:t>4340.30</w:t>
            </w:r>
          </w:p>
        </w:tc>
        <w:tc>
          <w:tcPr>
            <w:tcW w:w="1078" w:type="dxa"/>
            <w:tcBorders>
              <w:top w:val="single" w:sz="4" w:space="0" w:color="00000A"/>
            </w:tcBorders>
            <w:shd w:fill="auto" w:val="clear"/>
            <w:vAlign w:val="bottom"/>
          </w:tcPr>
          <w:p>
            <w:pPr>
              <w:pStyle w:val="Normal"/>
              <w:spacing w:before="0" w:after="0"/>
              <w:jc w:val="center"/>
              <w:rPr>
                <w:sz w:val="24"/>
              </w:rPr>
            </w:pPr>
            <w:r>
              <w:rPr>
                <w:sz w:val="24"/>
              </w:rPr>
              <w:t>840.51</w:t>
            </w:r>
          </w:p>
        </w:tc>
        <w:tc>
          <w:tcPr>
            <w:tcW w:w="1076" w:type="dxa"/>
            <w:tcBorders>
              <w:top w:val="single" w:sz="4" w:space="0" w:color="00000A"/>
            </w:tcBorders>
            <w:shd w:fill="auto" w:val="clear"/>
            <w:vAlign w:val="bottom"/>
          </w:tcPr>
          <w:p>
            <w:pPr>
              <w:pStyle w:val="Normal"/>
              <w:spacing w:before="0" w:after="0"/>
              <w:jc w:val="center"/>
              <w:rPr>
                <w:sz w:val="24"/>
              </w:rPr>
            </w:pPr>
            <w:r>
              <w:rPr>
                <w:sz w:val="24"/>
              </w:rPr>
              <w:t>963.50</w:t>
            </w:r>
          </w:p>
        </w:tc>
      </w:tr>
      <w:tr>
        <w:trPr/>
        <w:tc>
          <w:tcPr>
            <w:tcW w:w="1619" w:type="dxa"/>
            <w:tcBorders>
              <w:bottom w:val="single" w:sz="18" w:space="0" w:color="00000A"/>
              <w:insideH w:val="single" w:sz="18" w:space="0" w:color="00000A"/>
            </w:tcBorders>
            <w:shd w:fill="auto" w:val="clear"/>
            <w:vAlign w:val="center"/>
          </w:tcPr>
          <w:p>
            <w:pPr>
              <w:pStyle w:val="Normal"/>
              <w:spacing w:before="0" w:after="0"/>
              <w:jc w:val="center"/>
              <w:rPr/>
            </w:pPr>
            <w:r>
              <w:rPr>
                <w:b/>
                <w:sz w:val="24"/>
              </w:rPr>
              <w:t xml:space="preserve">TAS </w:t>
            </w:r>
            <w:r>
              <w:rPr>
                <w:rFonts w:eastAsia="Calibri"/>
                <w:b/>
                <w:sz w:val="24"/>
              </w:rPr>
              <w:t>+ PNR</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1157.60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737.85</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1666.40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1222.70</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241.80</w:t>
            </w:r>
          </w:p>
        </w:tc>
        <w:tc>
          <w:tcPr>
            <w:tcW w:w="1076"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195.84</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15</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TAS (E – Epinions, S – Slashdot, W – Wiki) trên tập dữ liệu kiểm tra thứ ba</w:t>
      </w:r>
    </w:p>
    <w:tbl>
      <w:tblPr>
        <w:tblW w:w="808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619"/>
        <w:gridCol w:w="1078"/>
        <w:gridCol w:w="1077"/>
        <w:gridCol w:w="1078"/>
        <w:gridCol w:w="1077"/>
        <w:gridCol w:w="1078"/>
        <w:gridCol w:w="1076"/>
      </w:tblGrid>
      <w:tr>
        <w:trPr/>
        <w:tc>
          <w:tcPr>
            <w:tcW w:w="16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78"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76"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619" w:type="dxa"/>
            <w:tcBorders>
              <w:top w:val="single" w:sz="4" w:space="0" w:color="00000A"/>
            </w:tcBorders>
            <w:shd w:fill="auto" w:val="clear"/>
            <w:vAlign w:val="center"/>
          </w:tcPr>
          <w:p>
            <w:pPr>
              <w:pStyle w:val="Normal"/>
              <w:spacing w:before="0" w:after="0"/>
              <w:jc w:val="center"/>
              <w:rPr>
                <w:b/>
                <w:b/>
                <w:sz w:val="24"/>
              </w:rPr>
            </w:pPr>
            <w:r>
              <w:rPr>
                <w:b/>
                <w:sz w:val="24"/>
              </w:rPr>
              <w:t>TAS + Latent</w:t>
            </w:r>
          </w:p>
        </w:tc>
        <w:tc>
          <w:tcPr>
            <w:tcW w:w="1078" w:type="dxa"/>
            <w:tcBorders>
              <w:top w:val="single" w:sz="4" w:space="0" w:color="00000A"/>
            </w:tcBorders>
            <w:shd w:fill="auto" w:val="clear"/>
            <w:vAlign w:val="bottom"/>
          </w:tcPr>
          <w:p>
            <w:pPr>
              <w:pStyle w:val="Normal"/>
              <w:spacing w:before="0" w:after="0"/>
              <w:jc w:val="center"/>
              <w:rPr>
                <w:sz w:val="24"/>
              </w:rPr>
            </w:pPr>
            <w:r>
              <w:rPr>
                <w:sz w:val="24"/>
              </w:rPr>
              <w:t>4950.60</w:t>
            </w:r>
          </w:p>
        </w:tc>
        <w:tc>
          <w:tcPr>
            <w:tcW w:w="1077" w:type="dxa"/>
            <w:tcBorders>
              <w:top w:val="single" w:sz="4" w:space="0" w:color="00000A"/>
            </w:tcBorders>
            <w:shd w:fill="auto" w:val="clear"/>
            <w:vAlign w:val="bottom"/>
          </w:tcPr>
          <w:p>
            <w:pPr>
              <w:pStyle w:val="Normal"/>
              <w:spacing w:before="0" w:after="0"/>
              <w:jc w:val="center"/>
              <w:rPr>
                <w:sz w:val="24"/>
              </w:rPr>
            </w:pPr>
            <w:r>
              <w:rPr>
                <w:sz w:val="24"/>
              </w:rPr>
              <w:t>3062.20</w:t>
            </w:r>
          </w:p>
        </w:tc>
        <w:tc>
          <w:tcPr>
            <w:tcW w:w="1078" w:type="dxa"/>
            <w:tcBorders>
              <w:top w:val="single" w:sz="4" w:space="0" w:color="00000A"/>
            </w:tcBorders>
            <w:shd w:fill="auto" w:val="clear"/>
            <w:vAlign w:val="bottom"/>
          </w:tcPr>
          <w:p>
            <w:pPr>
              <w:pStyle w:val="Normal"/>
              <w:spacing w:before="0" w:after="0"/>
              <w:jc w:val="center"/>
              <w:rPr>
                <w:sz w:val="24"/>
              </w:rPr>
            </w:pPr>
            <w:r>
              <w:rPr>
                <w:sz w:val="24"/>
              </w:rPr>
              <w:t>5965.50</w:t>
            </w:r>
          </w:p>
        </w:tc>
        <w:tc>
          <w:tcPr>
            <w:tcW w:w="1077" w:type="dxa"/>
            <w:tcBorders>
              <w:top w:val="single" w:sz="4" w:space="0" w:color="00000A"/>
            </w:tcBorders>
            <w:shd w:fill="auto" w:val="clear"/>
            <w:vAlign w:val="bottom"/>
          </w:tcPr>
          <w:p>
            <w:pPr>
              <w:pStyle w:val="Normal"/>
              <w:spacing w:before="0" w:after="0"/>
              <w:jc w:val="center"/>
              <w:rPr>
                <w:sz w:val="24"/>
              </w:rPr>
            </w:pPr>
            <w:r>
              <w:rPr>
                <w:sz w:val="24"/>
              </w:rPr>
              <w:t>5590.90</w:t>
            </w:r>
          </w:p>
        </w:tc>
        <w:tc>
          <w:tcPr>
            <w:tcW w:w="1078" w:type="dxa"/>
            <w:tcBorders>
              <w:top w:val="single" w:sz="4" w:space="0" w:color="00000A"/>
            </w:tcBorders>
            <w:shd w:fill="auto" w:val="clear"/>
            <w:vAlign w:val="bottom"/>
          </w:tcPr>
          <w:p>
            <w:pPr>
              <w:pStyle w:val="Normal"/>
              <w:spacing w:before="0" w:after="0"/>
              <w:jc w:val="center"/>
              <w:rPr>
                <w:sz w:val="24"/>
              </w:rPr>
            </w:pPr>
            <w:r>
              <w:rPr>
                <w:sz w:val="24"/>
              </w:rPr>
              <w:t>1126.20</w:t>
            </w:r>
          </w:p>
        </w:tc>
        <w:tc>
          <w:tcPr>
            <w:tcW w:w="1076" w:type="dxa"/>
            <w:tcBorders>
              <w:top w:val="single" w:sz="4" w:space="0" w:color="00000A"/>
            </w:tcBorders>
            <w:shd w:fill="auto" w:val="clear"/>
            <w:vAlign w:val="bottom"/>
          </w:tcPr>
          <w:p>
            <w:pPr>
              <w:pStyle w:val="Normal"/>
              <w:spacing w:before="0" w:after="0"/>
              <w:jc w:val="center"/>
              <w:rPr>
                <w:sz w:val="24"/>
              </w:rPr>
            </w:pPr>
            <w:r>
              <w:rPr>
                <w:sz w:val="24"/>
              </w:rPr>
              <w:t>1207.60</w:t>
            </w:r>
          </w:p>
        </w:tc>
      </w:tr>
      <w:tr>
        <w:trPr/>
        <w:tc>
          <w:tcPr>
            <w:tcW w:w="1619" w:type="dxa"/>
            <w:tcBorders>
              <w:bottom w:val="single" w:sz="18" w:space="0" w:color="00000A"/>
              <w:insideH w:val="single" w:sz="18" w:space="0" w:color="00000A"/>
            </w:tcBorders>
            <w:shd w:fill="auto" w:val="clear"/>
            <w:vAlign w:val="center"/>
          </w:tcPr>
          <w:p>
            <w:pPr>
              <w:pStyle w:val="Normal"/>
              <w:spacing w:before="0" w:after="0"/>
              <w:jc w:val="center"/>
              <w:rPr/>
            </w:pPr>
            <w:r>
              <w:rPr>
                <w:b/>
                <w:sz w:val="24"/>
              </w:rPr>
              <w:t xml:space="preserve">TAS </w:t>
            </w:r>
            <w:r>
              <w:rPr>
                <w:rFonts w:eastAsia="Calibri"/>
                <w:b/>
                <w:sz w:val="24"/>
              </w:rPr>
              <w:t>+ PNR</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1267.00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526.77</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1555.40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957.18</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387.45</w:t>
            </w:r>
          </w:p>
        </w:tc>
        <w:tc>
          <w:tcPr>
            <w:tcW w:w="1076"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271.12</w:t>
            </w:r>
          </w:p>
        </w:tc>
      </w:tr>
    </w:tbl>
    <w:p>
      <w:pPr>
        <w:pStyle w:val="Caption1"/>
        <w:spacing w:lineRule="auto" w:line="360" w:before="120" w:after="0"/>
        <w:jc w:val="center"/>
        <w:rPr/>
      </w:pPr>
      <w:r>
        <w:rPr>
          <w:color w:val="00000A"/>
          <w:sz w:val="24"/>
          <w:szCs w:val="24"/>
        </w:rPr>
        <w:t>Bảng PL 1.</w:t>
      </w:r>
      <w:r>
        <w:rPr>
          <w:color w:val="00000A"/>
          <w:sz w:val="24"/>
          <w:szCs w:val="24"/>
        </w:rPr>
        <w:fldChar w:fldCharType="begin"/>
      </w:r>
      <w:r>
        <w:instrText> SEQ Bảng_PL_1. \* ARABIC </w:instrText>
      </w:r>
      <w:r>
        <w:fldChar w:fldCharType="separate"/>
      </w:r>
      <w:r>
        <w:t>16</w:t>
      </w:r>
      <w:r>
        <w:fldChar w:fldCharType="end"/>
      </w:r>
      <w:r>
        <w:rPr>
          <w:color w:val="00000A"/>
          <w:sz w:val="24"/>
          <w:szCs w:val="24"/>
        </w:rPr>
        <w:t xml:space="preserve">. </w:t>
      </w:r>
      <w:r>
        <w:rPr>
          <w:b w:val="false"/>
          <w:color w:val="00000A"/>
          <w:sz w:val="24"/>
          <w:szCs w:val="24"/>
        </w:rPr>
        <w:t>Thời gian thực hiện (phút) của quá trình huấn luyện và kiểm tra dữ liệu với TAS (E – Epinions, S – Slashdot, W – Wiki) trên tập dữ liệu kiểm tra thứ tư</w:t>
      </w:r>
    </w:p>
    <w:tbl>
      <w:tblPr>
        <w:tblW w:w="8083" w:type="dxa"/>
        <w:jc w:val="center"/>
        <w:tblInd w:w="0" w:type="dxa"/>
        <w:tblBorders>
          <w:top w:val="single" w:sz="18" w:space="0" w:color="00000A"/>
          <w:bottom w:val="single" w:sz="4" w:space="0" w:color="00000A"/>
          <w:insideH w:val="single" w:sz="4" w:space="0" w:color="00000A"/>
        </w:tblBorders>
        <w:tblCellMar>
          <w:top w:w="0" w:type="dxa"/>
          <w:left w:w="108" w:type="dxa"/>
          <w:bottom w:w="0" w:type="dxa"/>
          <w:right w:w="108" w:type="dxa"/>
        </w:tblCellMar>
      </w:tblPr>
      <w:tblGrid>
        <w:gridCol w:w="1619"/>
        <w:gridCol w:w="1078"/>
        <w:gridCol w:w="1077"/>
        <w:gridCol w:w="1078"/>
        <w:gridCol w:w="1077"/>
        <w:gridCol w:w="1078"/>
        <w:gridCol w:w="1076"/>
      </w:tblGrid>
      <w:tr>
        <w:trPr/>
        <w:tc>
          <w:tcPr>
            <w:tcW w:w="1619"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S</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E – W</w:t>
            </w:r>
          </w:p>
        </w:tc>
        <w:tc>
          <w:tcPr>
            <w:tcW w:w="1078"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E</w:t>
            </w:r>
          </w:p>
        </w:tc>
        <w:tc>
          <w:tcPr>
            <w:tcW w:w="1077" w:type="dxa"/>
            <w:tcBorders>
              <w:top w:val="single" w:sz="18" w:space="0" w:color="00000A"/>
              <w:bottom w:val="single" w:sz="4" w:space="0" w:color="00000A"/>
              <w:insideH w:val="single" w:sz="4" w:space="0" w:color="00000A"/>
            </w:tcBorders>
            <w:shd w:fill="auto" w:val="clear"/>
            <w:vAlign w:val="center"/>
          </w:tcPr>
          <w:p>
            <w:pPr>
              <w:pStyle w:val="Normal"/>
              <w:spacing w:before="0" w:after="0"/>
              <w:jc w:val="center"/>
              <w:rPr>
                <w:b/>
                <w:b/>
                <w:sz w:val="24"/>
              </w:rPr>
            </w:pPr>
            <w:r>
              <w:rPr>
                <w:b/>
                <w:sz w:val="24"/>
              </w:rPr>
              <w:t>S – W</w:t>
            </w:r>
          </w:p>
        </w:tc>
        <w:tc>
          <w:tcPr>
            <w:tcW w:w="1078"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E</w:t>
            </w:r>
          </w:p>
        </w:tc>
        <w:tc>
          <w:tcPr>
            <w:tcW w:w="1076" w:type="dxa"/>
            <w:tcBorders>
              <w:top w:val="single" w:sz="18" w:space="0" w:color="00000A"/>
              <w:bottom w:val="single" w:sz="4" w:space="0" w:color="00000A"/>
              <w:insideH w:val="single" w:sz="4" w:space="0" w:color="00000A"/>
            </w:tcBorders>
            <w:shd w:fill="auto" w:val="clear"/>
          </w:tcPr>
          <w:p>
            <w:pPr>
              <w:pStyle w:val="Normal"/>
              <w:spacing w:before="0" w:after="0"/>
              <w:jc w:val="center"/>
              <w:rPr>
                <w:b/>
                <w:b/>
                <w:sz w:val="24"/>
              </w:rPr>
            </w:pPr>
            <w:r>
              <w:rPr>
                <w:b/>
                <w:sz w:val="24"/>
              </w:rPr>
              <w:t>W – S</w:t>
            </w:r>
          </w:p>
        </w:tc>
      </w:tr>
      <w:tr>
        <w:trPr/>
        <w:tc>
          <w:tcPr>
            <w:tcW w:w="1619" w:type="dxa"/>
            <w:tcBorders>
              <w:top w:val="single" w:sz="4" w:space="0" w:color="00000A"/>
            </w:tcBorders>
            <w:shd w:fill="auto" w:val="clear"/>
            <w:vAlign w:val="center"/>
          </w:tcPr>
          <w:p>
            <w:pPr>
              <w:pStyle w:val="Normal"/>
              <w:spacing w:before="0" w:after="0"/>
              <w:jc w:val="center"/>
              <w:rPr>
                <w:b/>
                <w:b/>
                <w:sz w:val="24"/>
              </w:rPr>
            </w:pPr>
            <w:r>
              <w:rPr>
                <w:b/>
                <w:sz w:val="24"/>
              </w:rPr>
              <w:t>TAS + Latent</w:t>
            </w:r>
          </w:p>
        </w:tc>
        <w:tc>
          <w:tcPr>
            <w:tcW w:w="1078" w:type="dxa"/>
            <w:tcBorders>
              <w:top w:val="single" w:sz="4" w:space="0" w:color="00000A"/>
            </w:tcBorders>
            <w:shd w:fill="auto" w:val="clear"/>
            <w:vAlign w:val="bottom"/>
          </w:tcPr>
          <w:p>
            <w:pPr>
              <w:pStyle w:val="Normal"/>
              <w:spacing w:before="0" w:after="0"/>
              <w:jc w:val="center"/>
              <w:rPr>
                <w:sz w:val="24"/>
              </w:rPr>
            </w:pPr>
            <w:r>
              <w:rPr>
                <w:sz w:val="24"/>
              </w:rPr>
              <w:t>6278.20</w:t>
            </w:r>
          </w:p>
        </w:tc>
        <w:tc>
          <w:tcPr>
            <w:tcW w:w="1077" w:type="dxa"/>
            <w:tcBorders>
              <w:top w:val="single" w:sz="4" w:space="0" w:color="00000A"/>
            </w:tcBorders>
            <w:shd w:fill="auto" w:val="clear"/>
            <w:vAlign w:val="bottom"/>
          </w:tcPr>
          <w:p>
            <w:pPr>
              <w:pStyle w:val="Normal"/>
              <w:spacing w:before="0" w:after="0"/>
              <w:jc w:val="center"/>
              <w:rPr>
                <w:sz w:val="24"/>
              </w:rPr>
            </w:pPr>
            <w:r>
              <w:rPr>
                <w:sz w:val="24"/>
              </w:rPr>
              <w:t>2714.20</w:t>
            </w:r>
          </w:p>
        </w:tc>
        <w:tc>
          <w:tcPr>
            <w:tcW w:w="1078" w:type="dxa"/>
            <w:tcBorders>
              <w:top w:val="single" w:sz="4" w:space="0" w:color="00000A"/>
            </w:tcBorders>
            <w:shd w:fill="auto" w:val="clear"/>
            <w:vAlign w:val="bottom"/>
          </w:tcPr>
          <w:p>
            <w:pPr>
              <w:pStyle w:val="Normal"/>
              <w:spacing w:before="0" w:after="0"/>
              <w:jc w:val="center"/>
              <w:rPr>
                <w:sz w:val="24"/>
              </w:rPr>
            </w:pPr>
            <w:r>
              <w:rPr>
                <w:sz w:val="24"/>
              </w:rPr>
              <w:t>6135.50</w:t>
            </w:r>
          </w:p>
        </w:tc>
        <w:tc>
          <w:tcPr>
            <w:tcW w:w="1077" w:type="dxa"/>
            <w:tcBorders>
              <w:top w:val="single" w:sz="4" w:space="0" w:color="00000A"/>
            </w:tcBorders>
            <w:shd w:fill="auto" w:val="clear"/>
            <w:vAlign w:val="bottom"/>
          </w:tcPr>
          <w:p>
            <w:pPr>
              <w:pStyle w:val="Normal"/>
              <w:spacing w:before="0" w:after="0"/>
              <w:jc w:val="center"/>
              <w:rPr>
                <w:sz w:val="24"/>
              </w:rPr>
            </w:pPr>
            <w:r>
              <w:rPr>
                <w:sz w:val="24"/>
              </w:rPr>
              <w:t>6522.30</w:t>
            </w:r>
          </w:p>
        </w:tc>
        <w:tc>
          <w:tcPr>
            <w:tcW w:w="1078" w:type="dxa"/>
            <w:tcBorders>
              <w:top w:val="single" w:sz="4" w:space="0" w:color="00000A"/>
            </w:tcBorders>
            <w:shd w:fill="auto" w:val="clear"/>
            <w:vAlign w:val="bottom"/>
          </w:tcPr>
          <w:p>
            <w:pPr>
              <w:pStyle w:val="Normal"/>
              <w:spacing w:before="0" w:after="0"/>
              <w:jc w:val="center"/>
              <w:rPr>
                <w:sz w:val="24"/>
              </w:rPr>
            </w:pPr>
            <w:r>
              <w:rPr>
                <w:sz w:val="24"/>
              </w:rPr>
              <w:t>939.40</w:t>
            </w:r>
          </w:p>
        </w:tc>
        <w:tc>
          <w:tcPr>
            <w:tcW w:w="1076" w:type="dxa"/>
            <w:tcBorders>
              <w:top w:val="single" w:sz="4" w:space="0" w:color="00000A"/>
            </w:tcBorders>
            <w:shd w:fill="auto" w:val="clear"/>
            <w:vAlign w:val="bottom"/>
          </w:tcPr>
          <w:p>
            <w:pPr>
              <w:pStyle w:val="Normal"/>
              <w:spacing w:before="0" w:after="0"/>
              <w:jc w:val="center"/>
              <w:rPr>
                <w:sz w:val="24"/>
              </w:rPr>
            </w:pPr>
            <w:r>
              <w:rPr>
                <w:sz w:val="24"/>
              </w:rPr>
              <w:t>1252.40</w:t>
            </w:r>
          </w:p>
        </w:tc>
      </w:tr>
      <w:tr>
        <w:trPr/>
        <w:tc>
          <w:tcPr>
            <w:tcW w:w="1619" w:type="dxa"/>
            <w:tcBorders>
              <w:bottom w:val="single" w:sz="18" w:space="0" w:color="00000A"/>
              <w:insideH w:val="single" w:sz="18" w:space="0" w:color="00000A"/>
            </w:tcBorders>
            <w:shd w:fill="auto" w:val="clear"/>
            <w:vAlign w:val="center"/>
          </w:tcPr>
          <w:p>
            <w:pPr>
              <w:pStyle w:val="Normal"/>
              <w:spacing w:before="0" w:after="0"/>
              <w:jc w:val="center"/>
              <w:rPr/>
            </w:pPr>
            <w:r>
              <w:rPr>
                <w:b/>
                <w:sz w:val="24"/>
              </w:rPr>
              <w:t xml:space="preserve">TAS </w:t>
            </w:r>
            <w:r>
              <w:rPr>
                <w:rFonts w:eastAsia="Calibri"/>
                <w:b/>
                <w:sz w:val="24"/>
              </w:rPr>
              <w:t>+ PNR</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1479.90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713.40</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2468.70</w:t>
            </w:r>
          </w:p>
        </w:tc>
        <w:tc>
          <w:tcPr>
            <w:tcW w:w="1077"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1124.70</w:t>
            </w:r>
          </w:p>
        </w:tc>
        <w:tc>
          <w:tcPr>
            <w:tcW w:w="1078"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230.92</w:t>
            </w:r>
          </w:p>
        </w:tc>
        <w:tc>
          <w:tcPr>
            <w:tcW w:w="1076" w:type="dxa"/>
            <w:tcBorders>
              <w:bottom w:val="single" w:sz="18" w:space="0" w:color="00000A"/>
              <w:insideH w:val="single" w:sz="18" w:space="0" w:color="00000A"/>
            </w:tcBorders>
            <w:shd w:fill="auto" w:val="clear"/>
            <w:vAlign w:val="bottom"/>
          </w:tcPr>
          <w:p>
            <w:pPr>
              <w:pStyle w:val="Normal"/>
              <w:spacing w:before="0" w:after="0"/>
              <w:jc w:val="center"/>
              <w:rPr>
                <w:b/>
                <w:b/>
                <w:sz w:val="24"/>
              </w:rPr>
            </w:pPr>
            <w:r>
              <w:rPr>
                <w:b/>
                <w:sz w:val="24"/>
              </w:rPr>
              <w:t>198.86</w:t>
            </w:r>
          </w:p>
        </w:tc>
      </w:tr>
    </w:tbl>
    <w:p>
      <w:pPr>
        <w:pStyle w:val="Normal"/>
        <w:spacing w:lineRule="auto" w:line="360" w:before="0" w:after="0"/>
        <w:ind w:left="0" w:right="0" w:firstLine="425"/>
        <w:rPr/>
      </w:pPr>
      <w:r>
        <w:rPr/>
      </w:r>
    </w:p>
    <w:p>
      <w:pPr>
        <w:pStyle w:val="Normal"/>
        <w:rPr>
          <w:b/>
          <w:b/>
          <w:bCs/>
          <w:sz w:val="28"/>
          <w:szCs w:val="28"/>
        </w:rPr>
      </w:pPr>
      <w:r>
        <w:rPr>
          <w:b/>
          <w:bCs/>
          <w:sz w:val="28"/>
          <w:szCs w:val="28"/>
        </w:rPr>
      </w:r>
      <w:r>
        <w:br w:type="page"/>
      </w:r>
    </w:p>
    <w:p>
      <w:pPr>
        <w:pStyle w:val="Heading2"/>
        <w:spacing w:lineRule="auto" w:line="360" w:before="0" w:after="120"/>
        <w:rPr/>
      </w:pPr>
      <w:bookmarkStart w:id="140" w:name="_Toc426548399"/>
      <w:r>
        <w:rPr>
          <w:rFonts w:cs="Times New Roman" w:ascii="Times New Roman" w:hAnsi="Times New Roman"/>
          <w:color w:val="00000A"/>
          <w:sz w:val="28"/>
          <w:szCs w:val="28"/>
        </w:rPr>
        <w:t xml:space="preserve">Phụ lục 2: </w:t>
      </w:r>
      <w:bookmarkEnd w:id="140"/>
      <w:r>
        <w:rPr>
          <w:rFonts w:cs="Times New Roman" w:ascii="Times New Roman" w:hAnsi="Times New Roman"/>
          <w:b w:val="false"/>
          <w:color w:val="00000A"/>
          <w:sz w:val="28"/>
          <w:szCs w:val="28"/>
        </w:rPr>
        <w:t>Nội dung bài báo được chấp nhận đăng trong hội nghị KES</w:t>
      </w:r>
    </w:p>
    <w:p>
      <w:pPr>
        <w:pStyle w:val="ListParagraph"/>
        <w:numPr>
          <w:ilvl w:val="0"/>
          <w:numId w:val="53"/>
        </w:numPr>
        <w:spacing w:lineRule="auto" w:line="360" w:before="0" w:after="0"/>
        <w:ind w:left="720" w:right="0" w:hanging="540"/>
        <w:rPr>
          <w:b/>
          <w:b/>
        </w:rPr>
      </w:pPr>
      <w:r>
        <w:rPr>
          <w:b/>
        </w:rPr>
        <w:t>Thư chấp nhận đăng bài từ hội nghị</w:t>
      </w:r>
    </w:p>
    <w:p>
      <w:pPr>
        <w:pStyle w:val="Normal"/>
        <w:spacing w:lineRule="auto" w:line="360" w:before="0" w:after="0"/>
        <w:jc w:val="center"/>
        <w:rPr/>
      </w:pPr>
      <w:r>
        <w:rPr/>
        <w:drawing>
          <wp:inline distT="0" distB="0" distL="0" distR="1270">
            <wp:extent cx="5580380" cy="7893050"/>
            <wp:effectExtent l="0" t="0" r="0" b="0"/>
            <wp:docPr id="29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5" descr=""/>
                    <pic:cNvPicPr>
                      <a:picLocks noChangeAspect="1" noChangeArrowheads="1"/>
                    </pic:cNvPicPr>
                  </pic:nvPicPr>
                  <pic:blipFill>
                    <a:blip r:embed="rId79"/>
                    <a:stretch>
                      <a:fillRect/>
                    </a:stretch>
                  </pic:blipFill>
                  <pic:spPr bwMode="auto">
                    <a:xfrm>
                      <a:off x="0" y="0"/>
                      <a:ext cx="5580380" cy="7893050"/>
                    </a:xfrm>
                    <a:prstGeom prst="rect">
                      <a:avLst/>
                    </a:prstGeom>
                  </pic:spPr>
                </pic:pic>
              </a:graphicData>
            </a:graphic>
          </wp:inline>
        </w:drawing>
      </w:r>
    </w:p>
    <w:p>
      <w:pPr>
        <w:pStyle w:val="Normal"/>
        <w:rPr>
          <w:b/>
          <w:b/>
        </w:rPr>
      </w:pPr>
      <w:r>
        <w:rPr>
          <w:b/>
        </w:rPr>
      </w:r>
      <w:r>
        <w:br w:type="page"/>
      </w:r>
    </w:p>
    <w:p>
      <w:pPr>
        <w:pStyle w:val="ListParagraph"/>
        <w:numPr>
          <w:ilvl w:val="0"/>
          <w:numId w:val="53"/>
        </w:numPr>
        <w:spacing w:lineRule="auto" w:line="360" w:before="0" w:after="0"/>
        <w:ind w:left="720" w:right="0" w:hanging="540"/>
        <w:rPr>
          <w:b/>
          <w:b/>
        </w:rPr>
      </w:pPr>
      <w:r>
        <w:rPr>
          <w:b/>
        </w:rPr>
        <w:t>Nội dung bài báo</w:t>
      </w:r>
    </w:p>
    <w:p>
      <w:pPr>
        <w:pStyle w:val="Normal"/>
        <w:spacing w:lineRule="auto" w:line="360" w:before="0" w:after="0"/>
        <w:jc w:val="center"/>
        <w:rPr/>
      </w:pPr>
      <w:r>
        <w:rPr/>
        <w:drawing>
          <wp:inline distT="0" distB="3175" distL="0" distR="5080">
            <wp:extent cx="5576570" cy="854075"/>
            <wp:effectExtent l="0" t="0" r="0" b="0"/>
            <wp:docPr id="29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31" descr=""/>
                    <pic:cNvPicPr>
                      <a:picLocks noChangeAspect="1" noChangeArrowheads="1"/>
                    </pic:cNvPicPr>
                  </pic:nvPicPr>
                  <pic:blipFill>
                    <a:blip r:embed="rId80"/>
                    <a:stretch>
                      <a:fillRect/>
                    </a:stretch>
                  </pic:blipFill>
                  <pic:spPr bwMode="auto">
                    <a:xfrm>
                      <a:off x="0" y="0"/>
                      <a:ext cx="5576570" cy="854075"/>
                    </a:xfrm>
                    <a:prstGeom prst="rect">
                      <a:avLst/>
                    </a:prstGeom>
                  </pic:spPr>
                </pic:pic>
              </a:graphicData>
            </a:graphic>
          </wp:inline>
        </w:drawing>
      </w:r>
    </w:p>
    <w:p>
      <w:pPr>
        <w:pStyle w:val="Normal"/>
        <w:spacing w:lineRule="auto" w:line="360" w:before="0" w:after="0"/>
        <w:jc w:val="center"/>
        <w:rPr/>
      </w:pPr>
      <w:r>
        <w:rPr/>
      </w:r>
    </w:p>
    <w:p>
      <w:pPr>
        <w:pStyle w:val="Normal"/>
        <w:spacing w:before="0" w:after="120"/>
        <w:jc w:val="center"/>
        <w:rPr>
          <w:sz w:val="22"/>
          <w:szCs w:val="22"/>
        </w:rPr>
      </w:pPr>
      <w:r>
        <w:rPr>
          <w:sz w:val="22"/>
          <w:szCs w:val="22"/>
        </w:rPr>
        <w:t>19th International Conference on Knowledge Based and Intelligent Information and Engineering Systems</w:t>
      </w:r>
    </w:p>
    <w:p>
      <w:pPr>
        <w:pStyle w:val="Normal"/>
        <w:spacing w:before="0" w:after="120"/>
        <w:jc w:val="center"/>
        <w:rPr>
          <w:sz w:val="32"/>
        </w:rPr>
      </w:pPr>
      <w:r>
        <w:rPr>
          <w:sz w:val="32"/>
        </w:rPr>
        <w:t>Transfer AdaBoost SVM for Link Prediction in Newly Signed Social Networks using Explicit and PNR Features</w:t>
      </w:r>
    </w:p>
    <w:p>
      <w:pPr>
        <w:pStyle w:val="Normal"/>
        <w:spacing w:before="0" w:after="120"/>
        <w:jc w:val="center"/>
        <w:rPr>
          <w:sz w:val="20"/>
        </w:rPr>
      </w:pPr>
      <w:r>
        <w:rPr>
          <w:sz w:val="20"/>
        </w:rPr>
        <w:t>Anh-Thu Nguyen-Thi*, Phuc Quang Nguyen, Thanh Duc Ngo, Tu-Anh Nguyen-Hoang</w:t>
      </w:r>
    </w:p>
    <w:p>
      <w:pPr>
        <w:pStyle w:val="Normal"/>
        <w:spacing w:before="0" w:after="120"/>
        <w:jc w:val="center"/>
        <w:rPr>
          <w:sz w:val="14"/>
          <w:szCs w:val="14"/>
        </w:rPr>
      </w:pPr>
      <w:r>
        <w:rPr>
          <w:sz w:val="14"/>
          <w:szCs w:val="14"/>
        </w:rPr>
        <w:t>University of Information Technology, Vietnam National University HCMC, Quarter 6, Linh Trung Ward, Thu Duc Dist, Ho Chi Minh city 700000, Vietnam</w:t>
      </w:r>
    </w:p>
    <w:p>
      <w:pPr>
        <w:pStyle w:val="Normal"/>
        <w:pBdr>
          <w:bottom w:val="single" w:sz="4" w:space="1" w:color="00000A"/>
        </w:pBdr>
        <w:spacing w:before="0" w:after="0"/>
        <w:rPr/>
      </w:pPr>
      <w:r>
        <w:rPr/>
      </w:r>
    </w:p>
    <w:p>
      <w:pPr>
        <w:pStyle w:val="Normal"/>
        <w:rPr>
          <w:b/>
          <w:b/>
          <w:sz w:val="20"/>
          <w:szCs w:val="20"/>
        </w:rPr>
      </w:pPr>
      <w:r>
        <w:rPr>
          <w:b/>
          <w:sz w:val="20"/>
          <w:szCs w:val="20"/>
        </w:rPr>
        <w:t>Abstract</w:t>
      </w:r>
    </w:p>
    <w:p>
      <w:pPr>
        <w:pStyle w:val="Normal"/>
        <w:spacing w:before="0" w:after="0"/>
        <w:rPr>
          <w:sz w:val="20"/>
          <w:szCs w:val="20"/>
        </w:rPr>
      </w:pPr>
      <w:r>
        <w:rPr>
          <w:sz w:val="20"/>
          <w:szCs w:val="20"/>
        </w:rPr>
        <w:t>In signed social network, the user-generated content and interactions have overtaken the web. Questions of whom and what to trust has become increasingly important. We must have methods which predict the signs of links in the social network to solve this problem. We study signed social networks with positive links (friendship, fan, like, etc) and negative links (opposition, anti-fan, dislike, etc). Specifically, we focus how to effectively predict positive and negative links in newly signed social networks. With SVM model, the small amount of edge sign information in newly signed network is not adequate to train a good classifier. In this paper, we introduce an effective solution to this problem. We present a novel transfer learning framework is called Transfer AdaBoost with SVM (TAS) which extends boosting-based learning algorithms and incorporates properly designed RBFSVM (SVM with the RBF kernel) component classifiers. With our framework, we use explicit topological features and Positive Negative Ratio (PNR) features which are based on decision-making theory. Experimental results on three networks (Epinions, Slashdot and Wiki) demonstrate our method that can improve the prediction accuracy by 40% over baseline methods. Additionally, our method has faster performance time.</w:t>
      </w:r>
    </w:p>
    <w:p>
      <w:pPr>
        <w:pStyle w:val="Normal"/>
        <w:spacing w:before="0" w:after="0"/>
        <w:rPr/>
      </w:pPr>
      <w:r>
        <w:rPr>
          <w:rFonts w:eastAsia="Symbol" w:cs="Symbol" w:ascii="Symbol" w:hAnsi="Symbol"/>
          <w:sz w:val="20"/>
          <w:szCs w:val="20"/>
        </w:rPr>
        <w:t></w:t>
      </w:r>
      <w:r>
        <w:rPr>
          <w:sz w:val="20"/>
          <w:szCs w:val="20"/>
        </w:rPr>
        <w:t xml:space="preserve"> </w:t>
      </w:r>
      <w:r>
        <w:rPr>
          <w:sz w:val="20"/>
          <w:szCs w:val="20"/>
        </w:rPr>
        <w:t>2015 The Authors. Published by Elsevier B.V.</w:t>
      </w:r>
    </w:p>
    <w:p>
      <w:pPr>
        <w:pStyle w:val="Normal"/>
        <w:spacing w:before="0" w:after="0"/>
        <w:rPr>
          <w:sz w:val="20"/>
          <w:szCs w:val="20"/>
        </w:rPr>
      </w:pPr>
      <w:r>
        <w:rPr>
          <w:sz w:val="20"/>
          <w:szCs w:val="20"/>
        </w:rPr>
        <w:t>Peer-review under responsibility of KES International.</w:t>
      </w:r>
    </w:p>
    <w:p>
      <w:pPr>
        <w:pStyle w:val="Normal"/>
        <w:spacing w:before="0" w:after="120"/>
        <w:rPr>
          <w:sz w:val="20"/>
          <w:szCs w:val="20"/>
        </w:rPr>
      </w:pPr>
      <w:r>
        <w:rPr>
          <w:sz w:val="20"/>
          <w:szCs w:val="20"/>
        </w:rPr>
      </w:r>
    </w:p>
    <w:p>
      <w:pPr>
        <w:pStyle w:val="Normal"/>
        <w:pBdr>
          <w:bottom w:val="single" w:sz="4" w:space="1" w:color="00000A"/>
        </w:pBdr>
        <w:spacing w:before="0" w:after="120"/>
        <w:rPr/>
      </w:pPr>
      <w:r>
        <w:rPr>
          <w:i/>
          <w:sz w:val="20"/>
          <w:szCs w:val="20"/>
        </w:rPr>
        <w:t>Keywords</w:t>
      </w:r>
      <w:r>
        <w:rPr>
          <w:sz w:val="20"/>
          <w:szCs w:val="20"/>
        </w:rPr>
        <w:t>: Link Prediction; Signed Social Network; AdaBoost Algorithm</w:t>
      </w:r>
    </w:p>
    <w:p>
      <w:pPr>
        <w:pStyle w:val="Normal"/>
        <w:pBdr>
          <w:bottom w:val="single" w:sz="4" w:space="1" w:color="00000A"/>
        </w:pBdr>
        <w:spacing w:before="0" w:after="120"/>
        <w:rPr>
          <w:sz w:val="20"/>
          <w:szCs w:val="20"/>
        </w:rPr>
      </w:pPr>
      <w:r>
        <w:rPr>
          <w:sz w:val="20"/>
          <w:szCs w:val="20"/>
        </w:rPr>
      </w:r>
    </w:p>
    <w:p>
      <w:pPr>
        <w:pStyle w:val="Normal"/>
        <w:spacing w:before="0" w:after="120"/>
        <w:rPr>
          <w:sz w:val="20"/>
          <w:szCs w:val="20"/>
        </w:rPr>
      </w:pPr>
      <w:r>
        <w:rPr>
          <w:sz w:val="20"/>
          <w:szCs w:val="20"/>
        </w:rPr>
      </w:r>
    </w:p>
    <w:p>
      <w:pPr>
        <w:pStyle w:val="ListParagraph"/>
        <w:numPr>
          <w:ilvl w:val="0"/>
          <w:numId w:val="39"/>
        </w:numPr>
        <w:spacing w:before="0" w:after="120"/>
        <w:ind w:left="360" w:right="0" w:hanging="360"/>
        <w:rPr>
          <w:b/>
          <w:b/>
          <w:sz w:val="20"/>
          <w:szCs w:val="20"/>
        </w:rPr>
      </w:pPr>
      <w:r>
        <w:rPr>
          <w:b/>
          <w:sz w:val="20"/>
          <w:szCs w:val="20"/>
        </w:rPr>
        <w:t>Introduction</w:t>
      </w:r>
    </w:p>
    <w:p>
      <w:pPr>
        <w:pStyle w:val="Normal"/>
        <w:spacing w:before="0" w:after="120"/>
        <w:ind w:left="0" w:right="0" w:firstLine="360"/>
        <w:rPr/>
      </w:pPr>
      <w:r>
        <w:rPr>
          <w:sz w:val="20"/>
          <w:szCs w:val="20"/>
        </w:rPr>
        <w:t>As well as the development of online social network, user-generated content is created and consumed at impressive rates. With so much user interactions and contents are created, the question of whom and what to trust has become an increasingly important challenge. Fortunately, online social networks have allowed people to indicate whom they trust (</w:t>
      </w:r>
      <w:r>
        <w:rPr>
          <w:i/>
          <w:sz w:val="20"/>
          <w:szCs w:val="20"/>
        </w:rPr>
        <w:t>positive links</w:t>
      </w:r>
      <w:r>
        <w:rPr>
          <w:sz w:val="20"/>
          <w:szCs w:val="20"/>
        </w:rPr>
        <w:t>) and distrust (</w:t>
      </w:r>
      <w:r>
        <w:rPr>
          <w:i/>
          <w:sz w:val="20"/>
          <w:szCs w:val="20"/>
        </w:rPr>
        <w:t>negative links</w:t>
      </w:r>
      <w:r>
        <w:rPr>
          <w:sz w:val="20"/>
          <w:szCs w:val="20"/>
        </w:rPr>
        <w:t>). However, this does not solve the problem, we need a signed link prediction system which predicts the signs of links in online social network. Then, we can algorithmically use that positive and negative information to make suggestions to other users about whom they in turn should trust and help a user make decisions, sort and filter information, receive recommendations.</w:t>
      </w:r>
    </w:p>
    <w:p>
      <w:pPr>
        <w:pStyle w:val="Normal"/>
        <w:spacing w:before="0" w:after="0"/>
        <w:rPr/>
      </w:pPr>
      <w:r>
        <w:rPr/>
        <mc:AlternateContent>
          <mc:Choice Requires="wps">
            <w:drawing>
              <wp:inline distT="0" distB="0" distL="0" distR="0">
                <wp:extent cx="596265" cy="1270"/>
                <wp:effectExtent l="0" t="0" r="0" b="0"/>
                <wp:docPr id="296" name=""/>
                <a:graphic xmlns:a="http://schemas.openxmlformats.org/drawingml/2006/main">
                  <a:graphicData uri="http://schemas.microsoft.com/office/word/2010/wordprocessingShape">
                    <wps:wsp>
                      <wps:cNvSpPr/>
                      <wps:spPr>
                        <a:xfrm>
                          <a:off x="0" y="0"/>
                          <a:ext cx="595800" cy="720"/>
                        </a:xfrm>
                        <a:prstGeom prst="line">
                          <a:avLst/>
                        </a:prstGeom>
                        <a:ln w="3240">
                          <a:solidFill>
                            <a:srgbClr val="000000"/>
                          </a:solidFill>
                          <a:round/>
                        </a:ln>
                      </wps:spPr>
                      <wps:style>
                        <a:lnRef idx="0"/>
                        <a:fillRef idx="0"/>
                        <a:effectRef idx="0"/>
                        <a:fontRef idx="minor"/>
                      </wps:style>
                      <wps:bodyPr/>
                    </wps:wsp>
                  </a:graphicData>
                </a:graphic>
              </wp:inline>
            </w:drawing>
          </mc:Choice>
          <mc:Fallback>
            <w:pict>
              <v:line id="shape_0" from="0pt,0pt" to="46.85pt,0pt" stroked="t" style="position:absolute">
                <v:stroke color="black" weight="3240" joinstyle="round" endcap="flat"/>
                <v:fill o:detectmouseclick="t" on="false"/>
              </v:line>
            </w:pict>
          </mc:Fallback>
        </mc:AlternateContent>
      </w:r>
    </w:p>
    <w:p>
      <w:pPr>
        <w:pStyle w:val="Normal"/>
        <w:spacing w:before="0" w:after="0"/>
        <w:ind w:left="0" w:right="0" w:firstLine="180"/>
        <w:rPr>
          <w:sz w:val="18"/>
          <w:szCs w:val="20"/>
        </w:rPr>
      </w:pPr>
      <w:r>
        <w:rPr>
          <w:sz w:val="18"/>
          <w:szCs w:val="20"/>
        </w:rPr>
        <w:t>* Corresponding author. Tel.: +84-090-737-9067</w:t>
      </w:r>
    </w:p>
    <w:p>
      <w:pPr>
        <w:pStyle w:val="Normal"/>
        <w:spacing w:before="0" w:after="120"/>
        <w:ind w:left="0" w:right="0" w:firstLine="360"/>
        <w:rPr/>
      </w:pPr>
      <w:r>
        <w:rPr>
          <w:i/>
          <w:sz w:val="18"/>
          <w:szCs w:val="20"/>
        </w:rPr>
        <w:t>E-mail address</w:t>
      </w:r>
      <w:r>
        <w:rPr>
          <w:sz w:val="18"/>
          <w:szCs w:val="20"/>
        </w:rPr>
        <w:t>: thunta@uit.edu.vn, nguyenthianhthu6789@gmail.com</w:t>
      </w:r>
    </w:p>
    <w:p>
      <w:pPr>
        <w:pStyle w:val="Normal"/>
        <w:spacing w:before="0" w:after="0"/>
        <w:rPr/>
      </w:pPr>
      <w:r>
        <w:rPr>
          <w:sz w:val="18"/>
          <w:szCs w:val="20"/>
        </w:rPr>
        <w:t xml:space="preserve">1877-0509 </w:t>
      </w:r>
      <w:r>
        <w:rPr>
          <w:rFonts w:eastAsia="Symbol" w:cs="Symbol" w:ascii="Symbol" w:hAnsi="Symbol"/>
          <w:sz w:val="18"/>
          <w:szCs w:val="20"/>
        </w:rPr>
        <w:t></w:t>
      </w:r>
      <w:r>
        <w:rPr>
          <w:sz w:val="18"/>
          <w:szCs w:val="20"/>
        </w:rPr>
        <w:t xml:space="preserve"> 2015 The Authors. Published by Elsevier B.V.</w:t>
      </w:r>
    </w:p>
    <w:p>
      <w:pPr>
        <w:pStyle w:val="Normal"/>
        <w:spacing w:before="0" w:after="120"/>
        <w:rPr>
          <w:sz w:val="18"/>
          <w:szCs w:val="20"/>
        </w:rPr>
      </w:pPr>
      <w:r>
        <w:rPr>
          <w:sz w:val="18"/>
          <w:szCs w:val="20"/>
        </w:rPr>
        <w:t>Peer-review under responsibility of KES International.</w:t>
      </w:r>
    </w:p>
    <w:p>
      <w:pPr>
        <w:pStyle w:val="Normal"/>
        <w:spacing w:before="0" w:after="120"/>
        <w:ind w:left="0" w:right="0" w:firstLine="360"/>
        <w:rPr/>
      </w:pPr>
      <w:r>
        <w:rPr>
          <w:sz w:val="20"/>
          <w:szCs w:val="20"/>
        </w:rPr>
        <w:t>Examples include Epinions</w:t>
      </w:r>
      <w:r>
        <w:rPr>
          <w:rStyle w:val="FootnoteAnchor"/>
          <w:sz w:val="20"/>
          <w:szCs w:val="20"/>
        </w:rPr>
        <w:footnoteReference w:id="8"/>
      </w:r>
      <w:r>
        <w:rPr>
          <w:sz w:val="20"/>
          <w:szCs w:val="20"/>
        </w:rPr>
        <w:t xml:space="preserve"> whose users can express trust or distrust of others [</w:t>
      </w:r>
      <w:r>
        <w:rPr>
          <w:sz w:val="20"/>
          <w:szCs w:val="20"/>
        </w:rPr>
        <w:fldChar w:fldCharType="begin"/>
      </w:r>
      <w:r>
        <w:instrText> REF r15 \h </w:instrText>
      </w:r>
      <w:r>
        <w:fldChar w:fldCharType="separate"/>
      </w:r>
      <w:r>
        <w:t>15</w:t>
      </w:r>
      <w:r>
        <w:fldChar w:fldCharType="end"/>
      </w:r>
      <w:r>
        <w:rPr>
          <w:sz w:val="20"/>
          <w:szCs w:val="20"/>
        </w:rPr>
        <w:t>], Slashdot</w:t>
      </w:r>
      <w:r>
        <w:rPr>
          <w:rStyle w:val="FootnoteAnchor"/>
          <w:sz w:val="20"/>
          <w:szCs w:val="20"/>
        </w:rPr>
        <w:footnoteReference w:id="9"/>
      </w:r>
      <w:r>
        <w:rPr>
          <w:sz w:val="20"/>
          <w:szCs w:val="20"/>
        </w:rPr>
        <w:t xml:space="preserve"> whose participants can declare others to be either “friends” or “foes” [</w:t>
      </w:r>
      <w:r>
        <w:rPr>
          <w:sz w:val="20"/>
          <w:szCs w:val="20"/>
        </w:rPr>
        <w:fldChar w:fldCharType="begin"/>
      </w:r>
      <w:r>
        <w:instrText> REF r10 \h </w:instrText>
      </w:r>
      <w:r>
        <w:fldChar w:fldCharType="separate"/>
      </w:r>
      <w:r>
        <w:t>10</w:t>
      </w:r>
      <w:r>
        <w:fldChar w:fldCharType="end"/>
      </w:r>
      <w:r>
        <w:rPr>
          <w:sz w:val="20"/>
          <w:szCs w:val="20"/>
        </w:rPr>
        <w:t>] and Wiki</w:t>
      </w:r>
      <w:r>
        <w:rPr>
          <w:rStyle w:val="FootnoteAnchor"/>
          <w:sz w:val="20"/>
          <w:szCs w:val="20"/>
        </w:rPr>
        <w:footnoteReference w:id="10"/>
      </w:r>
      <w:r>
        <w:rPr>
          <w:sz w:val="20"/>
          <w:szCs w:val="20"/>
        </w:rPr>
        <w:t xml:space="preserve"> whose users can vote for or against the promotion of others to adminship [</w:t>
      </w:r>
      <w:r>
        <w:rPr>
          <w:sz w:val="20"/>
          <w:szCs w:val="20"/>
        </w:rPr>
        <w:fldChar w:fldCharType="begin"/>
      </w:r>
      <w:r>
        <w:instrText> REF r2 \h </w:instrText>
      </w:r>
      <w:r>
        <w:fldChar w:fldCharType="separate"/>
      </w:r>
      <w:r>
        <w:t>2</w:t>
      </w:r>
      <w:r>
        <w:fldChar w:fldCharType="end"/>
      </w:r>
      <w:r>
        <w:rPr>
          <w:sz w:val="20"/>
          <w:szCs w:val="20"/>
        </w:rPr>
        <w:t>]. On Epinions, the trust and distrust information is used to determine the reviews shown, using an undisclosed algorithm. On Slashdot, the posts of users tagged as foes are given a lower score, and may thus be hidden. On Wiki, the voting information is used to automatically search for likely future administrators.</w:t>
      </w:r>
    </w:p>
    <w:p>
      <w:pPr>
        <w:pStyle w:val="Normal"/>
        <w:spacing w:before="0" w:after="120"/>
        <w:ind w:left="0" w:right="0" w:firstLine="360"/>
        <w:rPr/>
      </w:pPr>
      <w:r>
        <w:rPr>
          <w:sz w:val="20"/>
          <w:szCs w:val="20"/>
        </w:rPr>
        <w:t>A signed link prediction system works through two phases: the offline and the online phases [</w:t>
      </w:r>
      <w:r>
        <w:rPr>
          <w:sz w:val="20"/>
          <w:szCs w:val="20"/>
        </w:rPr>
        <w:fldChar w:fldCharType="begin"/>
      </w:r>
      <w:r>
        <w:instrText> REF r19 \h </w:instrText>
      </w:r>
      <w:r>
        <w:fldChar w:fldCharType="separate"/>
      </w:r>
      <w:r>
        <w:t>19</w:t>
      </w:r>
      <w:r>
        <w:fldChar w:fldCharType="end"/>
      </w:r>
      <w:r>
        <w:rPr>
          <w:sz w:val="20"/>
          <w:szCs w:val="20"/>
        </w:rPr>
        <w:t>]. The overview of the whole framework is given in the Fig. 1. The purpose of offline phase is to learn a prediction model from the training data with three steps: preprocessing, feature extraction and training. The online phase begins with the step of preprocessing and feature extraction similar to the offline phase. Then, the prediction model (trained in the offline phase) is used to assign an edge to positive or negative.</w:t>
      </w:r>
    </w:p>
    <w:p>
      <w:pPr>
        <w:pStyle w:val="Normal"/>
        <w:spacing w:before="0" w:after="120"/>
        <w:jc w:val="center"/>
        <w:rPr/>
      </w:pPr>
      <w:r>
        <w:rPr/>
        <w:drawing>
          <wp:inline distT="0" distB="3810" distL="0" distR="0">
            <wp:extent cx="5281930" cy="1939925"/>
            <wp:effectExtent l="0" t="0" r="0" b="0"/>
            <wp:docPr id="2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 descr=""/>
                    <pic:cNvPicPr>
                      <a:picLocks noChangeAspect="1" noChangeArrowheads="1"/>
                    </pic:cNvPicPr>
                  </pic:nvPicPr>
                  <pic:blipFill>
                    <a:blip r:embed="rId81"/>
                    <a:stretch>
                      <a:fillRect/>
                    </a:stretch>
                  </pic:blipFill>
                  <pic:spPr bwMode="auto">
                    <a:xfrm>
                      <a:off x="0" y="0"/>
                      <a:ext cx="5281930" cy="1939925"/>
                    </a:xfrm>
                    <a:prstGeom prst="rect">
                      <a:avLst/>
                    </a:prstGeom>
                  </pic:spPr>
                </pic:pic>
              </a:graphicData>
            </a:graphic>
          </wp:inline>
        </w:drawing>
      </w:r>
    </w:p>
    <w:p>
      <w:pPr>
        <w:pStyle w:val="Normal"/>
        <w:spacing w:before="0" w:after="120"/>
        <w:jc w:val="center"/>
        <w:rPr/>
      </w:pPr>
      <w:r>
        <w:rPr>
          <w:sz w:val="18"/>
          <w:szCs w:val="20"/>
        </w:rPr>
        <w:t xml:space="preserve">Fig. 1. </w:t>
      </w:r>
      <w:r>
        <w:rPr>
          <w:color w:val="000000"/>
          <w:sz w:val="18"/>
          <w:szCs w:val="20"/>
        </w:rPr>
        <w:t>Framework of a signed link prediction system.</w:t>
      </w:r>
    </w:p>
    <w:p>
      <w:pPr>
        <w:pStyle w:val="Normal"/>
        <w:spacing w:before="0" w:after="120"/>
        <w:ind w:left="0" w:right="0" w:firstLine="360"/>
        <w:rPr/>
      </w:pPr>
      <w:r>
        <w:rPr>
          <w:sz w:val="20"/>
          <w:szCs w:val="20"/>
        </w:rPr>
        <w:t>Previous research of signed social networks [</w:t>
      </w:r>
      <w:r>
        <w:rPr>
          <w:sz w:val="20"/>
          <w:szCs w:val="20"/>
        </w:rPr>
        <w:fldChar w:fldCharType="begin"/>
      </w:r>
      <w:r>
        <w:instrText> REF r14 \h </w:instrText>
      </w:r>
      <w:r>
        <w:fldChar w:fldCharType="separate"/>
      </w:r>
      <w:r>
        <w:t>14</w:t>
      </w:r>
      <w:r>
        <w:fldChar w:fldCharType="end"/>
      </w:r>
      <w:r>
        <w:rPr>
          <w:sz w:val="20"/>
          <w:szCs w:val="20"/>
        </w:rPr>
        <w:t xml:space="preserve">] has shown that the prediction model makes a very strong assumption on the input network: </w:t>
      </w:r>
      <w:r>
        <w:rPr>
          <w:i/>
          <w:sz w:val="20"/>
          <w:szCs w:val="20"/>
        </w:rPr>
        <w:t>the signs of all links except the one to be predicted are known in advance</w:t>
      </w:r>
      <w:r>
        <w:rPr>
          <w:sz w:val="20"/>
          <w:szCs w:val="20"/>
        </w:rPr>
        <w:t xml:space="preserve">. Thus, we study the edge sign prediction problem with a more realistic setting. Given a newly signed social network, the paucity of available signs makes it difficult to train a good classifier to predict unknown link signs. To solve this problem, we consider leveraging another more mature signed social network, which has the abundant edge sign information. This approach is known as </w:t>
      </w:r>
      <w:r>
        <w:rPr>
          <w:i/>
          <w:sz w:val="20"/>
          <w:szCs w:val="20"/>
        </w:rPr>
        <w:t>transfer learning</w:t>
      </w:r>
      <w:r>
        <w:rPr>
          <w:sz w:val="20"/>
          <w:szCs w:val="20"/>
        </w:rPr>
        <w:t xml:space="preserve"> [</w:t>
      </w:r>
      <w:r>
        <w:rPr>
          <w:sz w:val="20"/>
          <w:szCs w:val="20"/>
        </w:rPr>
        <w:fldChar w:fldCharType="begin"/>
      </w:r>
      <w:r>
        <w:instrText> REF r16 \h </w:instrText>
      </w:r>
      <w:r>
        <w:fldChar w:fldCharType="separate"/>
      </w:r>
      <w:r>
        <w:t>16</w:t>
      </w:r>
      <w:r>
        <w:fldChar w:fldCharType="end"/>
      </w:r>
      <w:r>
        <w:rPr>
          <w:sz w:val="20"/>
          <w:szCs w:val="20"/>
        </w:rPr>
        <w:t>,</w:t>
      </w:r>
      <w:r>
        <w:rPr>
          <w:sz w:val="20"/>
          <w:szCs w:val="20"/>
        </w:rPr>
        <w:fldChar w:fldCharType="begin"/>
      </w:r>
      <w:r>
        <w:instrText> REF r17 \h </w:instrText>
      </w:r>
      <w:r>
        <w:fldChar w:fldCharType="separate"/>
      </w:r>
      <w:r>
        <w:t>17</w:t>
      </w:r>
      <w:r>
        <w:fldChar w:fldCharType="end"/>
      </w:r>
      <w:r>
        <w:rPr>
          <w:sz w:val="20"/>
          <w:szCs w:val="20"/>
        </w:rPr>
        <w:t>].</w:t>
      </w:r>
    </w:p>
    <w:p>
      <w:pPr>
        <w:pStyle w:val="Normal"/>
        <w:spacing w:before="0" w:after="120"/>
        <w:ind w:left="0" w:right="0" w:firstLine="360"/>
        <w:rPr/>
      </w:pPr>
      <w:r>
        <w:rPr>
          <w:sz w:val="20"/>
          <w:szCs w:val="20"/>
        </w:rPr>
        <w:t xml:space="preserve">In this paper, we present a novel transfer learning framework called </w:t>
      </w:r>
      <w:r>
        <w:rPr>
          <w:i/>
          <w:sz w:val="20"/>
          <w:szCs w:val="20"/>
        </w:rPr>
        <w:t>TAS</w:t>
      </w:r>
      <w:r>
        <w:rPr>
          <w:sz w:val="20"/>
          <w:szCs w:val="20"/>
        </w:rPr>
        <w:t xml:space="preserve"> which extends boosting-based learning algorithms and incorporates properly designed </w:t>
      </w:r>
      <w:r>
        <w:rPr>
          <w:i/>
          <w:sz w:val="20"/>
          <w:szCs w:val="20"/>
        </w:rPr>
        <w:t>RBFSVM</w:t>
      </w:r>
      <w:r>
        <w:rPr>
          <w:sz w:val="20"/>
          <w:szCs w:val="20"/>
        </w:rPr>
        <w:t xml:space="preserve"> (SVM with the RBF kernel) component classifiers. With our framework, we use </w:t>
      </w:r>
      <w:r>
        <w:rPr>
          <w:i/>
          <w:sz w:val="20"/>
          <w:szCs w:val="20"/>
        </w:rPr>
        <w:t>explicit topological features</w:t>
      </w:r>
      <w:r>
        <w:rPr>
          <w:sz w:val="20"/>
          <w:szCs w:val="20"/>
        </w:rPr>
        <w:t xml:space="preserve"> [</w:t>
      </w:r>
      <w:r>
        <w:rPr>
          <w:sz w:val="20"/>
          <w:szCs w:val="20"/>
        </w:rPr>
        <w:fldChar w:fldCharType="begin"/>
      </w:r>
      <w:r>
        <w:instrText> REF r20 \h </w:instrText>
      </w:r>
      <w:r>
        <w:fldChar w:fldCharType="separate"/>
      </w:r>
      <w:r>
        <w:t>20</w:t>
      </w:r>
      <w:r>
        <w:fldChar w:fldCharType="end"/>
      </w:r>
      <w:r>
        <w:rPr>
          <w:sz w:val="20"/>
          <w:szCs w:val="20"/>
        </w:rPr>
        <w:t xml:space="preserve">]. Besides, we propose to use </w:t>
      </w:r>
      <w:r>
        <w:rPr>
          <w:i/>
          <w:sz w:val="20"/>
          <w:szCs w:val="20"/>
        </w:rPr>
        <w:t>PNR feature</w:t>
      </w:r>
      <w:r>
        <w:rPr>
          <w:sz w:val="20"/>
          <w:szCs w:val="20"/>
        </w:rPr>
        <w:t xml:space="preserve"> [</w:t>
      </w:r>
      <w:r>
        <w:rPr>
          <w:sz w:val="20"/>
          <w:szCs w:val="20"/>
        </w:rPr>
        <w:fldChar w:fldCharType="begin"/>
      </w:r>
      <w:r>
        <w:instrText> REF r19 \h </w:instrText>
      </w:r>
      <w:r>
        <w:fldChar w:fldCharType="separate"/>
      </w:r>
      <w:r>
        <w:t>19</w:t>
      </w:r>
      <w:r>
        <w:fldChar w:fldCharType="end"/>
      </w:r>
      <w:r>
        <w:rPr>
          <w:sz w:val="20"/>
          <w:szCs w:val="20"/>
        </w:rPr>
        <w:t>] which is based on the strong theory of decision-making. PNR is a generalizable feature and outperforms most state-of-the-art features in three criteria: accuracy, generalization and speed. Our experimental results on three real signed social networks demonstrate that our method can improve the prediction accuracy and reduces time to extract features, train and test data over baseline methods.</w:t>
      </w:r>
    </w:p>
    <w:p>
      <w:pPr>
        <w:pStyle w:val="Normal"/>
        <w:spacing w:before="0" w:after="120"/>
        <w:ind w:left="0" w:right="0" w:firstLine="360"/>
        <w:rPr>
          <w:sz w:val="20"/>
          <w:szCs w:val="20"/>
        </w:rPr>
      </w:pPr>
      <w:r>
        <w:rPr>
          <w:sz w:val="20"/>
          <w:szCs w:val="20"/>
        </w:rPr>
        <w:t>The rest of the paper is organized as follows. We discuss related work in Section 2. Section 3 presents our proposed method which is called TAS. Additionally, we present explicit features and PNR features which are used in our approach in this section. Section 4 shows the experimental results with discussions. Finally, we conclude the paper in Section 5.</w:t>
      </w:r>
    </w:p>
    <w:p>
      <w:pPr>
        <w:pStyle w:val="ListParagraph"/>
        <w:numPr>
          <w:ilvl w:val="0"/>
          <w:numId w:val="39"/>
        </w:numPr>
        <w:spacing w:before="0" w:after="120"/>
        <w:ind w:left="360" w:right="0" w:hanging="360"/>
        <w:rPr>
          <w:b/>
          <w:b/>
          <w:sz w:val="20"/>
          <w:szCs w:val="20"/>
        </w:rPr>
      </w:pPr>
      <w:r>
        <w:rPr>
          <w:b/>
          <w:sz w:val="20"/>
          <w:szCs w:val="20"/>
        </w:rPr>
        <w:t>Related Word</w:t>
      </w:r>
    </w:p>
    <w:p>
      <w:pPr>
        <w:pStyle w:val="Normal"/>
        <w:spacing w:before="0" w:after="120"/>
        <w:ind w:left="0" w:right="0" w:firstLine="360"/>
        <w:rPr/>
      </w:pPr>
      <w:r>
        <w:rPr>
          <w:sz w:val="20"/>
          <w:szCs w:val="20"/>
        </w:rPr>
        <w:t>For the edge sign prediction problem, existing studies can be categorized into two major approaches: a matrix kernel approach [</w:t>
      </w:r>
      <w:r>
        <w:rPr>
          <w:sz w:val="20"/>
          <w:szCs w:val="20"/>
        </w:rPr>
        <w:fldChar w:fldCharType="begin"/>
      </w:r>
      <w:r>
        <w:instrText> REF r9 \h </w:instrText>
      </w:r>
      <w:r>
        <w:fldChar w:fldCharType="separate"/>
      </w:r>
      <w:r>
        <w:t>9</w:t>
      </w:r>
      <w:r>
        <w:fldChar w:fldCharType="end"/>
      </w:r>
      <w:r>
        <w:rPr>
          <w:sz w:val="20"/>
          <w:szCs w:val="20"/>
        </w:rPr>
        <w:t>,</w:t>
      </w:r>
      <w:r>
        <w:rPr>
          <w:sz w:val="20"/>
          <w:szCs w:val="20"/>
        </w:rPr>
        <w:fldChar w:fldCharType="begin"/>
      </w:r>
      <w:r>
        <w:instrText> REF r10 \h </w:instrText>
      </w:r>
      <w:r>
        <w:fldChar w:fldCharType="separate"/>
      </w:r>
      <w:r>
        <w:t>10</w:t>
      </w:r>
      <w:r>
        <w:fldChar w:fldCharType="end"/>
      </w:r>
      <w:r>
        <w:rPr>
          <w:sz w:val="20"/>
          <w:szCs w:val="20"/>
        </w:rPr>
        <w:t>] and a machine learning approach [</w:t>
      </w:r>
      <w:r>
        <w:rPr>
          <w:sz w:val="20"/>
          <w:szCs w:val="20"/>
        </w:rPr>
        <w:fldChar w:fldCharType="begin"/>
      </w:r>
      <w:r>
        <w:instrText> REF r3 \h </w:instrText>
      </w:r>
      <w:r>
        <w:fldChar w:fldCharType="separate"/>
      </w:r>
      <w:r>
        <w:t>3</w:t>
      </w:r>
      <w:r>
        <w:fldChar w:fldCharType="end"/>
      </w:r>
      <w:r>
        <w:rPr>
          <w:sz w:val="20"/>
          <w:szCs w:val="20"/>
        </w:rPr>
        <w:t>,</w:t>
      </w:r>
      <w:r>
        <w:rPr>
          <w:sz w:val="20"/>
          <w:szCs w:val="20"/>
        </w:rPr>
        <w:fldChar w:fldCharType="begin"/>
      </w:r>
      <w:r>
        <w:instrText> REF r11 \h </w:instrText>
      </w:r>
      <w:r>
        <w:fldChar w:fldCharType="separate"/>
      </w:r>
      <w:r>
        <w:t>11</w:t>
      </w:r>
      <w:r>
        <w:fldChar w:fldCharType="end"/>
      </w:r>
      <w:r>
        <w:rPr>
          <w:sz w:val="20"/>
          <w:szCs w:val="20"/>
        </w:rPr>
        <w:t>]. Guha et al [</w:t>
      </w:r>
      <w:r>
        <w:rPr>
          <w:sz w:val="20"/>
          <w:szCs w:val="20"/>
        </w:rPr>
        <w:fldChar w:fldCharType="begin"/>
      </w:r>
      <w:r>
        <w:instrText> REF r9 \h </w:instrText>
      </w:r>
      <w:r>
        <w:fldChar w:fldCharType="separate"/>
      </w:r>
      <w:r>
        <w:t>9</w:t>
      </w:r>
      <w:r>
        <w:fldChar w:fldCharType="end"/>
      </w:r>
      <w:r>
        <w:rPr>
          <w:sz w:val="20"/>
          <w:szCs w:val="20"/>
        </w:rPr>
        <w:t>] proposed their leading work on trust propagation in signed social network. Kunegis et al [</w:t>
      </w:r>
      <w:r>
        <w:rPr>
          <w:sz w:val="20"/>
          <w:szCs w:val="20"/>
        </w:rPr>
        <w:fldChar w:fldCharType="begin"/>
      </w:r>
      <w:r>
        <w:instrText> REF r10 \h </w:instrText>
      </w:r>
      <w:r>
        <w:fldChar w:fldCharType="separate"/>
      </w:r>
      <w:r>
        <w:t>10</w:t>
      </w:r>
      <w:r>
        <w:fldChar w:fldCharType="end"/>
      </w:r>
      <w:r>
        <w:rPr>
          <w:sz w:val="20"/>
          <w:szCs w:val="20"/>
        </w:rPr>
        <w:t>] extended the method of graphical spectrum analysis by using kernels taken from signed Laplacian matrices of graphs. Leskovec et al [</w:t>
      </w:r>
      <w:r>
        <w:rPr>
          <w:sz w:val="20"/>
          <w:szCs w:val="20"/>
        </w:rPr>
        <w:fldChar w:fldCharType="begin"/>
      </w:r>
      <w:r>
        <w:instrText> REF r11 \h </w:instrText>
      </w:r>
      <w:r>
        <w:fldChar w:fldCharType="separate"/>
      </w:r>
      <w:r>
        <w:t>11</w:t>
      </w:r>
      <w:r>
        <w:fldChar w:fldCharType="end"/>
      </w:r>
      <w:r>
        <w:rPr>
          <w:sz w:val="20"/>
          <w:szCs w:val="20"/>
        </w:rPr>
        <w:t xml:space="preserve">] proposed </w:t>
      </w:r>
      <w:r>
        <w:rPr>
          <w:i/>
          <w:sz w:val="20"/>
          <w:szCs w:val="20"/>
        </w:rPr>
        <w:t>16-dimensional features</w:t>
      </w:r>
      <w:r>
        <w:rPr>
          <w:sz w:val="20"/>
          <w:szCs w:val="20"/>
        </w:rPr>
        <w:t xml:space="preserve"> corresponding to 16 types of triads in the balance theory and used a logistic regression model to predict the sign of links. Kai-Yang et al [</w:t>
      </w:r>
      <w:r>
        <w:rPr>
          <w:sz w:val="20"/>
          <w:szCs w:val="20"/>
        </w:rPr>
        <w:fldChar w:fldCharType="begin"/>
      </w:r>
      <w:r>
        <w:instrText> REF r3 \h </w:instrText>
      </w:r>
      <w:r>
        <w:fldChar w:fldCharType="separate"/>
      </w:r>
      <w:r>
        <w:t>3</w:t>
      </w:r>
      <w:r>
        <w:fldChar w:fldCharType="end"/>
      </w:r>
      <w:r>
        <w:rPr>
          <w:sz w:val="20"/>
          <w:szCs w:val="20"/>
        </w:rPr>
        <w:t>] tried to improve the quality of feature representation. Instead of using triads, the authors took all cycles of m vertices containing predicted links. The major contribution of their studies is the connections to theories of balance and status in social psychology. However, in their studies, the prediction model makes a very strong assumption on the input network: the signs of all links except the one to be predicted are known in advance, which is not very practical in reality.</w:t>
      </w:r>
    </w:p>
    <w:p>
      <w:pPr>
        <w:pStyle w:val="Normal"/>
        <w:spacing w:before="0" w:after="120"/>
        <w:ind w:left="0" w:right="0" w:firstLine="360"/>
        <w:rPr/>
      </w:pPr>
      <w:r>
        <w:rPr>
          <w:sz w:val="20"/>
          <w:szCs w:val="20"/>
        </w:rPr>
        <w:t xml:space="preserve">Thus, we study the edge sign prediction problem for a newly signed social network whose the edge sign information is very scarce. We try to develop a general framework for transfer learning based on </w:t>
      </w:r>
      <w:r>
        <w:rPr>
          <w:i/>
          <w:sz w:val="20"/>
          <w:szCs w:val="20"/>
        </w:rPr>
        <w:t>TrAdaBoost</w:t>
      </w:r>
      <w:r>
        <w:rPr>
          <w:sz w:val="20"/>
          <w:szCs w:val="20"/>
        </w:rPr>
        <w:t xml:space="preserve"> [</w:t>
      </w:r>
      <w:r>
        <w:rPr>
          <w:sz w:val="20"/>
          <w:szCs w:val="20"/>
        </w:rPr>
        <w:fldChar w:fldCharType="begin"/>
      </w:r>
      <w:r>
        <w:instrText> REF r4 \h </w:instrText>
      </w:r>
      <w:r>
        <w:fldChar w:fldCharType="separate"/>
      </w:r>
      <w:r>
        <w:t>4</w:t>
      </w:r>
      <w:r>
        <w:fldChar w:fldCharType="end"/>
      </w:r>
      <w:r>
        <w:rPr>
          <w:sz w:val="20"/>
          <w:szCs w:val="20"/>
        </w:rPr>
        <w:t xml:space="preserve">]. We use </w:t>
      </w:r>
      <w:r>
        <w:rPr>
          <w:i/>
          <w:sz w:val="20"/>
          <w:szCs w:val="20"/>
        </w:rPr>
        <w:t>RBFSVM</w:t>
      </w:r>
      <w:r>
        <w:rPr>
          <w:sz w:val="20"/>
          <w:szCs w:val="20"/>
        </w:rPr>
        <w:t xml:space="preserve"> (SVM with the RBF kernel) as component classifier in </w:t>
      </w:r>
      <w:r>
        <w:rPr>
          <w:i/>
          <w:sz w:val="20"/>
          <w:szCs w:val="20"/>
        </w:rPr>
        <w:t>TrAdaBoost</w:t>
      </w:r>
      <w:r>
        <w:rPr>
          <w:sz w:val="20"/>
          <w:szCs w:val="20"/>
        </w:rPr>
        <w:t xml:space="preserve">. Our method is called </w:t>
      </w:r>
      <w:r>
        <w:rPr>
          <w:i/>
          <w:sz w:val="20"/>
          <w:szCs w:val="20"/>
        </w:rPr>
        <w:t>TAS</w:t>
      </w:r>
      <w:r>
        <w:rPr>
          <w:sz w:val="20"/>
          <w:szCs w:val="20"/>
        </w:rPr>
        <w:t>. The overview of the whole our method is given in the Fig. 2. Our method considers to leverage another more mature signed social network (</w:t>
      </w:r>
      <w:r>
        <w:rPr>
          <w:i/>
          <w:sz w:val="20"/>
          <w:szCs w:val="20"/>
        </w:rPr>
        <w:t>Source Graph</w:t>
      </w:r>
      <w:r>
        <w:rPr>
          <w:sz w:val="20"/>
          <w:szCs w:val="20"/>
        </w:rPr>
        <w:t>) to construct a high-quality classification model for a newly signed social network (</w:t>
      </w:r>
      <w:r>
        <w:rPr>
          <w:i/>
          <w:sz w:val="20"/>
          <w:szCs w:val="20"/>
        </w:rPr>
        <w:t>Target Graph</w:t>
      </w:r>
      <w:r>
        <w:rPr>
          <w:sz w:val="20"/>
          <w:szCs w:val="20"/>
        </w:rPr>
        <w:t xml:space="preserve">). Thus, we need use generalizable features which can apply to many social networks. In our method, we use </w:t>
      </w:r>
      <w:r>
        <w:rPr>
          <w:i/>
          <w:sz w:val="20"/>
          <w:szCs w:val="20"/>
        </w:rPr>
        <w:t>explicit topological features</w:t>
      </w:r>
      <w:r>
        <w:rPr>
          <w:sz w:val="20"/>
          <w:szCs w:val="20"/>
        </w:rPr>
        <w:t xml:space="preserve"> [</w:t>
      </w:r>
      <w:r>
        <w:rPr>
          <w:sz w:val="20"/>
          <w:szCs w:val="20"/>
        </w:rPr>
        <w:fldChar w:fldCharType="begin"/>
      </w:r>
      <w:r>
        <w:instrText> REF r20 \h </w:instrText>
      </w:r>
      <w:r>
        <w:fldChar w:fldCharType="separate"/>
      </w:r>
      <w:r>
        <w:t>20</w:t>
      </w:r>
      <w:r>
        <w:fldChar w:fldCharType="end"/>
      </w:r>
      <w:r>
        <w:rPr>
          <w:sz w:val="20"/>
          <w:szCs w:val="20"/>
        </w:rPr>
        <w:t xml:space="preserve">] (node degree, betweenness centrality, triad count and edge embeddedness) which express manifest properties of the edge instances. Instead of using explicit features, we use </w:t>
      </w:r>
      <w:r>
        <w:rPr>
          <w:i/>
          <w:sz w:val="20"/>
          <w:szCs w:val="20"/>
        </w:rPr>
        <w:t>PNR features</w:t>
      </w:r>
      <w:r>
        <w:rPr>
          <w:sz w:val="20"/>
          <w:szCs w:val="20"/>
        </w:rPr>
        <w:t xml:space="preserve"> which are based on decision-making theory.</w:t>
      </w:r>
    </w:p>
    <w:p>
      <w:pPr>
        <w:pStyle w:val="Normal"/>
        <w:spacing w:before="0" w:after="120"/>
        <w:jc w:val="center"/>
        <w:rPr/>
      </w:pPr>
      <w:r>
        <w:rPr/>
        <w:drawing>
          <wp:inline distT="0" distB="4445" distL="0" distR="4445">
            <wp:extent cx="4301490" cy="2605405"/>
            <wp:effectExtent l="0" t="0" r="0" b="0"/>
            <wp:docPr id="29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11" descr=""/>
                    <pic:cNvPicPr>
                      <a:picLocks noChangeAspect="1" noChangeArrowheads="1"/>
                    </pic:cNvPicPr>
                  </pic:nvPicPr>
                  <pic:blipFill>
                    <a:blip r:embed="rId82"/>
                    <a:stretch>
                      <a:fillRect/>
                    </a:stretch>
                  </pic:blipFill>
                  <pic:spPr bwMode="auto">
                    <a:xfrm>
                      <a:off x="0" y="0"/>
                      <a:ext cx="4301490" cy="2605405"/>
                    </a:xfrm>
                    <a:prstGeom prst="rect">
                      <a:avLst/>
                    </a:prstGeom>
                  </pic:spPr>
                </pic:pic>
              </a:graphicData>
            </a:graphic>
          </wp:inline>
        </w:drawing>
      </w:r>
    </w:p>
    <w:p>
      <w:pPr>
        <w:pStyle w:val="Normal"/>
        <w:spacing w:before="0" w:after="120"/>
        <w:jc w:val="center"/>
        <w:rPr/>
      </w:pPr>
      <w:r>
        <w:rPr>
          <w:sz w:val="18"/>
          <w:szCs w:val="20"/>
        </w:rPr>
        <w:t xml:space="preserve">Fig. 2. </w:t>
      </w:r>
      <w:r>
        <w:rPr>
          <w:color w:val="000000"/>
          <w:sz w:val="18"/>
          <w:szCs w:val="20"/>
        </w:rPr>
        <w:t>Our method for signed link prediction in newly signed social networks.</w:t>
      </w:r>
    </w:p>
    <w:p>
      <w:pPr>
        <w:pStyle w:val="ListParagraph"/>
        <w:numPr>
          <w:ilvl w:val="0"/>
          <w:numId w:val="39"/>
        </w:numPr>
        <w:spacing w:before="0" w:after="120"/>
        <w:ind w:left="360" w:right="0" w:hanging="360"/>
        <w:rPr>
          <w:b/>
          <w:b/>
          <w:sz w:val="20"/>
          <w:szCs w:val="20"/>
        </w:rPr>
      </w:pPr>
      <w:r>
        <w:rPr>
          <w:b/>
          <w:sz w:val="20"/>
          <w:szCs w:val="20"/>
        </w:rPr>
        <w:t>Proposed Method</w:t>
      </w:r>
    </w:p>
    <w:p>
      <w:pPr>
        <w:pStyle w:val="Normal"/>
        <w:spacing w:before="0" w:after="120"/>
        <w:ind w:left="0" w:right="0" w:firstLine="360"/>
        <w:rPr>
          <w:sz w:val="20"/>
          <w:szCs w:val="20"/>
        </w:rPr>
      </w:pPr>
      <w:r>
        <w:rPr>
          <w:sz w:val="20"/>
          <w:szCs w:val="20"/>
        </w:rPr>
        <w:t>This section describes our proposed method for edge sign prediction. Firstly, we present our formal definitions for the edge sign prediction problem. Secondly, we propose a TAS which likes learning algorithm in the transfer learning framework. Finally, we describe proposed features for the edge sign prediction problem.</w:t>
      </w:r>
    </w:p>
    <w:p>
      <w:pPr>
        <w:pStyle w:val="ListParagraph"/>
        <w:numPr>
          <w:ilvl w:val="1"/>
          <w:numId w:val="40"/>
        </w:numPr>
        <w:spacing w:before="0" w:after="120"/>
        <w:ind w:left="720" w:right="0" w:hanging="540"/>
        <w:rPr>
          <w:i/>
          <w:i/>
          <w:sz w:val="20"/>
          <w:szCs w:val="20"/>
        </w:rPr>
      </w:pPr>
      <w:r>
        <w:rPr>
          <w:i/>
          <w:sz w:val="20"/>
          <w:szCs w:val="20"/>
        </w:rPr>
        <w:t>Problem Formulation</w:t>
      </w:r>
    </w:p>
    <w:p>
      <w:pPr>
        <w:pStyle w:val="Normal"/>
        <w:spacing w:before="0" w:after="120"/>
        <w:ind w:left="180" w:right="0" w:firstLine="360"/>
        <w:rPr/>
      </w:pPr>
      <w:r>
        <w:rPr>
          <w:sz w:val="20"/>
          <w:szCs w:val="20"/>
        </w:rPr>
        <w:t xml:space="preserve">A newly signed social network is called </w:t>
      </w:r>
      <w:r>
        <w:rPr>
          <w:i/>
          <w:sz w:val="20"/>
          <w:szCs w:val="20"/>
        </w:rPr>
        <w:t>Target Graph</w:t>
      </w:r>
      <w:r>
        <w:rPr>
          <w:sz w:val="20"/>
          <w:szCs w:val="20"/>
        </w:rPr>
        <w:t xml:space="preserve"> for edge sign prediction. It is a directed graph </w:t>
      </w:r>
      <w:r>
        <w:rPr>
          <w:sz w:val="20"/>
          <w:szCs w:val="20"/>
        </w:rPr>
        <w:drawing>
          <wp:inline distT="0" distB="0" distL="0" distR="0">
            <wp:extent cx="1172210" cy="235585"/>
            <wp:effectExtent l="0" t="0" r="0" b="0"/>
            <wp:docPr id="299" name="3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59" descr=""/>
                    <pic:cNvPicPr>
                      <a:picLocks noChangeAspect="1" noChangeArrowheads="1"/>
                    </pic:cNvPicPr>
                  </pic:nvPicPr>
                  <pic:blipFill>
                    <a:blip/>
                    <a:stretch>
                      <a:fillRect/>
                    </a:stretch>
                  </pic:blipFill>
                  <pic:spPr bwMode="auto">
                    <a:xfrm>
                      <a:off x="0" y="0"/>
                      <a:ext cx="1172210" cy="235585"/>
                    </a:xfrm>
                    <a:prstGeom prst="rect">
                      <a:avLst/>
                    </a:prstGeom>
                  </pic:spPr>
                </pic:pic>
              </a:graphicData>
            </a:graphic>
          </wp:inline>
        </w:drawing>
      </w:r>
      <w:r>
        <w:rPr>
          <w:sz w:val="20"/>
          <w:szCs w:val="20"/>
        </w:rPr>
        <w:t xml:space="preserve">. We let </w:t>
      </w:r>
      <w:r>
        <w:rPr>
          <w:sz w:val="20"/>
          <w:szCs w:val="20"/>
        </w:rPr>
        <w:drawing>
          <wp:inline distT="0" distB="0" distL="0" distR="0">
            <wp:extent cx="219710" cy="191135"/>
            <wp:effectExtent l="0" t="0" r="0" b="0"/>
            <wp:docPr id="300" name="3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360" descr=""/>
                    <pic:cNvPicPr>
                      <a:picLocks noChangeAspect="1" noChangeArrowheads="1"/>
                    </pic:cNvPicPr>
                  </pic:nvPicPr>
                  <pic:blipFill>
                    <a:blip/>
                    <a:stretch>
                      <a:fillRect/>
                    </a:stretch>
                  </pic:blipFill>
                  <pic:spPr bwMode="auto">
                    <a:xfrm>
                      <a:off x="0" y="0"/>
                      <a:ext cx="219710" cy="191135"/>
                    </a:xfrm>
                    <a:prstGeom prst="rect">
                      <a:avLst/>
                    </a:prstGeom>
                  </pic:spPr>
                </pic:pic>
              </a:graphicData>
            </a:graphic>
          </wp:inline>
        </w:drawing>
      </w:r>
      <w:r>
        <w:rPr>
          <w:sz w:val="20"/>
          <w:szCs w:val="20"/>
        </w:rPr>
        <w:t xml:space="preserve"> denotes the set of vertices, </w:t>
      </w:r>
      <w:r>
        <w:rPr>
          <w:sz w:val="20"/>
          <w:szCs w:val="20"/>
        </w:rPr>
        <w:drawing>
          <wp:inline distT="0" distB="0" distL="0" distR="0">
            <wp:extent cx="212090" cy="212725"/>
            <wp:effectExtent l="0" t="0" r="0" b="0"/>
            <wp:docPr id="301" name="3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61" descr=""/>
                    <pic:cNvPicPr>
                      <a:picLocks noChangeAspect="1" noChangeArrowheads="1"/>
                    </pic:cNvPicPr>
                  </pic:nvPicPr>
                  <pic:blipFill>
                    <a:blip r:embed="rId83"/>
                    <a:stretch>
                      <a:fillRect/>
                    </a:stretch>
                  </pic:blipFill>
                  <pic:spPr bwMode="auto">
                    <a:xfrm>
                      <a:off x="0" y="0"/>
                      <a:ext cx="212090" cy="212725"/>
                    </a:xfrm>
                    <a:prstGeom prst="rect">
                      <a:avLst/>
                    </a:prstGeom>
                  </pic:spPr>
                </pic:pic>
              </a:graphicData>
            </a:graphic>
          </wp:inline>
        </w:drawing>
      </w:r>
      <w:r>
        <w:rPr>
          <w:sz w:val="20"/>
          <w:szCs w:val="20"/>
        </w:rPr>
        <w:t xml:space="preserve"> denotes the set of edges with sign labels, </w:t>
      </w:r>
      <w:r>
        <w:rPr>
          <w:sz w:val="20"/>
          <w:szCs w:val="20"/>
        </w:rPr>
        <w:drawing>
          <wp:inline distT="0" distB="0" distL="0" distR="0">
            <wp:extent cx="226695" cy="212725"/>
            <wp:effectExtent l="0" t="0" r="0" b="0"/>
            <wp:docPr id="302" name="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362" descr=""/>
                    <pic:cNvPicPr>
                      <a:picLocks noChangeAspect="1" noChangeArrowheads="1"/>
                    </pic:cNvPicPr>
                  </pic:nvPicPr>
                  <pic:blipFill>
                    <a:blip r:embed="rId84"/>
                    <a:stretch>
                      <a:fillRect/>
                    </a:stretch>
                  </pic:blipFill>
                  <pic:spPr bwMode="auto">
                    <a:xfrm>
                      <a:off x="0" y="0"/>
                      <a:ext cx="226695" cy="212725"/>
                    </a:xfrm>
                    <a:prstGeom prst="rect">
                      <a:avLst/>
                    </a:prstGeom>
                  </pic:spPr>
                </pic:pic>
              </a:graphicData>
            </a:graphic>
          </wp:inline>
        </w:drawing>
      </w:r>
      <w:r>
        <w:rPr>
          <w:sz w:val="20"/>
          <w:szCs w:val="20"/>
        </w:rPr>
        <w:t xml:space="preserve"> denotes the set of edges whose signs are unknown, and </w:t>
      </w:r>
      <w:r>
        <w:rPr>
          <w:sz w:val="20"/>
          <w:szCs w:val="20"/>
        </w:rPr>
        <w:drawing>
          <wp:inline distT="0" distB="0" distL="0" distR="0">
            <wp:extent cx="159385" cy="168275"/>
            <wp:effectExtent l="0" t="0" r="0" b="0"/>
            <wp:docPr id="303" name="3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63" descr=""/>
                    <pic:cNvPicPr>
                      <a:picLocks noChangeAspect="1" noChangeArrowheads="1"/>
                    </pic:cNvPicPr>
                  </pic:nvPicPr>
                  <pic:blipFill>
                    <a:blip r:embed="rId85"/>
                    <a:stretch>
                      <a:fillRect/>
                    </a:stretch>
                  </pic:blipFill>
                  <pic:spPr bwMode="auto">
                    <a:xfrm>
                      <a:off x="0" y="0"/>
                      <a:ext cx="159385" cy="168275"/>
                    </a:xfrm>
                    <a:prstGeom prst="rect">
                      <a:avLst/>
                    </a:prstGeom>
                  </pic:spPr>
                </pic:pic>
              </a:graphicData>
            </a:graphic>
          </wp:inline>
        </w:drawing>
      </w:r>
      <w:r>
        <w:rPr>
          <w:sz w:val="20"/>
          <w:szCs w:val="20"/>
        </w:rPr>
        <w:t xml:space="preserve"> is a mapping function which denotes the signs of edges (</w:t>
      </w:r>
      <w:r>
        <w:rPr>
          <w:i/>
          <w:sz w:val="20"/>
          <w:szCs w:val="20"/>
        </w:rPr>
        <w:t>positive or negative</w:t>
      </w:r>
      <w:r>
        <w:rPr>
          <w:sz w:val="20"/>
          <w:szCs w:val="20"/>
        </w:rPr>
        <w:t>).</w:t>
      </w:r>
    </w:p>
    <w:p>
      <w:pPr>
        <w:pStyle w:val="Normal"/>
        <w:spacing w:before="0" w:after="120"/>
        <w:ind w:left="180" w:right="0" w:firstLine="360"/>
        <w:rPr/>
      </w:pPr>
      <w:r>
        <w:rPr>
          <w:sz w:val="20"/>
          <w:szCs w:val="20"/>
        </w:rPr>
        <w:t xml:space="preserve">Because the paucity of available signs in newly signed social network makes it difficult to train a good classifier, we need to leverage another more mature signed social network. Thus, we have another directed graph </w:t>
      </w:r>
      <w:r>
        <w:rPr>
          <w:sz w:val="20"/>
          <w:szCs w:val="20"/>
        </w:rPr>
        <w:drawing>
          <wp:inline distT="0" distB="0" distL="0" distR="0">
            <wp:extent cx="967105" cy="211455"/>
            <wp:effectExtent l="0" t="0" r="0" b="0"/>
            <wp:docPr id="304" name="3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364" descr=""/>
                    <pic:cNvPicPr>
                      <a:picLocks noChangeAspect="1" noChangeArrowheads="1"/>
                    </pic:cNvPicPr>
                  </pic:nvPicPr>
                  <pic:blipFill>
                    <a:blip/>
                    <a:stretch>
                      <a:fillRect/>
                    </a:stretch>
                  </pic:blipFill>
                  <pic:spPr bwMode="auto">
                    <a:xfrm>
                      <a:off x="0" y="0"/>
                      <a:ext cx="967105" cy="211455"/>
                    </a:xfrm>
                    <a:prstGeom prst="rect">
                      <a:avLst/>
                    </a:prstGeom>
                  </pic:spPr>
                </pic:pic>
              </a:graphicData>
            </a:graphic>
          </wp:inline>
        </w:drawing>
      </w:r>
      <w:r>
        <w:rPr>
          <w:sz w:val="20"/>
          <w:szCs w:val="20"/>
        </w:rPr>
        <w:t xml:space="preserve"> which is called </w:t>
      </w:r>
      <w:r>
        <w:rPr>
          <w:i/>
          <w:sz w:val="20"/>
          <w:szCs w:val="20"/>
        </w:rPr>
        <w:t>Source Graph</w:t>
      </w:r>
      <w:r>
        <w:rPr>
          <w:sz w:val="20"/>
          <w:szCs w:val="20"/>
        </w:rPr>
        <w:t xml:space="preserve">. We let </w:t>
      </w:r>
      <w:r>
        <w:rPr>
          <w:sz w:val="20"/>
          <w:szCs w:val="20"/>
        </w:rPr>
        <w:drawing>
          <wp:inline distT="0" distB="0" distL="0" distR="0">
            <wp:extent cx="227965" cy="191135"/>
            <wp:effectExtent l="0" t="0" r="0" b="0"/>
            <wp:docPr id="305" name="3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65" descr=""/>
                    <pic:cNvPicPr>
                      <a:picLocks noChangeAspect="1" noChangeArrowheads="1"/>
                    </pic:cNvPicPr>
                  </pic:nvPicPr>
                  <pic:blipFill>
                    <a:blip/>
                    <a:stretch>
                      <a:fillRect/>
                    </a:stretch>
                  </pic:blipFill>
                  <pic:spPr bwMode="auto">
                    <a:xfrm>
                      <a:off x="0" y="0"/>
                      <a:ext cx="227965" cy="191135"/>
                    </a:xfrm>
                    <a:prstGeom prst="rect">
                      <a:avLst/>
                    </a:prstGeom>
                  </pic:spPr>
                </pic:pic>
              </a:graphicData>
            </a:graphic>
          </wp:inline>
        </w:drawing>
      </w:r>
      <w:r>
        <w:rPr>
          <w:sz w:val="20"/>
          <w:szCs w:val="20"/>
        </w:rPr>
        <w:t xml:space="preserve"> denotes the set of vertices, </w:t>
      </w:r>
      <w:r>
        <w:rPr>
          <w:sz w:val="20"/>
          <w:szCs w:val="20"/>
        </w:rPr>
        <w:drawing>
          <wp:inline distT="0" distB="0" distL="0" distR="0">
            <wp:extent cx="220345" cy="191135"/>
            <wp:effectExtent l="0" t="0" r="0" b="0"/>
            <wp:docPr id="306" name="3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366" descr=""/>
                    <pic:cNvPicPr>
                      <a:picLocks noChangeAspect="1" noChangeArrowheads="1"/>
                    </pic:cNvPicPr>
                  </pic:nvPicPr>
                  <pic:blipFill>
                    <a:blip/>
                    <a:stretch>
                      <a:fillRect/>
                    </a:stretch>
                  </pic:blipFill>
                  <pic:spPr bwMode="auto">
                    <a:xfrm>
                      <a:off x="0" y="0"/>
                      <a:ext cx="220345" cy="191135"/>
                    </a:xfrm>
                    <a:prstGeom prst="rect">
                      <a:avLst/>
                    </a:prstGeom>
                  </pic:spPr>
                </pic:pic>
              </a:graphicData>
            </a:graphic>
          </wp:inline>
        </w:drawing>
      </w:r>
      <w:r>
        <w:rPr>
          <w:sz w:val="20"/>
          <w:szCs w:val="20"/>
        </w:rPr>
        <w:t xml:space="preserve"> denotes the set of edges with sign labels.</w:t>
      </w:r>
    </w:p>
    <w:p>
      <w:pPr>
        <w:pStyle w:val="Normal"/>
        <w:spacing w:before="0" w:after="120"/>
        <w:ind w:left="180" w:right="0" w:firstLine="360"/>
        <w:rPr/>
      </w:pPr>
      <w:r>
        <w:rPr>
          <w:sz w:val="20"/>
          <w:szCs w:val="20"/>
        </w:rPr>
        <w:t xml:space="preserve">Formally, we let </w:t>
      </w:r>
      <w:r>
        <w:rPr>
          <w:sz w:val="20"/>
          <w:szCs w:val="20"/>
        </w:rPr>
        <w:drawing>
          <wp:inline distT="0" distB="0" distL="0" distR="0">
            <wp:extent cx="734695" cy="191135"/>
            <wp:effectExtent l="0" t="0" r="0" b="0"/>
            <wp:docPr id="307" name="3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67" descr=""/>
                    <pic:cNvPicPr>
                      <a:picLocks noChangeAspect="1" noChangeArrowheads="1"/>
                    </pic:cNvPicPr>
                  </pic:nvPicPr>
                  <pic:blipFill>
                    <a:blip r:embed="rId86"/>
                    <a:stretch>
                      <a:fillRect/>
                    </a:stretch>
                  </pic:blipFill>
                  <pic:spPr bwMode="auto">
                    <a:xfrm>
                      <a:off x="0" y="0"/>
                      <a:ext cx="734695" cy="191135"/>
                    </a:xfrm>
                    <a:prstGeom prst="rect">
                      <a:avLst/>
                    </a:prstGeom>
                  </pic:spPr>
                </pic:pic>
              </a:graphicData>
            </a:graphic>
          </wp:inline>
        </w:drawing>
      </w:r>
      <w:r>
        <w:rPr>
          <w:sz w:val="20"/>
          <w:szCs w:val="20"/>
        </w:rPr>
        <w:t xml:space="preserve"> denotes the training data. </w:t>
      </w:r>
      <w:r>
        <w:rPr>
          <w:sz w:val="20"/>
          <w:szCs w:val="20"/>
        </w:rPr>
        <w:drawing>
          <wp:inline distT="0" distB="0" distL="0" distR="0">
            <wp:extent cx="1507490" cy="233680"/>
            <wp:effectExtent l="0" t="0" r="0" b="0"/>
            <wp:docPr id="308" name="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368" descr=""/>
                    <pic:cNvPicPr>
                      <a:picLocks noChangeAspect="1" noChangeArrowheads="1"/>
                    </pic:cNvPicPr>
                  </pic:nvPicPr>
                  <pic:blipFill>
                    <a:blip r:embed="rId87"/>
                    <a:stretch>
                      <a:fillRect/>
                    </a:stretch>
                  </pic:blipFill>
                  <pic:spPr bwMode="auto">
                    <a:xfrm>
                      <a:off x="0" y="0"/>
                      <a:ext cx="1507490" cy="233680"/>
                    </a:xfrm>
                    <a:prstGeom prst="rect">
                      <a:avLst/>
                    </a:prstGeom>
                  </pic:spPr>
                </pic:pic>
              </a:graphicData>
            </a:graphic>
          </wp:inline>
        </w:drawing>
      </w:r>
      <w:r>
        <w:rPr>
          <w:sz w:val="20"/>
          <w:szCs w:val="20"/>
        </w:rPr>
        <w:t xml:space="preserve"> and </w:t>
      </w:r>
      <w:r>
        <w:rPr>
          <w:sz w:val="20"/>
          <w:szCs w:val="20"/>
        </w:rPr>
        <w:drawing>
          <wp:inline distT="0" distB="0" distL="0" distR="0">
            <wp:extent cx="1466215" cy="234315"/>
            <wp:effectExtent l="0" t="0" r="0" b="0"/>
            <wp:docPr id="309" name="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369" descr=""/>
                    <pic:cNvPicPr>
                      <a:picLocks noChangeAspect="1" noChangeArrowheads="1"/>
                    </pic:cNvPicPr>
                  </pic:nvPicPr>
                  <pic:blipFill>
                    <a:blip r:embed="rId88"/>
                    <a:stretch>
                      <a:fillRect/>
                    </a:stretch>
                  </pic:blipFill>
                  <pic:spPr bwMode="auto">
                    <a:xfrm>
                      <a:off x="0" y="0"/>
                      <a:ext cx="1466215" cy="234315"/>
                    </a:xfrm>
                    <a:prstGeom prst="rect">
                      <a:avLst/>
                    </a:prstGeom>
                  </pic:spPr>
                </pic:pic>
              </a:graphicData>
            </a:graphic>
          </wp:inline>
        </w:drawing>
      </w:r>
      <w:r>
        <w:rPr>
          <w:sz w:val="20"/>
          <w:szCs w:val="20"/>
        </w:rPr>
        <w:t xml:space="preserve">. Let </w:t>
      </w:r>
      <w:r>
        <w:rPr>
          <w:sz w:val="20"/>
          <w:szCs w:val="20"/>
        </w:rPr>
        <w:drawing>
          <wp:inline distT="0" distB="0" distL="0" distR="0">
            <wp:extent cx="226695" cy="212725"/>
            <wp:effectExtent l="0" t="0" r="0" b="0"/>
            <wp:docPr id="310" name="3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370"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sz w:val="20"/>
          <w:szCs w:val="20"/>
        </w:rPr>
        <w:t xml:space="preserve"> denotes the testing data. For an edge instance </w:t>
      </w:r>
      <w:r>
        <w:rPr>
          <w:sz w:val="20"/>
          <w:szCs w:val="20"/>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T</m:t>
        </m:r>
      </m:oMath>
      <w:r>
        <w:rPr>
          <w:sz w:val="20"/>
          <w:szCs w:val="20"/>
        </w:rPr>
        <w:t>, we encode the essential information of edge into feature vector for training step. Each feature vector is labeled as positive or negative. Feature vectors which are extracted from training data and their labels are used to train a prediction model.</w:t>
      </w:r>
    </w:p>
    <w:p>
      <w:pPr>
        <w:pStyle w:val="ListParagraph"/>
        <w:numPr>
          <w:ilvl w:val="1"/>
          <w:numId w:val="40"/>
        </w:numPr>
        <w:spacing w:before="0" w:after="120"/>
        <w:ind w:left="720" w:right="0" w:hanging="540"/>
        <w:rPr>
          <w:i/>
          <w:i/>
          <w:sz w:val="20"/>
          <w:szCs w:val="20"/>
        </w:rPr>
      </w:pPr>
      <w:r>
        <w:rPr>
          <w:i/>
          <w:sz w:val="20"/>
          <w:szCs w:val="20"/>
        </w:rPr>
        <w:t>Transfer Learning Through TAS</w:t>
      </w:r>
    </w:p>
    <w:p>
      <w:pPr>
        <w:pStyle w:val="Normal"/>
        <w:spacing w:before="0" w:after="120"/>
        <w:ind w:left="180" w:right="0" w:firstLine="360"/>
        <w:rPr/>
      </w:pPr>
      <w:r>
        <w:rPr>
          <w:sz w:val="20"/>
          <w:szCs w:val="20"/>
        </w:rPr>
        <w:t xml:space="preserve">Source graph may have a different joint distribution of the edge instances and the class labels from the target graph. Besides good knowledge, source graph also contains noisy data. The useful knowledge from source graph is advantageous to the process of classification, while the noisy part of the data does not affect the classifier too much. Thus, training data are abundant, but the basic classifiers learn from these data can not classify the testing data well due to different data distributions. We need a prediction model that leverages the labeled instances in both the source and target graphs. Therefore, we construct </w:t>
      </w:r>
      <w:r>
        <w:rPr>
          <w:i/>
          <w:sz w:val="20"/>
          <w:szCs w:val="20"/>
        </w:rPr>
        <w:t>Transfer AdaBoost with SVM</w:t>
      </w:r>
      <w:r>
        <w:rPr>
          <w:sz w:val="20"/>
          <w:szCs w:val="20"/>
        </w:rPr>
        <w:t>. To construct this prediction model, we borrow the AdaBoost idea from Dai et al [</w:t>
      </w:r>
      <w:r>
        <w:rPr>
          <w:sz w:val="20"/>
          <w:szCs w:val="20"/>
        </w:rPr>
        <w:fldChar w:fldCharType="begin"/>
      </w:r>
      <w:r>
        <w:instrText> REF r4 \h </w:instrText>
      </w:r>
      <w:r>
        <w:fldChar w:fldCharType="separate"/>
      </w:r>
      <w:r>
        <w:t>4</w:t>
      </w:r>
      <w:r>
        <w:fldChar w:fldCharType="end"/>
      </w:r>
      <w:r>
        <w:rPr>
          <w:sz w:val="20"/>
          <w:szCs w:val="20"/>
        </w:rPr>
        <w:t>] and AdaBoost with SVM-based component classifiers from Li et al [</w:t>
      </w:r>
      <w:r>
        <w:rPr>
          <w:sz w:val="20"/>
          <w:szCs w:val="20"/>
        </w:rPr>
        <w:fldChar w:fldCharType="begin"/>
      </w:r>
      <w:r>
        <w:instrText> REF r13 \h </w:instrText>
      </w:r>
      <w:r>
        <w:fldChar w:fldCharType="separate"/>
      </w:r>
      <w:r>
        <w:t>13</w:t>
      </w:r>
      <w:r>
        <w:fldChar w:fldCharType="end"/>
      </w:r>
      <w:r>
        <w:rPr>
          <w:sz w:val="20"/>
          <w:szCs w:val="20"/>
        </w:rPr>
        <w:t>].</w:t>
      </w:r>
    </w:p>
    <w:p>
      <w:pPr>
        <w:pStyle w:val="Normal"/>
        <w:spacing w:before="0" w:after="120"/>
        <w:ind w:left="180" w:right="0" w:firstLine="360"/>
        <w:rPr/>
      </w:pPr>
      <w:r>
        <w:rPr>
          <w:sz w:val="20"/>
          <w:szCs w:val="20"/>
        </w:rPr>
        <w:t>AdaBoost (</w:t>
      </w:r>
      <w:r>
        <w:rPr>
          <w:i/>
          <w:sz w:val="20"/>
          <w:szCs w:val="20"/>
        </w:rPr>
        <w:t>Freund and Schapire,1997</w:t>
      </w:r>
      <w:r>
        <w:rPr>
          <w:sz w:val="20"/>
          <w:szCs w:val="20"/>
        </w:rPr>
        <w:t>) [</w:t>
      </w:r>
      <w:r>
        <w:rPr>
          <w:sz w:val="20"/>
          <w:szCs w:val="20"/>
        </w:rPr>
        <w:fldChar w:fldCharType="begin"/>
      </w:r>
      <w:r>
        <w:instrText> REF r8 \h </w:instrText>
      </w:r>
      <w:r>
        <w:fldChar w:fldCharType="separate"/>
      </w:r>
      <w:r>
        <w:t>8</w:t>
      </w:r>
      <w:r>
        <w:fldChar w:fldCharType="end"/>
      </w:r>
      <w:r>
        <w:rPr>
          <w:sz w:val="20"/>
          <w:szCs w:val="20"/>
        </w:rPr>
        <w:t>] is a learning framework which aims to boost the accuracy of a weak learner (</w:t>
      </w:r>
      <w:r>
        <w:rPr>
          <w:i/>
          <w:sz w:val="20"/>
          <w:szCs w:val="20"/>
        </w:rPr>
        <w:t>component classifier</w:t>
      </w:r>
      <w:r>
        <w:rPr>
          <w:sz w:val="20"/>
          <w:szCs w:val="20"/>
        </w:rPr>
        <w:t xml:space="preserve">) by carefully adjusting the weights of training instances and learns a classifier accordingly. But, for source graph training instances, when they are wrongly predicted due to distribution changes by the prediction model, these instances could be those that are the most dissimilar to the target graph instances. Therefore, this learning algorithm doesn't train a good classifier. To solve this problem, we borrow the </w:t>
      </w:r>
      <w:r>
        <w:rPr>
          <w:i/>
          <w:sz w:val="20"/>
          <w:szCs w:val="20"/>
        </w:rPr>
        <w:t>Transfer AdaBoost</w:t>
      </w:r>
      <w:r>
        <w:rPr>
          <w:sz w:val="20"/>
          <w:szCs w:val="20"/>
        </w:rPr>
        <w:t xml:space="preserve"> from Dai et al, which extends AdaBoost (</w:t>
      </w:r>
      <w:r>
        <w:rPr>
          <w:i/>
          <w:sz w:val="20"/>
          <w:szCs w:val="20"/>
        </w:rPr>
        <w:t>Freund and Schapire, 1997</w:t>
      </w:r>
      <w:r>
        <w:rPr>
          <w:sz w:val="20"/>
          <w:szCs w:val="20"/>
        </w:rPr>
        <w:t xml:space="preserve">) for transfer learning. We should give edge instances in </w:t>
      </w:r>
      <w:r>
        <w:rPr>
          <w:sz w:val="20"/>
          <w:szCs w:val="20"/>
        </w:rPr>
      </w:r>
      <m:oMath xmlns:m="http://schemas.openxmlformats.org/officeDocument/2006/math">
        <m:sSub>
          <m:e>
            <m:r>
              <w:rPr>
                <w:rFonts w:ascii="Cambria Math" w:hAnsi="Cambria Math"/>
              </w:rPr>
              <m:t xml:space="preserve">T</m:t>
            </m:r>
          </m:e>
          <m:sub>
            <m:r>
              <w:rPr>
                <w:rFonts w:ascii="Cambria Math" w:hAnsi="Cambria Math"/>
              </w:rPr>
              <m:t xml:space="preserve">s</m:t>
            </m:r>
          </m:sub>
        </m:sSub>
      </m:oMath>
      <w:r>
        <w:rPr>
          <w:sz w:val="20"/>
          <w:szCs w:val="20"/>
        </w:rPr>
        <w:t xml:space="preserve">, that are less similar to the target edge instances in </w:t>
      </w:r>
      <w:r>
        <w:rPr>
          <w:sz w:val="20"/>
          <w:szCs w:val="20"/>
        </w:rPr>
        <w:drawing>
          <wp:inline distT="0" distB="0" distL="0" distR="0">
            <wp:extent cx="205740" cy="191135"/>
            <wp:effectExtent l="0" t="0" r="0" b="0"/>
            <wp:docPr id="311" name="3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73"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sz w:val="20"/>
          <w:szCs w:val="20"/>
        </w:rPr>
        <w:t xml:space="preserve">, smaller weights to weaken their impacts; conversely, for edge instances in </w:t>
      </w:r>
      <w:r>
        <w:rPr>
          <w:sz w:val="20"/>
          <w:szCs w:val="20"/>
        </w:rPr>
        <w:drawing>
          <wp:inline distT="0" distB="0" distL="0" distR="0">
            <wp:extent cx="213995" cy="191135"/>
            <wp:effectExtent l="0" t="0" r="0" b="0"/>
            <wp:docPr id="312" name="3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374"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sz w:val="20"/>
          <w:szCs w:val="20"/>
        </w:rPr>
        <w:t xml:space="preserve"> that are more similar to the target edge instances in </w:t>
      </w:r>
      <w:r>
        <w:rPr>
          <w:sz w:val="20"/>
          <w:szCs w:val="20"/>
        </w:rPr>
        <w:drawing>
          <wp:inline distT="0" distB="0" distL="0" distR="0">
            <wp:extent cx="205740" cy="191135"/>
            <wp:effectExtent l="0" t="0" r="0" b="0"/>
            <wp:docPr id="313" name="3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75" descr=""/>
                    <pic:cNvPicPr>
                      <a:picLocks noChangeAspect="1" noChangeArrowheads="1"/>
                    </pic:cNvPicPr>
                  </pic:nvPicPr>
                  <pic:blipFill>
                    <a:blip r:embed="rId89"/>
                    <a:stretch>
                      <a:fillRect/>
                    </a:stretch>
                  </pic:blipFill>
                  <pic:spPr bwMode="auto">
                    <a:xfrm>
                      <a:off x="0" y="0"/>
                      <a:ext cx="205740" cy="191135"/>
                    </a:xfrm>
                    <a:prstGeom prst="rect">
                      <a:avLst/>
                    </a:prstGeom>
                  </pic:spPr>
                </pic:pic>
              </a:graphicData>
            </a:graphic>
          </wp:inline>
        </w:drawing>
      </w:r>
      <w:r>
        <w:rPr>
          <w:sz w:val="20"/>
          <w:szCs w:val="20"/>
        </w:rPr>
        <w:t>, we should give larger weights to attach more importance to them.</w:t>
      </w:r>
    </w:p>
    <w:p>
      <w:pPr>
        <w:pStyle w:val="Normal"/>
        <w:spacing w:before="0" w:after="120"/>
        <w:ind w:left="180" w:right="0" w:firstLine="360"/>
        <w:rPr/>
      </w:pPr>
      <w:r>
        <w:rPr>
          <w:sz w:val="20"/>
          <w:szCs w:val="20"/>
        </w:rPr>
        <w:t>Previous researches of transfer learning that use Decision Trees [</w:t>
      </w:r>
      <w:r>
        <w:rPr>
          <w:sz w:val="20"/>
          <w:szCs w:val="20"/>
        </w:rPr>
        <w:fldChar w:fldCharType="begin"/>
      </w:r>
      <w:r>
        <w:instrText> REF r6 \h </w:instrText>
      </w:r>
      <w:r>
        <w:fldChar w:fldCharType="separate"/>
      </w:r>
      <w:r>
        <w:t>6</w:t>
      </w:r>
      <w:r>
        <w:fldChar w:fldCharType="end"/>
      </w:r>
      <w:r>
        <w:rPr>
          <w:sz w:val="20"/>
          <w:szCs w:val="20"/>
        </w:rPr>
        <w:t>] or Neural Networks [</w:t>
      </w:r>
      <w:r>
        <w:rPr>
          <w:sz w:val="20"/>
          <w:szCs w:val="20"/>
        </w:rPr>
        <w:fldChar w:fldCharType="begin"/>
      </w:r>
      <w:r>
        <w:instrText> REF r18 \h </w:instrText>
      </w:r>
      <w:r>
        <w:fldChar w:fldCharType="separate"/>
      </w:r>
      <w:r>
        <w:t>18</w:t>
      </w:r>
      <w:r>
        <w:fldChar w:fldCharType="end"/>
      </w:r>
      <w:r>
        <w:rPr>
          <w:sz w:val="20"/>
          <w:szCs w:val="20"/>
        </w:rPr>
        <w:t xml:space="preserve">] as component classifiers in AdaBoost have been reported. Still, some difficulties remain. What should be the suitable tree size when Decision Trees are used as component classifiers? How could the complexity be controlled to avoid overfitting when Neural Networks are used as component classifiers? To solve this problem, we borrow the </w:t>
      </w:r>
      <w:r>
        <w:rPr>
          <w:i/>
          <w:sz w:val="20"/>
          <w:szCs w:val="20"/>
        </w:rPr>
        <w:t>AdaBoostSVM</w:t>
      </w:r>
      <w:r>
        <w:rPr>
          <w:sz w:val="20"/>
          <w:szCs w:val="20"/>
        </w:rPr>
        <w:t xml:space="preserve"> from Li et al. The AdaBoostSVM is AdaBoost incorporating properly designed RBFSVM (</w:t>
      </w:r>
      <w:r>
        <w:rPr>
          <w:i/>
          <w:sz w:val="20"/>
          <w:szCs w:val="20"/>
        </w:rPr>
        <w:t>SVM with the RBF kernel</w:t>
      </w:r>
      <w:r>
        <w:rPr>
          <w:sz w:val="20"/>
          <w:szCs w:val="20"/>
        </w:rPr>
        <w:t>) component classifiers. From Li et al [</w:t>
      </w:r>
      <w:r>
        <w:rPr>
          <w:sz w:val="20"/>
          <w:szCs w:val="20"/>
        </w:rPr>
        <w:fldChar w:fldCharType="begin"/>
      </w:r>
      <w:r>
        <w:instrText> REF r13 \h </w:instrText>
      </w:r>
      <w:r>
        <w:fldChar w:fldCharType="separate"/>
      </w:r>
      <w:r>
        <w:t>13</w:t>
      </w:r>
      <w:r>
        <w:fldChar w:fldCharType="end"/>
      </w:r>
      <w:r>
        <w:rPr>
          <w:sz w:val="20"/>
          <w:szCs w:val="20"/>
        </w:rPr>
        <w:t xml:space="preserve">], the distributions of accuracy and diversity over RBFSVM component classifiers by designing parameter adjusting strategies have promising results. Li et al demonstrate AdaBoost approach that uses RBFSVM component classifiers outperforms other AdaBoost approaches using component classifiers such as Decision Trees and Neural Networks. Thus, we incorporate properly designed </w:t>
      </w:r>
      <w:r>
        <w:rPr>
          <w:i/>
          <w:sz w:val="20"/>
          <w:szCs w:val="20"/>
        </w:rPr>
        <w:t>RBFSVM</w:t>
      </w:r>
      <w:r>
        <w:rPr>
          <w:sz w:val="20"/>
          <w:szCs w:val="20"/>
        </w:rPr>
        <w:t xml:space="preserve"> (SVM with the RBF kernel) component classifiers in </w:t>
      </w:r>
      <w:r>
        <w:rPr>
          <w:i/>
          <w:sz w:val="20"/>
          <w:szCs w:val="20"/>
        </w:rPr>
        <w:t>Transfer AdaBoost</w:t>
      </w:r>
      <w:r>
        <w:rPr>
          <w:sz w:val="20"/>
          <w:szCs w:val="20"/>
        </w:rPr>
        <w:t xml:space="preserve">. RBFSVM uses two regularization parameters: </w:t>
      </w:r>
      <w:r>
        <w:rPr>
          <w:sz w:val="20"/>
          <w:szCs w:val="20"/>
        </w:rPr>
        <w:drawing>
          <wp:inline distT="0" distB="0" distL="0" distR="0">
            <wp:extent cx="182245" cy="168275"/>
            <wp:effectExtent l="0" t="0" r="0" b="0"/>
            <wp:docPr id="314" name="3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376" descr=""/>
                    <pic:cNvPicPr>
                      <a:picLocks noChangeAspect="1" noChangeArrowheads="1"/>
                    </pic:cNvPicPr>
                  </pic:nvPicPr>
                  <pic:blipFill>
                    <a:blip r:embed="rId90"/>
                    <a:stretch>
                      <a:fillRect/>
                    </a:stretch>
                  </pic:blipFill>
                  <pic:spPr bwMode="auto">
                    <a:xfrm>
                      <a:off x="0" y="0"/>
                      <a:ext cx="182245" cy="168275"/>
                    </a:xfrm>
                    <a:prstGeom prst="rect">
                      <a:avLst/>
                    </a:prstGeom>
                  </pic:spPr>
                </pic:pic>
              </a:graphicData>
            </a:graphic>
          </wp:inline>
        </w:drawing>
      </w:r>
      <w:r>
        <w:rPr>
          <w:sz w:val="20"/>
          <w:szCs w:val="20"/>
        </w:rPr>
        <w:t xml:space="preserve"> controls its model complexity and training error; </w:t>
      </w:r>
      <w:r>
        <w:rPr>
          <w:sz w:val="20"/>
          <w:szCs w:val="20"/>
        </w:rPr>
        <w:drawing>
          <wp:inline distT="0" distB="0" distL="0" distR="0">
            <wp:extent cx="148590" cy="168275"/>
            <wp:effectExtent l="0" t="0" r="0" b="0"/>
            <wp:docPr id="315" name="3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77" descr=""/>
                    <pic:cNvPicPr>
                      <a:picLocks noChangeAspect="1" noChangeArrowheads="1"/>
                    </pic:cNvPicPr>
                  </pic:nvPicPr>
                  <pic:blipFill>
                    <a:blip r:embed="rId91"/>
                    <a:stretch>
                      <a:fillRect/>
                    </a:stretch>
                  </pic:blipFill>
                  <pic:spPr bwMode="auto">
                    <a:xfrm>
                      <a:off x="0" y="0"/>
                      <a:ext cx="148590" cy="168275"/>
                    </a:xfrm>
                    <a:prstGeom prst="rect">
                      <a:avLst/>
                    </a:prstGeom>
                  </pic:spPr>
                </pic:pic>
              </a:graphicData>
            </a:graphic>
          </wp:inline>
        </w:drawing>
      </w:r>
      <w:r>
        <w:rPr>
          <w:sz w:val="20"/>
          <w:szCs w:val="20"/>
        </w:rPr>
        <w:t xml:space="preserve"> is the free parameter of the Gaussian radial basis function. We select proper values of </w:t>
      </w:r>
      <w:r>
        <w:rPr>
          <w:sz w:val="20"/>
          <w:szCs w:val="20"/>
        </w:rPr>
        <w:drawing>
          <wp:inline distT="0" distB="0" distL="0" distR="0">
            <wp:extent cx="182245" cy="168275"/>
            <wp:effectExtent l="0" t="0" r="0" b="0"/>
            <wp:docPr id="316" name="3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378" descr=""/>
                    <pic:cNvPicPr>
                      <a:picLocks noChangeAspect="1" noChangeArrowheads="1"/>
                    </pic:cNvPicPr>
                  </pic:nvPicPr>
                  <pic:blipFill>
                    <a:blip/>
                    <a:stretch>
                      <a:fillRect/>
                    </a:stretch>
                  </pic:blipFill>
                  <pic:spPr bwMode="auto">
                    <a:xfrm>
                      <a:off x="0" y="0"/>
                      <a:ext cx="182245" cy="168275"/>
                    </a:xfrm>
                    <a:prstGeom prst="rect">
                      <a:avLst/>
                    </a:prstGeom>
                  </pic:spPr>
                </pic:pic>
              </a:graphicData>
            </a:graphic>
          </wp:inline>
        </w:drawing>
      </w:r>
      <w:r>
        <w:rPr>
          <w:sz w:val="20"/>
          <w:szCs w:val="20"/>
        </w:rPr>
        <w:t xml:space="preserve"> and </w:t>
      </w:r>
      <w:r>
        <w:rPr>
          <w:sz w:val="20"/>
          <w:szCs w:val="20"/>
        </w:rPr>
        <w:drawing>
          <wp:inline distT="0" distB="0" distL="0" distR="0">
            <wp:extent cx="148590" cy="168275"/>
            <wp:effectExtent l="0" t="0" r="0" b="0"/>
            <wp:docPr id="317" name="3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79" descr=""/>
                    <pic:cNvPicPr>
                      <a:picLocks noChangeAspect="1" noChangeArrowheads="1"/>
                    </pic:cNvPicPr>
                  </pic:nvPicPr>
                  <pic:blipFill>
                    <a:blip/>
                    <a:stretch>
                      <a:fillRect/>
                    </a:stretch>
                  </pic:blipFill>
                  <pic:spPr bwMode="auto">
                    <a:xfrm>
                      <a:off x="0" y="0"/>
                      <a:ext cx="148590" cy="168275"/>
                    </a:xfrm>
                    <a:prstGeom prst="rect">
                      <a:avLst/>
                    </a:prstGeom>
                  </pic:spPr>
                </pic:pic>
              </a:graphicData>
            </a:graphic>
          </wp:inline>
        </w:drawing>
      </w:r>
      <w:r>
        <w:rPr>
          <w:sz w:val="20"/>
          <w:szCs w:val="20"/>
        </w:rPr>
        <w:t xml:space="preserve"> following Li et al [</w:t>
      </w:r>
      <w:r>
        <w:rPr>
          <w:sz w:val="20"/>
          <w:szCs w:val="20"/>
        </w:rPr>
        <w:fldChar w:fldCharType="begin"/>
      </w:r>
      <w:r>
        <w:instrText> REF r13 \h </w:instrText>
      </w:r>
      <w:r>
        <w:fldChar w:fldCharType="separate"/>
      </w:r>
      <w:r>
        <w:t>13</w:t>
      </w:r>
      <w:r>
        <w:fldChar w:fldCharType="end"/>
      </w:r>
      <w:r>
        <w:rPr>
          <w:sz w:val="20"/>
          <w:szCs w:val="20"/>
        </w:rPr>
        <w:t>].</w:t>
      </w:r>
    </w:p>
    <w:p>
      <w:pPr>
        <w:pStyle w:val="Normal"/>
        <w:spacing w:before="0" w:after="120"/>
        <w:ind w:left="180" w:right="0" w:firstLine="360"/>
        <w:rPr/>
      </w:pPr>
      <w:r>
        <w:rPr>
          <w:sz w:val="20"/>
          <w:szCs w:val="20"/>
        </w:rPr>
        <w:t>A formal description of Transfer AdaBoost with SVM (</w:t>
      </w:r>
      <w:r>
        <w:rPr>
          <w:i/>
          <w:sz w:val="20"/>
          <w:szCs w:val="20"/>
        </w:rPr>
        <w:t>TAS</w:t>
      </w:r>
      <w:r>
        <w:rPr>
          <w:sz w:val="20"/>
          <w:szCs w:val="20"/>
        </w:rPr>
        <w:t xml:space="preserve">) is given in Algorithm 1. In TAS, we use </w:t>
      </w:r>
      <w:r>
        <w:rPr>
          <w:sz w:val="20"/>
          <w:szCs w:val="20"/>
        </w:rPr>
        <w:drawing>
          <wp:inline distT="0" distB="0" distL="0" distR="0">
            <wp:extent cx="668655" cy="191135"/>
            <wp:effectExtent l="0" t="0" r="0" b="0"/>
            <wp:docPr id="318" name="3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380" descr=""/>
                    <pic:cNvPicPr>
                      <a:picLocks noChangeAspect="1" noChangeArrowheads="1"/>
                    </pic:cNvPicPr>
                  </pic:nvPicPr>
                  <pic:blipFill>
                    <a:blip/>
                    <a:stretch>
                      <a:fillRect/>
                    </a:stretch>
                  </pic:blipFill>
                  <pic:spPr bwMode="auto">
                    <a:xfrm>
                      <a:off x="0" y="0"/>
                      <a:ext cx="668655" cy="191135"/>
                    </a:xfrm>
                    <a:prstGeom prst="rect">
                      <a:avLst/>
                    </a:prstGeom>
                  </pic:spPr>
                </pic:pic>
              </a:graphicData>
            </a:graphic>
          </wp:inline>
        </w:drawing>
      </w:r>
      <w:r>
        <w:rPr>
          <w:sz w:val="20"/>
          <w:szCs w:val="20"/>
        </w:rPr>
        <w:t xml:space="preserve"> to denote the weights of edges in </w:t>
      </w:r>
      <w:r>
        <w:rPr>
          <w:sz w:val="20"/>
          <w:szCs w:val="20"/>
        </w:rPr>
        <w:drawing>
          <wp:inline distT="0" distB="0" distL="0" distR="0">
            <wp:extent cx="213995" cy="191135"/>
            <wp:effectExtent l="0" t="0" r="0" b="0"/>
            <wp:docPr id="319" name="3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81" descr=""/>
                    <pic:cNvPicPr>
                      <a:picLocks noChangeAspect="1" noChangeArrowheads="1"/>
                    </pic:cNvPicPr>
                  </pic:nvPicPr>
                  <pic:blipFill>
                    <a:blip r:embed="rId92"/>
                    <a:stretch>
                      <a:fillRect/>
                    </a:stretch>
                  </pic:blipFill>
                  <pic:spPr bwMode="auto">
                    <a:xfrm>
                      <a:off x="0" y="0"/>
                      <a:ext cx="213995" cy="191135"/>
                    </a:xfrm>
                    <a:prstGeom prst="rect">
                      <a:avLst/>
                    </a:prstGeom>
                  </pic:spPr>
                </pic:pic>
              </a:graphicData>
            </a:graphic>
          </wp:inline>
        </w:drawing>
      </w:r>
      <w:r>
        <w:rPr>
          <w:sz w:val="20"/>
          <w:szCs w:val="20"/>
        </w:rPr>
        <w:t xml:space="preserve">, and </w:t>
      </w:r>
      <w:r>
        <w:rPr>
          <w:sz w:val="20"/>
          <w:szCs w:val="20"/>
        </w:rPr>
        <w:drawing>
          <wp:inline distT="0" distB="0" distL="0" distR="0">
            <wp:extent cx="908050" cy="191135"/>
            <wp:effectExtent l="0" t="0" r="0" b="0"/>
            <wp:docPr id="320" name="3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382" descr=""/>
                    <pic:cNvPicPr>
                      <a:picLocks noChangeAspect="1" noChangeArrowheads="1"/>
                    </pic:cNvPicPr>
                  </pic:nvPicPr>
                  <pic:blipFill>
                    <a:blip r:embed="rId93"/>
                    <a:stretch>
                      <a:fillRect/>
                    </a:stretch>
                  </pic:blipFill>
                  <pic:spPr bwMode="auto">
                    <a:xfrm>
                      <a:off x="0" y="0"/>
                      <a:ext cx="908050" cy="191135"/>
                    </a:xfrm>
                    <a:prstGeom prst="rect">
                      <a:avLst/>
                    </a:prstGeom>
                  </pic:spPr>
                </pic:pic>
              </a:graphicData>
            </a:graphic>
          </wp:inline>
        </w:drawing>
      </w:r>
      <w:r>
        <w:rPr>
          <w:sz w:val="20"/>
          <w:szCs w:val="20"/>
        </w:rPr>
        <w:t xml:space="preserve"> to denote the weights of edges in </w:t>
      </w:r>
      <w:r>
        <w:rPr>
          <w:sz w:val="20"/>
          <w:szCs w:val="20"/>
        </w:rPr>
        <w:drawing>
          <wp:inline distT="0" distB="0" distL="0" distR="0">
            <wp:extent cx="205740" cy="191135"/>
            <wp:effectExtent l="0" t="0" r="0" b="0"/>
            <wp:docPr id="321" name="3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383" descr=""/>
                    <pic:cNvPicPr>
                      <a:picLocks noChangeAspect="1" noChangeArrowheads="1"/>
                    </pic:cNvPicPr>
                  </pic:nvPicPr>
                  <pic:blipFill>
                    <a:blip r:embed="rId94"/>
                    <a:stretch>
                      <a:fillRect/>
                    </a:stretch>
                  </pic:blipFill>
                  <pic:spPr bwMode="auto">
                    <a:xfrm>
                      <a:off x="0" y="0"/>
                      <a:ext cx="205740" cy="191135"/>
                    </a:xfrm>
                    <a:prstGeom prst="rect">
                      <a:avLst/>
                    </a:prstGeom>
                  </pic:spPr>
                </pic:pic>
              </a:graphicData>
            </a:graphic>
          </wp:inline>
        </w:drawing>
      </w:r>
      <w:r>
        <w:rPr>
          <w:sz w:val="20"/>
          <w:szCs w:val="20"/>
        </w:rPr>
        <w:t xml:space="preserve">. For an edge </w:t>
      </w:r>
      <w:r>
        <w:rPr>
          <w:sz w:val="20"/>
          <w:szCs w:val="20"/>
        </w:rPr>
        <w:drawing>
          <wp:inline distT="0" distB="0" distL="0" distR="0">
            <wp:extent cx="1067435" cy="200660"/>
            <wp:effectExtent l="0" t="0" r="0" b="0"/>
            <wp:docPr id="322" name="3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384" descr=""/>
                    <pic:cNvPicPr>
                      <a:picLocks noChangeAspect="1" noChangeArrowheads="1"/>
                    </pic:cNvPicPr>
                  </pic:nvPicPr>
                  <pic:blipFill>
                    <a:blip/>
                    <a:stretch>
                      <a:fillRect/>
                    </a:stretch>
                  </pic:blipFill>
                  <pic:spPr bwMode="auto">
                    <a:xfrm>
                      <a:off x="0" y="0"/>
                      <a:ext cx="1067435" cy="200660"/>
                    </a:xfrm>
                    <a:prstGeom prst="rect">
                      <a:avLst/>
                    </a:prstGeom>
                  </pic:spPr>
                </pic:pic>
              </a:graphicData>
            </a:graphic>
          </wp:inline>
        </w:drawing>
      </w:r>
      <w:r>
        <w:rPr>
          <w:sz w:val="20"/>
          <w:szCs w:val="20"/>
        </w:rPr>
        <w:t xml:space="preserve"> is the predicted edge sign for </w:t>
      </w:r>
      <w:r>
        <w:rPr>
          <w:sz w:val="20"/>
          <w:szCs w:val="20"/>
        </w:rPr>
        <w:drawing>
          <wp:inline distT="0" distB="0" distL="0" distR="0">
            <wp:extent cx="146685" cy="168275"/>
            <wp:effectExtent l="0" t="0" r="0" b="0"/>
            <wp:docPr id="323" name="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385" descr=""/>
                    <pic:cNvPicPr>
                      <a:picLocks noChangeAspect="1" noChangeArrowheads="1"/>
                    </pic:cNvPicPr>
                  </pic:nvPicPr>
                  <pic:blipFill>
                    <a:blip/>
                    <a:stretch>
                      <a:fillRect/>
                    </a:stretch>
                  </pic:blipFill>
                  <pic:spPr bwMode="auto">
                    <a:xfrm>
                      <a:off x="0" y="0"/>
                      <a:ext cx="146685" cy="168275"/>
                    </a:xfrm>
                    <a:prstGeom prst="rect">
                      <a:avLst/>
                    </a:prstGeom>
                  </pic:spPr>
                </pic:pic>
              </a:graphicData>
            </a:graphic>
          </wp:inline>
        </w:drawing>
      </w:r>
      <w:r>
        <w:rPr>
          <w:sz w:val="20"/>
          <w:szCs w:val="20"/>
        </w:rPr>
        <w:t xml:space="preserve">, and </w:t>
      </w:r>
      <w:r>
        <w:rPr>
          <w:sz w:val="20"/>
          <w:szCs w:val="20"/>
        </w:rPr>
        <w:drawing>
          <wp:inline distT="0" distB="0" distL="0" distR="0">
            <wp:extent cx="359410" cy="182245"/>
            <wp:effectExtent l="0" t="0" r="0" b="0"/>
            <wp:docPr id="324" name="3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386" descr=""/>
                    <pic:cNvPicPr>
                      <a:picLocks noChangeAspect="1" noChangeArrowheads="1"/>
                    </pic:cNvPicPr>
                  </pic:nvPicPr>
                  <pic:blipFill>
                    <a:blip/>
                    <a:stretch>
                      <a:fillRect/>
                    </a:stretch>
                  </pic:blipFill>
                  <pic:spPr bwMode="auto">
                    <a:xfrm>
                      <a:off x="0" y="0"/>
                      <a:ext cx="359410" cy="182245"/>
                    </a:xfrm>
                    <a:prstGeom prst="rect">
                      <a:avLst/>
                    </a:prstGeom>
                  </pic:spPr>
                </pic:pic>
              </a:graphicData>
            </a:graphic>
          </wp:inline>
        </w:drawing>
      </w:r>
      <w:r>
        <w:rPr>
          <w:sz w:val="20"/>
          <w:szCs w:val="20"/>
        </w:rPr>
        <w:t xml:space="preserve"> is the true edge sign. Because the use of source graph is leverage for target graph, the source graph edges will never have a larger influence than the target graph edges. Therefore, the weights of source graph edges would never increase and are always less than those of target graph edges. For any target graph edge </w:t>
      </w:r>
      <w:r>
        <w:rPr>
          <w:sz w:val="20"/>
          <w:szCs w:val="20"/>
        </w:rPr>
        <w:drawing>
          <wp:inline distT="0" distB="0" distL="0" distR="0">
            <wp:extent cx="461645" cy="212725"/>
            <wp:effectExtent l="0" t="0" r="0" b="0"/>
            <wp:docPr id="325" name="3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87" descr=""/>
                    <pic:cNvPicPr>
                      <a:picLocks noChangeAspect="1" noChangeArrowheads="1"/>
                    </pic:cNvPicPr>
                  </pic:nvPicPr>
                  <pic:blipFill>
                    <a:blip r:embed="rId95"/>
                    <a:stretch>
                      <a:fillRect/>
                    </a:stretch>
                  </pic:blipFill>
                  <pic:spPr bwMode="auto">
                    <a:xfrm>
                      <a:off x="0" y="0"/>
                      <a:ext cx="461645" cy="212725"/>
                    </a:xfrm>
                    <a:prstGeom prst="rect">
                      <a:avLst/>
                    </a:prstGeom>
                  </pic:spPr>
                </pic:pic>
              </a:graphicData>
            </a:graphic>
          </wp:inline>
        </w:drawing>
      </w:r>
      <w:r>
        <w:rPr>
          <w:sz w:val="20"/>
          <w:szCs w:val="20"/>
        </w:rPr>
        <w:t xml:space="preserve">, its weight will always get increased by a factor of </w:t>
      </w:r>
      <w:r>
        <w:rPr>
          <w:sz w:val="20"/>
          <w:szCs w:val="20"/>
        </w:rPr>
        <w:drawing>
          <wp:inline distT="0" distB="0" distL="0" distR="0">
            <wp:extent cx="964565" cy="353695"/>
            <wp:effectExtent l="0" t="0" r="0" b="0"/>
            <wp:docPr id="326" name="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388" descr=""/>
                    <pic:cNvPicPr>
                      <a:picLocks noChangeAspect="1" noChangeArrowheads="1"/>
                    </pic:cNvPicPr>
                  </pic:nvPicPr>
                  <pic:blipFill>
                    <a:blip r:embed="rId96"/>
                    <a:stretch>
                      <a:fillRect/>
                    </a:stretch>
                  </pic:blipFill>
                  <pic:spPr bwMode="auto">
                    <a:xfrm>
                      <a:off x="0" y="0"/>
                      <a:ext cx="964565" cy="353695"/>
                    </a:xfrm>
                    <a:prstGeom prst="rect">
                      <a:avLst/>
                    </a:prstGeom>
                  </pic:spPr>
                </pic:pic>
              </a:graphicData>
            </a:graphic>
          </wp:inline>
        </w:drawing>
      </w:r>
      <w:r>
        <w:rPr>
          <w:sz w:val="20"/>
          <w:szCs w:val="20"/>
        </w:rPr>
        <w:t xml:space="preserve">. For any source graph edge </w:t>
      </w:r>
      <w:r>
        <w:rPr>
          <w:sz w:val="20"/>
          <w:szCs w:val="20"/>
        </w:rPr>
        <w:drawing>
          <wp:inline distT="0" distB="0" distL="0" distR="0">
            <wp:extent cx="478155" cy="191135"/>
            <wp:effectExtent l="0" t="0" r="0" b="0"/>
            <wp:docPr id="327" name="3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389" descr=""/>
                    <pic:cNvPicPr>
                      <a:picLocks noChangeAspect="1" noChangeArrowheads="1"/>
                    </pic:cNvPicPr>
                  </pic:nvPicPr>
                  <pic:blipFill>
                    <a:blip r:embed="rId97"/>
                    <a:stretch>
                      <a:fillRect/>
                    </a:stretch>
                  </pic:blipFill>
                  <pic:spPr bwMode="auto">
                    <a:xfrm>
                      <a:off x="0" y="0"/>
                      <a:ext cx="478155" cy="191135"/>
                    </a:xfrm>
                    <a:prstGeom prst="rect">
                      <a:avLst/>
                    </a:prstGeom>
                  </pic:spPr>
                </pic:pic>
              </a:graphicData>
            </a:graphic>
          </wp:inline>
        </w:drawing>
      </w:r>
      <w:r>
        <w:rPr>
          <w:sz w:val="20"/>
          <w:szCs w:val="20"/>
        </w:rPr>
        <w:t xml:space="preserve">, its weight will always get decreased by a factor of </w:t>
      </w:r>
      <w:r>
        <w:rPr>
          <w:sz w:val="20"/>
          <w:szCs w:val="20"/>
        </w:rPr>
        <w:drawing>
          <wp:inline distT="0" distB="0" distL="0" distR="0">
            <wp:extent cx="908050" cy="330835"/>
            <wp:effectExtent l="0" t="0" r="0" b="0"/>
            <wp:docPr id="328" name="3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390" descr=""/>
                    <pic:cNvPicPr>
                      <a:picLocks noChangeAspect="1" noChangeArrowheads="1"/>
                    </pic:cNvPicPr>
                  </pic:nvPicPr>
                  <pic:blipFill>
                    <a:blip r:embed="rId98"/>
                    <a:stretch>
                      <a:fillRect/>
                    </a:stretch>
                  </pic:blipFill>
                  <pic:spPr bwMode="auto">
                    <a:xfrm>
                      <a:off x="0" y="0"/>
                      <a:ext cx="908050" cy="330835"/>
                    </a:xfrm>
                    <a:prstGeom prst="rect">
                      <a:avLst/>
                    </a:prstGeom>
                  </pic:spPr>
                </pic:pic>
              </a:graphicData>
            </a:graphic>
          </wp:inline>
        </w:drawing>
      </w:r>
      <w:r>
        <w:rPr>
          <w:sz w:val="20"/>
          <w:szCs w:val="20"/>
        </w:rPr>
        <w:t>.</w:t>
      </w:r>
    </w:p>
    <w:p>
      <w:pPr>
        <w:pStyle w:val="ListParagraph"/>
        <w:numPr>
          <w:ilvl w:val="1"/>
          <w:numId w:val="40"/>
        </w:numPr>
        <w:spacing w:before="0" w:after="120"/>
        <w:ind w:left="720" w:right="0" w:hanging="540"/>
        <w:rPr>
          <w:i/>
          <w:i/>
          <w:sz w:val="20"/>
          <w:szCs w:val="20"/>
        </w:rPr>
      </w:pPr>
      <w:r>
        <w:rPr>
          <w:i/>
          <w:sz w:val="20"/>
          <w:szCs w:val="20"/>
        </w:rPr>
        <w:t>Proposed Features</w:t>
      </w:r>
    </w:p>
    <w:p>
      <w:pPr>
        <w:pStyle w:val="Normal"/>
        <w:spacing w:before="0" w:after="120"/>
        <w:ind w:left="180" w:right="0" w:firstLine="360"/>
        <w:rPr/>
      </w:pPr>
      <w:r>
        <w:rPr>
          <w:sz w:val="20"/>
          <w:szCs w:val="20"/>
        </w:rPr>
        <w:t>Previous study of edge sign prediction problem for a newly signed social network [</w:t>
      </w:r>
      <w:r>
        <w:rPr>
          <w:sz w:val="20"/>
          <w:szCs w:val="20"/>
        </w:rPr>
        <w:fldChar w:fldCharType="begin"/>
      </w:r>
      <w:r>
        <w:instrText> REF r20 \h </w:instrText>
      </w:r>
      <w:r>
        <w:fldChar w:fldCharType="separate"/>
      </w:r>
      <w:r>
        <w:t>20</w:t>
      </w:r>
      <w:r>
        <w:fldChar w:fldCharType="end"/>
      </w:r>
      <w:r>
        <w:rPr>
          <w:sz w:val="20"/>
          <w:szCs w:val="20"/>
        </w:rPr>
        <w:t xml:space="preserve">] uses </w:t>
      </w:r>
      <w:r>
        <w:rPr>
          <w:i/>
          <w:sz w:val="20"/>
          <w:szCs w:val="20"/>
        </w:rPr>
        <w:t>explicit topological features</w:t>
      </w:r>
      <w:r>
        <w:rPr>
          <w:sz w:val="20"/>
          <w:szCs w:val="20"/>
        </w:rPr>
        <w:t xml:space="preserve"> (node degree, betweenness centrality, triad count and edge embeddedness) which express manifest properties of the edge instances in the source or target graph and </w:t>
      </w:r>
      <w:r>
        <w:rPr>
          <w:i/>
          <w:sz w:val="20"/>
          <w:szCs w:val="20"/>
        </w:rPr>
        <w:t>latent topological features</w:t>
      </w:r>
      <w:r>
        <w:rPr>
          <w:sz w:val="20"/>
          <w:szCs w:val="20"/>
        </w:rPr>
        <w:t xml:space="preserve"> which can capture the common patterns between source graph and target graph. However, with </w:t>
      </w:r>
      <w:r>
        <w:rPr>
          <w:i/>
          <w:sz w:val="20"/>
          <w:szCs w:val="20"/>
        </w:rPr>
        <w:t>latent feature</w:t>
      </w:r>
      <w:r>
        <w:rPr>
          <w:sz w:val="20"/>
          <w:szCs w:val="20"/>
        </w:rPr>
        <w:t xml:space="preserve">, when the distributional differences between the source and target graphs become larger, the transfer learning performance becomes worse. Thus, we need a feature which is more generalizable than </w:t>
      </w:r>
      <w:r>
        <w:rPr>
          <w:i/>
          <w:sz w:val="20"/>
          <w:szCs w:val="20"/>
        </w:rPr>
        <w:t>latent feature</w:t>
      </w:r>
      <w:r>
        <w:rPr>
          <w:sz w:val="20"/>
          <w:szCs w:val="20"/>
        </w:rPr>
        <w:t xml:space="preserve">. In this paper, we propose to use </w:t>
      </w:r>
      <w:r>
        <w:rPr>
          <w:i/>
          <w:sz w:val="20"/>
          <w:szCs w:val="20"/>
        </w:rPr>
        <w:t>PNR feature</w:t>
      </w:r>
      <w:r>
        <w:rPr>
          <w:sz w:val="20"/>
          <w:szCs w:val="20"/>
        </w:rPr>
        <w:t xml:space="preserve"> [</w:t>
      </w:r>
      <w:r>
        <w:rPr>
          <w:sz w:val="20"/>
          <w:szCs w:val="20"/>
        </w:rPr>
        <w:fldChar w:fldCharType="begin"/>
      </w:r>
      <w:r>
        <w:instrText> REF r19 \h </w:instrText>
      </w:r>
      <w:r>
        <w:fldChar w:fldCharType="separate"/>
      </w:r>
      <w:r>
        <w:t>19</w:t>
      </w:r>
      <w:r>
        <w:fldChar w:fldCharType="end"/>
      </w:r>
      <w:r>
        <w:rPr>
          <w:sz w:val="20"/>
          <w:szCs w:val="20"/>
        </w:rPr>
        <w:t>] which is based on the strong theory of decision-making.</w:t>
      </w:r>
    </w:p>
    <w:p>
      <w:pPr>
        <w:pStyle w:val="Normal"/>
        <w:spacing w:before="0" w:after="120"/>
        <w:ind w:left="180" w:right="0" w:firstLine="360"/>
        <w:rPr/>
      </w:pPr>
      <w:r>
        <w:rPr>
          <w:sz w:val="20"/>
          <w:szCs w:val="20"/>
        </w:rPr>
        <w:t xml:space="preserve">We present how to construct PNR feature for edge sign prediction. For a directed edge </w:t>
      </w:r>
      <w:r>
        <w:rPr>
          <w:sz w:val="20"/>
          <w:szCs w:val="20"/>
        </w:rPr>
        <w:drawing>
          <wp:inline distT="0" distB="0" distL="0" distR="0">
            <wp:extent cx="614680" cy="182245"/>
            <wp:effectExtent l="0" t="0" r="0" b="0"/>
            <wp:docPr id="329" name="3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91" descr=""/>
                    <pic:cNvPicPr>
                      <a:picLocks noChangeAspect="1" noChangeArrowheads="1"/>
                    </pic:cNvPicPr>
                  </pic:nvPicPr>
                  <pic:blipFill>
                    <a:blip r:embed="rId99"/>
                    <a:stretch>
                      <a:fillRect/>
                    </a:stretch>
                  </pic:blipFill>
                  <pic:spPr bwMode="auto">
                    <a:xfrm>
                      <a:off x="0" y="0"/>
                      <a:ext cx="614680" cy="182245"/>
                    </a:xfrm>
                    <a:prstGeom prst="rect">
                      <a:avLst/>
                    </a:prstGeom>
                  </pic:spPr>
                </pic:pic>
              </a:graphicData>
            </a:graphic>
          </wp:inline>
        </w:drawing>
      </w:r>
      <w:r>
        <w:rPr>
          <w:sz w:val="20"/>
          <w:szCs w:val="20"/>
        </w:rPr>
        <w:t xml:space="preserve">, we use </w:t>
      </w:r>
      <w:r>
        <w:rPr>
          <w:sz w:val="20"/>
          <w:szCs w:val="20"/>
        </w:rPr>
        <w:drawing>
          <wp:inline distT="0" distB="0" distL="0" distR="0">
            <wp:extent cx="441960" cy="387985"/>
            <wp:effectExtent l="0" t="0" r="0" b="0"/>
            <wp:docPr id="330" name="3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392" descr=""/>
                    <pic:cNvPicPr>
                      <a:picLocks noChangeAspect="1" noChangeArrowheads="1"/>
                    </pic:cNvPicPr>
                  </pic:nvPicPr>
                  <pic:blipFill>
                    <a:blip r:embed="rId100"/>
                    <a:stretch>
                      <a:fillRect/>
                    </a:stretch>
                  </pic:blipFill>
                  <pic:spPr bwMode="auto">
                    <a:xfrm>
                      <a:off x="0" y="0"/>
                      <a:ext cx="441960" cy="387985"/>
                    </a:xfrm>
                    <a:prstGeom prst="rect">
                      <a:avLst/>
                    </a:prstGeom>
                  </pic:spPr>
                </pic:pic>
              </a:graphicData>
            </a:graphic>
          </wp:inline>
        </w:drawing>
      </w:r>
      <w:r>
        <w:rPr>
          <w:sz w:val="20"/>
          <w:szCs w:val="20"/>
        </w:rPr>
        <w:t xml:space="preserve"> to denote the number of positive outgoing edges at </w:t>
      </w:r>
      <w:r>
        <w:rPr>
          <w:sz w:val="20"/>
          <w:szCs w:val="20"/>
        </w:rPr>
        <w:drawing>
          <wp:inline distT="0" distB="0" distL="0" distR="0">
            <wp:extent cx="150495" cy="168275"/>
            <wp:effectExtent l="0" t="0" r="0" b="0"/>
            <wp:docPr id="331" name="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93" descr=""/>
                    <pic:cNvPicPr>
                      <a:picLocks noChangeAspect="1" noChangeArrowheads="1"/>
                    </pic:cNvPicPr>
                  </pic:nvPicPr>
                  <pic:blipFill>
                    <a:blip r:embed="rId101"/>
                    <a:stretch>
                      <a:fillRect/>
                    </a:stretch>
                  </pic:blipFill>
                  <pic:spPr bwMode="auto">
                    <a:xfrm>
                      <a:off x="0" y="0"/>
                      <a:ext cx="150495" cy="168275"/>
                    </a:xfrm>
                    <a:prstGeom prst="rect">
                      <a:avLst/>
                    </a:prstGeom>
                  </pic:spPr>
                </pic:pic>
              </a:graphicData>
            </a:graphic>
          </wp:inline>
        </w:drawing>
      </w:r>
      <w:r>
        <w:rPr>
          <w:sz w:val="20"/>
          <w:szCs w:val="20"/>
        </w:rPr>
        <w:t xml:space="preserve"> and </w:t>
      </w:r>
      <w:r>
        <w:rPr>
          <w:sz w:val="20"/>
          <w:szCs w:val="20"/>
        </w:rPr>
        <w:drawing>
          <wp:inline distT="0" distB="0" distL="0" distR="0">
            <wp:extent cx="466090" cy="387985"/>
            <wp:effectExtent l="0" t="0" r="0" b="0"/>
            <wp:docPr id="332" name="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394" descr=""/>
                    <pic:cNvPicPr>
                      <a:picLocks noChangeAspect="1" noChangeArrowheads="1"/>
                    </pic:cNvPicPr>
                  </pic:nvPicPr>
                  <pic:blipFill>
                    <a:blip r:embed="rId102"/>
                    <a:stretch>
                      <a:fillRect/>
                    </a:stretch>
                  </pic:blipFill>
                  <pic:spPr bwMode="auto">
                    <a:xfrm>
                      <a:off x="0" y="0"/>
                      <a:ext cx="466090" cy="387985"/>
                    </a:xfrm>
                    <a:prstGeom prst="rect">
                      <a:avLst/>
                    </a:prstGeom>
                  </pic:spPr>
                </pic:pic>
              </a:graphicData>
            </a:graphic>
          </wp:inline>
        </w:drawing>
      </w:r>
      <w:r>
        <w:rPr>
          <w:sz w:val="20"/>
          <w:szCs w:val="20"/>
        </w:rPr>
        <w:t xml:space="preserve"> to denote the number of negative outgoing edges at </w:t>
      </w:r>
      <w:r>
        <w:rPr>
          <w:sz w:val="20"/>
          <w:szCs w:val="20"/>
        </w:rPr>
        <w:drawing>
          <wp:inline distT="0" distB="0" distL="0" distR="0">
            <wp:extent cx="150495" cy="168275"/>
            <wp:effectExtent l="0" t="0" r="0" b="0"/>
            <wp:docPr id="333" name="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95"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sz w:val="20"/>
          <w:szCs w:val="20"/>
        </w:rPr>
        <w:t xml:space="preserve">. Similarly, </w:t>
      </w:r>
      <w:r>
        <w:rPr>
          <w:sz w:val="20"/>
          <w:szCs w:val="20"/>
        </w:rPr>
        <w:drawing>
          <wp:inline distT="0" distB="0" distL="0" distR="0">
            <wp:extent cx="444500" cy="367665"/>
            <wp:effectExtent l="0" t="0" r="0" b="0"/>
            <wp:docPr id="334" name="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396" descr=""/>
                    <pic:cNvPicPr>
                      <a:picLocks noChangeAspect="1" noChangeArrowheads="1"/>
                    </pic:cNvPicPr>
                  </pic:nvPicPr>
                  <pic:blipFill>
                    <a:blip/>
                    <a:stretch>
                      <a:fillRect/>
                    </a:stretch>
                  </pic:blipFill>
                  <pic:spPr bwMode="auto">
                    <a:xfrm>
                      <a:off x="0" y="0"/>
                      <a:ext cx="444500" cy="367665"/>
                    </a:xfrm>
                    <a:prstGeom prst="rect">
                      <a:avLst/>
                    </a:prstGeom>
                  </pic:spPr>
                </pic:pic>
              </a:graphicData>
            </a:graphic>
          </wp:inline>
        </w:drawing>
      </w:r>
      <w:r>
        <w:rPr>
          <w:sz w:val="20"/>
          <w:szCs w:val="20"/>
        </w:rPr>
        <w:t xml:space="preserve"> and  </w:t>
      </w:r>
      <w:r>
        <w:rPr>
          <w:sz w:val="20"/>
          <w:szCs w:val="20"/>
        </w:rPr>
        <w:drawing>
          <wp:inline distT="0" distB="0" distL="0" distR="0">
            <wp:extent cx="468630" cy="367665"/>
            <wp:effectExtent l="0" t="0" r="0" b="0"/>
            <wp:docPr id="335" name="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97" descr=""/>
                    <pic:cNvPicPr>
                      <a:picLocks noChangeAspect="1" noChangeArrowheads="1"/>
                    </pic:cNvPicPr>
                  </pic:nvPicPr>
                  <pic:blipFill>
                    <a:blip/>
                    <a:stretch>
                      <a:fillRect/>
                    </a:stretch>
                  </pic:blipFill>
                  <pic:spPr bwMode="auto">
                    <a:xfrm>
                      <a:off x="0" y="0"/>
                      <a:ext cx="468630" cy="367665"/>
                    </a:xfrm>
                    <a:prstGeom prst="rect">
                      <a:avLst/>
                    </a:prstGeom>
                  </pic:spPr>
                </pic:pic>
              </a:graphicData>
            </a:graphic>
          </wp:inline>
        </w:drawing>
      </w:r>
      <w:r>
        <w:rPr>
          <w:sz w:val="20"/>
          <w:szCs w:val="20"/>
        </w:rPr>
        <w:t xml:space="preserve"> are the number of positive and negative incoming edges at </w:t>
      </w:r>
      <w:r>
        <w:rPr>
          <w:sz w:val="20"/>
          <w:szCs w:val="20"/>
        </w:rPr>
        <w:drawing>
          <wp:inline distT="0" distB="0" distL="0" distR="0">
            <wp:extent cx="152400" cy="168275"/>
            <wp:effectExtent l="0" t="0" r="0" b="0"/>
            <wp:docPr id="336" name="3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398"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sz w:val="20"/>
          <w:szCs w:val="20"/>
        </w:rPr>
        <w:t xml:space="preserve">. The term of </w:t>
      </w:r>
      <w:r>
        <w:rPr>
          <w:sz w:val="20"/>
          <w:szCs w:val="20"/>
        </w:rPr>
      </w:r>
      <m:oMath xmlns:m="http://schemas.openxmlformats.org/officeDocument/2006/math">
        <m:r>
          <w:rPr>
            <w:rFonts w:ascii="Cambria Math" w:hAnsi="Cambria Math"/>
          </w:rPr>
          <m:t xml:space="preserve">ε</m:t>
        </m:r>
      </m:oMath>
      <w:r>
        <w:rPr>
          <w:sz w:val="20"/>
          <w:szCs w:val="20"/>
        </w:rPr>
        <w:t xml:space="preserve"> is an extremely small value to ensure that the denominators are nonzero. We are interested in the ratios between four terms at </w:t>
      </w:r>
      <w:r>
        <w:rPr>
          <w:sz w:val="20"/>
          <w:szCs w:val="20"/>
        </w:rPr>
        <w:drawing>
          <wp:inline distT="0" distB="0" distL="0" distR="0">
            <wp:extent cx="150495" cy="168275"/>
            <wp:effectExtent l="0" t="0" r="0" b="0"/>
            <wp:docPr id="337" name="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400" descr=""/>
                    <pic:cNvPicPr>
                      <a:picLocks noChangeAspect="1" noChangeArrowheads="1"/>
                    </pic:cNvPicPr>
                  </pic:nvPicPr>
                  <pic:blipFill>
                    <a:blip/>
                    <a:stretch>
                      <a:fillRect/>
                    </a:stretch>
                  </pic:blipFill>
                  <pic:spPr bwMode="auto">
                    <a:xfrm>
                      <a:off x="0" y="0"/>
                      <a:ext cx="150495" cy="168275"/>
                    </a:xfrm>
                    <a:prstGeom prst="rect">
                      <a:avLst/>
                    </a:prstGeom>
                  </pic:spPr>
                </pic:pic>
              </a:graphicData>
            </a:graphic>
          </wp:inline>
        </w:drawing>
      </w:r>
      <w:r>
        <w:rPr>
          <w:sz w:val="20"/>
          <w:szCs w:val="20"/>
        </w:rPr>
        <w:t xml:space="preserve"> and </w:t>
      </w:r>
      <w:r>
        <w:rPr>
          <w:sz w:val="20"/>
          <w:szCs w:val="20"/>
        </w:rPr>
        <w:drawing>
          <wp:inline distT="0" distB="0" distL="0" distR="0">
            <wp:extent cx="152400" cy="168275"/>
            <wp:effectExtent l="0" t="0" r="0" b="0"/>
            <wp:docPr id="338" name="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401" descr=""/>
                    <pic:cNvPicPr>
                      <a:picLocks noChangeAspect="1" noChangeArrowheads="1"/>
                    </pic:cNvPicPr>
                  </pic:nvPicPr>
                  <pic:blipFill>
                    <a:blip/>
                    <a:stretch>
                      <a:fillRect/>
                    </a:stretch>
                  </pic:blipFill>
                  <pic:spPr bwMode="auto">
                    <a:xfrm>
                      <a:off x="0" y="0"/>
                      <a:ext cx="152400" cy="168275"/>
                    </a:xfrm>
                    <a:prstGeom prst="rect">
                      <a:avLst/>
                    </a:prstGeom>
                  </pic:spPr>
                </pic:pic>
              </a:graphicData>
            </a:graphic>
          </wp:inline>
        </w:drawing>
      </w:r>
      <w:r>
        <w:rPr>
          <w:sz w:val="20"/>
          <w:szCs w:val="20"/>
        </w:rPr>
        <w:t>:</w:t>
      </w:r>
    </w:p>
    <w:p>
      <w:pPr>
        <w:pStyle w:val="Normal"/>
        <w:tabs>
          <w:tab w:val="center" w:pos="4536" w:leader="none"/>
          <w:tab w:val="right" w:pos="8647" w:leader="none"/>
        </w:tabs>
        <w:spacing w:before="0" w:after="120"/>
        <w:ind w:left="851" w:right="0" w:firstLine="425"/>
        <w:rPr/>
      </w:pPr>
      <w:r>
        <w:rPr>
          <w:sz w:val="20"/>
          <w:szCs w:val="20"/>
        </w:rPr>
        <w:tab/>
      </w:r>
      <w:r>
        <w:rPr>
          <w:sz w:val="20"/>
          <w:szCs w:val="20"/>
        </w:rPr>
        <w:drawing>
          <wp:inline distT="0" distB="0" distL="0" distR="0">
            <wp:extent cx="671195" cy="787400"/>
            <wp:effectExtent l="0" t="0" r="0" b="0"/>
            <wp:docPr id="339" name="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402" descr=""/>
                    <pic:cNvPicPr>
                      <a:picLocks noChangeAspect="1" noChangeArrowheads="1"/>
                    </pic:cNvPicPr>
                  </pic:nvPicPr>
                  <pic:blipFill>
                    <a:blip/>
                    <a:stretch>
                      <a:fillRect/>
                    </a:stretch>
                  </pic:blipFill>
                  <pic:spPr bwMode="auto">
                    <a:xfrm>
                      <a:off x="0" y="0"/>
                      <a:ext cx="671195" cy="787400"/>
                    </a:xfrm>
                    <a:prstGeom prst="rect">
                      <a:avLst/>
                    </a:prstGeom>
                  </pic:spPr>
                </pic:pic>
              </a:graphicData>
            </a:graphic>
          </wp:inline>
        </w:drawing>
      </w:r>
      <w:r>
        <w:rPr>
          <w:sz w:val="20"/>
          <w:szCs w:val="20"/>
        </w:rPr>
        <w:tab/>
        <w:t>(1)</w:t>
      </w:r>
    </w:p>
    <w:p>
      <w:pPr>
        <w:pStyle w:val="Normal"/>
        <w:tabs>
          <w:tab w:val="center" w:pos="4536" w:leader="none"/>
          <w:tab w:val="right" w:pos="8647" w:leader="none"/>
        </w:tabs>
        <w:spacing w:before="0" w:after="120"/>
        <w:ind w:left="851" w:right="0" w:firstLine="425"/>
        <w:rPr/>
      </w:pPr>
      <w:r>
        <w:rPr>
          <w:sz w:val="20"/>
          <w:szCs w:val="20"/>
        </w:rPr>
        <w:tab/>
      </w:r>
      <w:r>
        <w:rPr>
          <w:sz w:val="20"/>
          <w:szCs w:val="20"/>
        </w:rPr>
        <w:drawing>
          <wp:inline distT="0" distB="0" distL="0" distR="0">
            <wp:extent cx="589915" cy="734060"/>
            <wp:effectExtent l="0" t="0" r="0" b="0"/>
            <wp:docPr id="340" name="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403" descr=""/>
                    <pic:cNvPicPr>
                      <a:picLocks noChangeAspect="1" noChangeArrowheads="1"/>
                    </pic:cNvPicPr>
                  </pic:nvPicPr>
                  <pic:blipFill>
                    <a:blip/>
                    <a:stretch>
                      <a:fillRect/>
                    </a:stretch>
                  </pic:blipFill>
                  <pic:spPr bwMode="auto">
                    <a:xfrm>
                      <a:off x="0" y="0"/>
                      <a:ext cx="589915" cy="734060"/>
                    </a:xfrm>
                    <a:prstGeom prst="rect">
                      <a:avLst/>
                    </a:prstGeom>
                  </pic:spPr>
                </pic:pic>
              </a:graphicData>
            </a:graphic>
          </wp:inline>
        </w:drawing>
      </w:r>
      <w:r>
        <w:rPr>
          <w:sz w:val="20"/>
          <w:szCs w:val="20"/>
        </w:rPr>
        <w:tab/>
        <w:t>(2)</w:t>
      </w:r>
    </w:p>
    <w:p>
      <w:pPr>
        <w:pStyle w:val="Normal"/>
        <w:spacing w:before="0" w:after="120"/>
        <w:ind w:left="180" w:right="0" w:firstLine="180"/>
        <w:rPr>
          <w:b/>
          <w:b/>
          <w:sz w:val="20"/>
          <w:szCs w:val="20"/>
        </w:rPr>
      </w:pPr>
      <w:r>
        <w:rPr>
          <w:b/>
          <w:sz w:val="20"/>
          <w:szCs w:val="20"/>
        </w:rPr>
      </w:r>
    </w:p>
    <w:p>
      <w:pPr>
        <w:pStyle w:val="Normal"/>
        <w:pBdr>
          <w:top w:val="single" w:sz="4" w:space="1" w:color="00000A"/>
          <w:bottom w:val="single" w:sz="4" w:space="1" w:color="00000A"/>
        </w:pBdr>
        <w:spacing w:before="0" w:after="120"/>
        <w:ind w:left="180" w:right="0" w:firstLine="180"/>
        <w:rPr/>
      </w:pPr>
      <w:r>
        <w:rPr>
          <w:b/>
          <w:sz w:val="20"/>
          <w:szCs w:val="20"/>
        </w:rPr>
        <w:t>Algorithm 1:</w:t>
      </w:r>
      <w:r>
        <w:rPr>
          <w:sz w:val="20"/>
          <w:szCs w:val="20"/>
        </w:rPr>
        <w:t xml:space="preserve"> Transfer AdaBoost with SVM (TAS)</w:t>
      </w:r>
    </w:p>
    <w:p>
      <w:pPr>
        <w:pStyle w:val="Normal"/>
        <w:spacing w:before="0" w:after="0"/>
        <w:ind w:left="540" w:right="0" w:hanging="0"/>
        <w:rPr/>
      </w:pPr>
      <w:r>
        <w:rPr>
          <w:b/>
          <w:sz w:val="20"/>
          <w:szCs w:val="20"/>
        </w:rPr>
        <w:t>Input</w:t>
      </w:r>
      <w:r>
        <w:rPr>
          <w:sz w:val="20"/>
          <w:szCs w:val="20"/>
        </w:rPr>
        <w:t xml:space="preserve">: The two labeled data </w:t>
      </w:r>
      <w:r>
        <w:rPr>
          <w:sz w:val="20"/>
          <w:szCs w:val="20"/>
        </w:rPr>
        <w:drawing>
          <wp:inline distT="0" distB="0" distL="0" distR="0">
            <wp:extent cx="213995" cy="191135"/>
            <wp:effectExtent l="0" t="0" r="0" b="0"/>
            <wp:docPr id="341" name="4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404" descr=""/>
                    <pic:cNvPicPr>
                      <a:picLocks noChangeAspect="1" noChangeArrowheads="1"/>
                    </pic:cNvPicPr>
                  </pic:nvPicPr>
                  <pic:blipFill>
                    <a:blip/>
                    <a:stretch>
                      <a:fillRect/>
                    </a:stretch>
                  </pic:blipFill>
                  <pic:spPr bwMode="auto">
                    <a:xfrm>
                      <a:off x="0" y="0"/>
                      <a:ext cx="213995" cy="191135"/>
                    </a:xfrm>
                    <a:prstGeom prst="rect">
                      <a:avLst/>
                    </a:prstGeom>
                  </pic:spPr>
                </pic:pic>
              </a:graphicData>
            </a:graphic>
          </wp:inline>
        </w:drawing>
      </w:r>
      <w:r>
        <w:rPr>
          <w:sz w:val="20"/>
          <w:szCs w:val="20"/>
        </w:rPr>
        <w:t xml:space="preserve"> and </w:t>
      </w:r>
      <w:r>
        <w:rPr>
          <w:sz w:val="20"/>
          <w:szCs w:val="20"/>
        </w:rPr>
        <w:drawing>
          <wp:inline distT="0" distB="0" distL="0" distR="0">
            <wp:extent cx="205740" cy="191135"/>
            <wp:effectExtent l="0" t="0" r="0" b="0"/>
            <wp:docPr id="342" name="4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405" descr=""/>
                    <pic:cNvPicPr>
                      <a:picLocks noChangeAspect="1" noChangeArrowheads="1"/>
                    </pic:cNvPicPr>
                  </pic:nvPicPr>
                  <pic:blipFill>
                    <a:blip/>
                    <a:stretch>
                      <a:fillRect/>
                    </a:stretch>
                  </pic:blipFill>
                  <pic:spPr bwMode="auto">
                    <a:xfrm>
                      <a:off x="0" y="0"/>
                      <a:ext cx="205740" cy="191135"/>
                    </a:xfrm>
                    <a:prstGeom prst="rect">
                      <a:avLst/>
                    </a:prstGeom>
                  </pic:spPr>
                </pic:pic>
              </a:graphicData>
            </a:graphic>
          </wp:inline>
        </w:drawing>
      </w:r>
      <w:r>
        <w:rPr>
          <w:sz w:val="20"/>
          <w:szCs w:val="20"/>
        </w:rPr>
        <w:t xml:space="preserve">, the unlabeled data </w:t>
      </w:r>
      <w:r>
        <w:rPr>
          <w:sz w:val="20"/>
          <w:szCs w:val="20"/>
        </w:rPr>
        <w:drawing>
          <wp:inline distT="0" distB="0" distL="0" distR="0">
            <wp:extent cx="226695" cy="212725"/>
            <wp:effectExtent l="0" t="0" r="0" b="0"/>
            <wp:docPr id="343" name="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406"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sz w:val="20"/>
          <w:szCs w:val="20"/>
        </w:rPr>
        <w:t>, a SVM-based component classifiers</w:t>
      </w:r>
    </w:p>
    <w:p>
      <w:pPr>
        <w:pStyle w:val="Normal"/>
        <w:spacing w:before="0" w:after="120"/>
        <w:ind w:left="1170" w:right="0" w:hanging="0"/>
        <w:rPr/>
      </w:pPr>
      <w:r>
        <w:rPr>
          <w:sz w:val="20"/>
          <w:szCs w:val="20"/>
        </w:rPr>
        <w:t xml:space="preserve">RBFSVM, and the maximum number of iterations </w:t>
      </w:r>
      <w:r>
        <w:rPr>
          <w:sz w:val="20"/>
          <w:szCs w:val="20"/>
        </w:rPr>
        <w:drawing>
          <wp:inline distT="0" distB="0" distL="0" distR="0">
            <wp:extent cx="197485" cy="168275"/>
            <wp:effectExtent l="0" t="0" r="0" b="0"/>
            <wp:docPr id="344" name="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407" descr=""/>
                    <pic:cNvPicPr>
                      <a:picLocks noChangeAspect="1" noChangeArrowheads="1"/>
                    </pic:cNvPicPr>
                  </pic:nvPicPr>
                  <pic:blipFill>
                    <a:blip/>
                    <a:stretch>
                      <a:fillRect/>
                    </a:stretch>
                  </pic:blipFill>
                  <pic:spPr bwMode="auto">
                    <a:xfrm>
                      <a:off x="0" y="0"/>
                      <a:ext cx="197485" cy="168275"/>
                    </a:xfrm>
                    <a:prstGeom prst="rect">
                      <a:avLst/>
                    </a:prstGeom>
                  </pic:spPr>
                </pic:pic>
              </a:graphicData>
            </a:graphic>
          </wp:inline>
        </w:drawing>
      </w:r>
      <w:r>
        <w:rPr>
          <w:sz w:val="20"/>
          <w:szCs w:val="20"/>
        </w:rPr>
        <w:t>.</w:t>
      </w:r>
    </w:p>
    <w:p>
      <w:pPr>
        <w:pStyle w:val="Normal"/>
        <w:spacing w:before="0" w:after="0"/>
        <w:ind w:left="540" w:right="0" w:hanging="0"/>
        <w:rPr/>
      </w:pPr>
      <w:r>
        <w:rPr>
          <w:b/>
          <w:sz w:val="20"/>
          <w:szCs w:val="20"/>
        </w:rPr>
        <w:t>Output</w:t>
      </w:r>
      <w:r>
        <w:rPr>
          <w:sz w:val="20"/>
          <w:szCs w:val="20"/>
        </w:rPr>
        <w:t xml:space="preserve">: Edge sign classifier </w:t>
      </w:r>
      <w:r>
        <w:rPr>
          <w:sz w:val="20"/>
          <w:szCs w:val="20"/>
        </w:rPr>
      </w:r>
      <m:oMath xmlns:m="http://schemas.openxmlformats.org/officeDocument/2006/math">
        <m:r>
          <w:rPr>
            <w:rFonts w:ascii="Cambria Math" w:hAnsi="Cambria Math"/>
          </w:rPr>
          <m:t xml:space="preserve">P</m:t>
        </m:r>
      </m:oMath>
      <w:r>
        <w:rPr>
          <w:sz w:val="20"/>
          <w:szCs w:val="20"/>
        </w:rPr>
        <w:t>.</w:t>
      </w:r>
    </w:p>
    <w:p>
      <w:pPr>
        <w:pStyle w:val="Normal"/>
        <w:spacing w:before="0" w:after="0"/>
        <w:ind w:left="540" w:right="0" w:hanging="0"/>
        <w:rPr>
          <w:b/>
          <w:b/>
          <w:sz w:val="20"/>
          <w:szCs w:val="20"/>
        </w:rPr>
      </w:pPr>
      <w:r>
        <w:rPr>
          <w:b/>
          <w:sz w:val="20"/>
          <w:szCs w:val="20"/>
        </w:rPr>
        <w:t>begin</w:t>
      </w:r>
    </w:p>
    <w:p>
      <w:pPr>
        <w:pStyle w:val="Normal"/>
        <w:spacing w:before="0" w:after="120"/>
        <w:ind w:left="900" w:right="0" w:hanging="0"/>
        <w:rPr/>
      </w:pPr>
      <w:r>
        <mc:AlternateContent>
          <mc:Choice Requires="wpg">
            <w:drawing>
              <wp:anchor behindDoc="0" distT="0" distB="14605" distL="114300" distR="132715" simplePos="0" locked="0" layoutInCell="1" allowOverlap="1" relativeHeight="3">
                <wp:simplePos x="0" y="0"/>
                <wp:positionH relativeFrom="column">
                  <wp:posOffset>4333875</wp:posOffset>
                </wp:positionH>
                <wp:positionV relativeFrom="paragraph">
                  <wp:posOffset>-3905250</wp:posOffset>
                </wp:positionV>
                <wp:extent cx="96520" cy="4025265"/>
                <wp:effectExtent l="0" t="0" r="0" b="0"/>
                <wp:wrapNone/>
                <wp:docPr id="345" name="Group 37"/>
                <a:graphic xmlns:a="http://schemas.openxmlformats.org/drawingml/2006/main">
                  <a:graphicData uri="http://schemas.microsoft.com/office/word/2010/wordprocessingGroup"/>
                </a:graphic>
              </wp:anchor>
            </w:drawing>
          </mc:Choice>
          <mc:Fallback>
            <w:pict>
              <v:group id="shape_0" alt="Group 37" style="position:absolute;margin-left:186.6pt;margin-top:-152.85pt;width:7.5pt;height:316.9pt" coordorigin="3732,-3057" coordsize="150,6338">
                <v:line id="shape_0" from="3732,-3057" to="3732,3280" ID="Straight Connector 33" stroked="t" style="position:absolute">
                  <v:stroke color="black" weight="3240" joinstyle="round" endcap="flat"/>
                  <v:fill o:detectmouseclick="t" on="false"/>
                </v:line>
                <v:line id="shape_0" from="3732,3281" to="3882,3281" ID="Straight Connector 36" stroked="t" style="position:absolute">
                  <v:stroke color="black" weight="3240" joinstyle="round" endcap="flat"/>
                  <v:fill o:detectmouseclick="t" on="false"/>
                </v:line>
              </v:group>
            </w:pict>
          </mc:Fallback>
        </mc:AlternateContent>
      </w:r>
      <w:r>
        <w:rPr>
          <w:sz w:val="20"/>
          <w:szCs w:val="20"/>
        </w:rPr>
        <w:t xml:space="preserve">Let </w:t>
      </w:r>
      <w:r>
        <w:rPr>
          <w:sz w:val="20"/>
          <w:szCs w:val="20"/>
        </w:rPr>
      </w:r>
      <m:oMath xmlns:m="http://schemas.openxmlformats.org/officeDocument/2006/math">
        <m:r>
          <w:rPr>
            <w:rFonts w:ascii="Cambria Math" w:hAnsi="Cambria Math"/>
          </w:rPr>
          <m:t xml:space="preserve">n</m:t>
        </m:r>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s</m:t>
                </m:r>
              </m:sub>
            </m:sSub>
          </m:e>
        </m:d>
      </m:oMath>
      <w:r>
        <w:rPr>
          <w:sz w:val="20"/>
          <w:szCs w:val="20"/>
        </w:rPr>
        <w:t xml:space="preserve">, </w:t>
      </w:r>
      <w:r>
        <w:rPr>
          <w:sz w:val="20"/>
          <w:szCs w:val="20"/>
        </w:rPr>
      </w:r>
      <m:oMath xmlns:m="http://schemas.openxmlformats.org/officeDocument/2006/math">
        <m:r>
          <w:rPr>
            <w:rFonts w:ascii="Cambria Math" w:hAnsi="Cambria Math"/>
          </w:rPr>
          <m:t xml:space="preserve">m</m:t>
        </m:r>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t</m:t>
                </m:r>
              </m:sub>
            </m:sSub>
          </m:e>
        </m:d>
      </m:oMath>
    </w:p>
    <w:p>
      <w:pPr>
        <w:pStyle w:val="Normal"/>
        <w:spacing w:before="0" w:after="120"/>
        <w:ind w:left="900" w:right="0" w:hanging="0"/>
        <w:rPr/>
      </w:pPr>
      <w:r>
        <w:rPr>
          <w:sz w:val="20"/>
          <w:szCs w:val="20"/>
        </w:rPr>
        <w:t xml:space="preserve">The initial weight vector, that </w:t>
      </w:r>
      <w:r>
        <w:rPr>
          <w:sz w:val="20"/>
          <w:szCs w:val="20"/>
        </w:rPr>
        <w:drawing>
          <wp:inline distT="0" distB="0" distL="0" distR="0">
            <wp:extent cx="1944370" cy="235585"/>
            <wp:effectExtent l="0" t="0" r="0" b="0"/>
            <wp:docPr id="346" name="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411" descr=""/>
                    <pic:cNvPicPr>
                      <a:picLocks noChangeAspect="1" noChangeArrowheads="1"/>
                    </pic:cNvPicPr>
                  </pic:nvPicPr>
                  <pic:blipFill>
                    <a:blip r:embed="rId103"/>
                    <a:stretch>
                      <a:fillRect/>
                    </a:stretch>
                  </pic:blipFill>
                  <pic:spPr bwMode="auto">
                    <a:xfrm>
                      <a:off x="0" y="0"/>
                      <a:ext cx="1944370" cy="235585"/>
                    </a:xfrm>
                    <a:prstGeom prst="rect">
                      <a:avLst/>
                    </a:prstGeom>
                  </pic:spPr>
                </pic:pic>
              </a:graphicData>
            </a:graphic>
          </wp:inline>
        </w:drawing>
      </w:r>
      <w:r>
        <w:rPr>
          <w:sz w:val="20"/>
          <w:szCs w:val="20"/>
        </w:rPr>
        <w:t xml:space="preserve">. We allow the users to specify the initial values for </w:t>
      </w:r>
      <w:r>
        <w:rPr>
          <w:sz w:val="20"/>
          <w:szCs w:val="20"/>
        </w:rPr>
        <w:drawing>
          <wp:inline distT="0" distB="0" distL="0" distR="0">
            <wp:extent cx="229870" cy="189865"/>
            <wp:effectExtent l="0" t="0" r="0" b="0"/>
            <wp:docPr id="347" name="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412" descr=""/>
                    <pic:cNvPicPr>
                      <a:picLocks noChangeAspect="1" noChangeArrowheads="1"/>
                    </pic:cNvPicPr>
                  </pic:nvPicPr>
                  <pic:blipFill>
                    <a:blip/>
                    <a:stretch>
                      <a:fillRect/>
                    </a:stretch>
                  </pic:blipFill>
                  <pic:spPr bwMode="auto">
                    <a:xfrm>
                      <a:off x="0" y="0"/>
                      <a:ext cx="229870" cy="189865"/>
                    </a:xfrm>
                    <a:prstGeom prst="rect">
                      <a:avLst/>
                    </a:prstGeom>
                  </pic:spPr>
                </pic:pic>
              </a:graphicData>
            </a:graphic>
          </wp:inline>
        </w:drawing>
      </w:r>
      <w:r>
        <w:rPr>
          <w:sz w:val="20"/>
          <w:szCs w:val="20"/>
        </w:rPr>
        <w:t>.</w:t>
      </w:r>
    </w:p>
    <w:p>
      <w:pPr>
        <w:pStyle w:val="Normal"/>
        <w:spacing w:before="0" w:after="120"/>
        <w:ind w:left="900" w:right="0" w:hanging="0"/>
        <w:rPr/>
      </w:pPr>
      <w:r>
        <mc:AlternateContent>
          <mc:Choice Requires="wpg">
            <w:drawing>
              <wp:anchor behindDoc="0" distT="0" distB="11430" distL="114300" distR="132715" simplePos="0" locked="0" layoutInCell="1" allowOverlap="1" relativeHeight="2">
                <wp:simplePos x="0" y="0"/>
                <wp:positionH relativeFrom="column">
                  <wp:posOffset>3143250</wp:posOffset>
                </wp:positionH>
                <wp:positionV relativeFrom="paragraph">
                  <wp:posOffset>-2340610</wp:posOffset>
                </wp:positionV>
                <wp:extent cx="96520" cy="2599690"/>
                <wp:effectExtent l="0" t="0" r="0" b="0"/>
                <wp:wrapNone/>
                <wp:docPr id="348" name="Group 38"/>
                <a:graphic xmlns:a="http://schemas.openxmlformats.org/drawingml/2006/main">
                  <a:graphicData uri="http://schemas.microsoft.com/office/word/2010/wordprocessingGroup"/>
                </a:graphic>
              </wp:anchor>
            </w:drawing>
          </mc:Choice>
          <mc:Fallback>
            <w:pict>
              <v:group id="shape_0" alt="Group 38" style="position:absolute;margin-left:148.95pt;margin-top:-85.8pt;width:7.5pt;height:204.6pt" coordorigin="2979,-1716" coordsize="150,4092">
                <v:line id="shape_0" from="2979,-1716" to="2979,2375" ID="Straight Connector 34" stroked="t" style="position:absolute">
                  <v:stroke color="black" weight="3240" joinstyle="round" endcap="flat"/>
                  <v:fill o:detectmouseclick="t" on="false"/>
                </v:line>
                <v:line id="shape_0" from="2979,2376" to="3129,2376" ID="Straight Connector 35" stroked="t" style="position:absolute">
                  <v:stroke color="black" weight="3240" joinstyle="round" endcap="flat"/>
                  <v:fill o:detectmouseclick="t" on="false"/>
                </v:line>
              </v:group>
            </w:pict>
          </mc:Fallback>
        </mc:AlternateContent>
      </w:r>
      <w:r>
        <w:rPr>
          <w:sz w:val="20"/>
          <w:szCs w:val="20"/>
        </w:rPr>
        <w:t xml:space="preserve">for </w:t>
      </w:r>
      <w:r>
        <w:rPr>
          <w:sz w:val="20"/>
          <w:szCs w:val="20"/>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oMath>
      <w:r>
        <w:rPr>
          <w:sz w:val="20"/>
          <w:szCs w:val="20"/>
        </w:rPr>
        <w:t xml:space="preserve"> do</w:t>
      </w:r>
    </w:p>
    <w:p>
      <w:pPr>
        <w:pStyle w:val="ListParagraph"/>
        <w:numPr>
          <w:ilvl w:val="0"/>
          <w:numId w:val="42"/>
        </w:numPr>
        <w:spacing w:before="0" w:after="120"/>
        <w:ind w:left="1440" w:right="0" w:hanging="284"/>
        <w:rPr/>
      </w:pPr>
      <w:r>
        <w:rPr>
          <w:sz w:val="20"/>
          <w:szCs w:val="20"/>
        </w:rPr>
        <w:t xml:space="preserve">Set </w:t>
      </w:r>
      <w:r>
        <w:rPr>
          <w:sz w:val="20"/>
          <w:szCs w:val="20"/>
        </w:rPr>
      </w:r>
      <m:oMath xmlns:m="http://schemas.openxmlformats.org/officeDocument/2006/math">
        <m:sSup>
          <m:e>
            <m:r>
              <w:rPr>
                <w:rFonts w:ascii="Cambria Math" w:hAnsi="Cambria Math"/>
              </w:rPr>
              <m:t xml:space="preserve">q</m:t>
            </m:r>
          </m:e>
          <m:sup>
            <m:r>
              <w:rPr>
                <w:rFonts w:ascii="Cambria Math" w:hAnsi="Cambria Math"/>
              </w:rPr>
              <m:t xml:space="preserve">t</m:t>
            </m:r>
          </m:sup>
        </m:sSup>
        <m:r>
          <w:rPr>
            <w:rFonts w:ascii="Cambria Math" w:hAnsi="Cambria Math"/>
          </w:rPr>
          <m:t xml:space="preserve">←</m:t>
        </m:r>
        <m:f>
          <m:fPr>
            <m:type m:val="lin"/>
          </m:fPr>
          <m:num>
            <m:sSup>
              <m:e>
                <m:r>
                  <w:rPr>
                    <w:rFonts w:ascii="Cambria Math" w:hAnsi="Cambria Math"/>
                  </w:rPr>
                  <m:t xml:space="preserve">w</m:t>
                </m:r>
              </m:e>
              <m:sup>
                <m:r>
                  <w:rPr>
                    <w:rFonts w:ascii="Cambria Math" w:hAnsi="Cambria Math"/>
                  </w:rPr>
                  <m:t xml:space="preserve">t</m:t>
                </m:r>
              </m:sup>
            </m:sSup>
          </m:num>
          <m:den>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m</m:t>
                    </m:r>
                  </m:sup>
                  <m:e>
                    <m:sSubSup>
                      <m:e>
                        <m:r>
                          <w:rPr>
                            <w:rFonts w:ascii="Cambria Math" w:hAnsi="Cambria Math"/>
                          </w:rPr>
                          <m:t xml:space="preserve">w</m:t>
                        </m:r>
                      </m:e>
                      <m:sub>
                        <m:r>
                          <w:rPr>
                            <w:rFonts w:ascii="Cambria Math" w:hAnsi="Cambria Math"/>
                          </w:rPr>
                          <m:t xml:space="preserve">i</m:t>
                        </m:r>
                      </m:sub>
                      <m:sup>
                        <m:r>
                          <w:rPr>
                            <w:rFonts w:ascii="Cambria Math" w:hAnsi="Cambria Math"/>
                          </w:rPr>
                          <m:t xml:space="preserve">t</m:t>
                        </m:r>
                      </m:sup>
                    </m:sSubSup>
                  </m:e>
                </m:nary>
              </m:e>
            </m:d>
          </m:den>
        </m:f>
      </m:oMath>
    </w:p>
    <w:p>
      <w:pPr>
        <w:pStyle w:val="ListParagraph"/>
        <w:numPr>
          <w:ilvl w:val="0"/>
          <w:numId w:val="42"/>
        </w:numPr>
        <w:spacing w:before="0" w:after="120"/>
        <w:ind w:left="1440" w:right="0" w:hanging="284"/>
        <w:rPr/>
      </w:pPr>
      <w:r>
        <w:rPr>
          <w:sz w:val="20"/>
          <w:szCs w:val="20"/>
        </w:rPr>
        <w:t xml:space="preserve">Call RBFSVM component classifier that is provided the combined training set </w:t>
      </w:r>
      <w:r>
        <w:rPr>
          <w:sz w:val="20"/>
          <w:szCs w:val="20"/>
        </w:rPr>
      </w:r>
      <m:oMath xmlns:m="http://schemas.openxmlformats.org/officeDocument/2006/math">
        <m:r>
          <w:rPr>
            <w:rFonts w:ascii="Cambria Math" w:hAnsi="Cambria Math"/>
          </w:rPr>
          <m:t xml:space="preserve">T</m:t>
        </m:r>
      </m:oMath>
      <w:r>
        <w:rPr>
          <w:sz w:val="20"/>
          <w:szCs w:val="20"/>
        </w:rPr>
        <w:t xml:space="preserve"> with the distribution </w:t>
      </w:r>
      <w:r>
        <w:rPr>
          <w:sz w:val="20"/>
          <w:szCs w:val="20"/>
        </w:rPr>
      </w:r>
      <m:oMath xmlns:m="http://schemas.openxmlformats.org/officeDocument/2006/math">
        <m:sSup>
          <m:e>
            <m:r>
              <w:rPr>
                <w:rFonts w:ascii="Cambria Math" w:hAnsi="Cambria Math"/>
              </w:rPr>
              <m:t xml:space="preserve">q</m:t>
            </m:r>
          </m:e>
          <m:sup>
            <m:r>
              <w:rPr>
                <w:rFonts w:ascii="Cambria Math" w:hAnsi="Cambria Math"/>
              </w:rPr>
              <m:t xml:space="preserve">t</m:t>
            </m:r>
          </m:sup>
        </m:sSup>
      </m:oMath>
      <w:r>
        <w:rPr>
          <w:sz w:val="20"/>
          <w:szCs w:val="20"/>
        </w:rPr>
        <w:t xml:space="preserve">over </w:t>
      </w:r>
      <w:r>
        <w:rPr>
          <w:sz w:val="20"/>
          <w:szCs w:val="20"/>
        </w:rPr>
      </w:r>
      <m:oMath xmlns:m="http://schemas.openxmlformats.org/officeDocument/2006/math">
        <m:r>
          <w:rPr>
            <w:rFonts w:ascii="Cambria Math" w:hAnsi="Cambria Math"/>
          </w:rPr>
          <m:t xml:space="preserve">T</m:t>
        </m:r>
      </m:oMath>
      <w:r>
        <w:rPr>
          <w:sz w:val="20"/>
          <w:szCs w:val="20"/>
        </w:rPr>
        <w:t xml:space="preserve"> and the unlabeled data </w:t>
      </w:r>
      <w:r>
        <w:rPr>
          <w:sz w:val="20"/>
          <w:szCs w:val="20"/>
        </w:rPr>
      </w:r>
      <m:oMath xmlns:m="http://schemas.openxmlformats.org/officeDocument/2006/math">
        <m:sSubSup>
          <m:e>
            <m:r>
              <w:rPr>
                <w:rFonts w:ascii="Cambria Math" w:hAnsi="Cambria Math"/>
              </w:rPr>
              <m:t xml:space="preserve">E</m:t>
            </m:r>
          </m:e>
          <m:sub>
            <m:r>
              <w:rPr>
                <w:rFonts w:ascii="Cambria Math" w:hAnsi="Cambria Math"/>
              </w:rPr>
              <m:t xml:space="preserve">t</m:t>
            </m:r>
          </m:sub>
          <m:sup>
            <m:r>
              <w:rPr>
                <w:rFonts w:ascii="Cambria Math" w:hAnsi="Cambria Math"/>
              </w:rPr>
              <m:t xml:space="preserve">u</m:t>
            </m:r>
          </m:sup>
        </m:sSubSup>
      </m:oMath>
      <w:r>
        <w:rPr>
          <w:sz w:val="20"/>
          <w:szCs w:val="20"/>
        </w:rPr>
        <w:t xml:space="preserve">, </w:t>
      </w:r>
      <w:r>
        <w:rPr>
          <w:sz w:val="20"/>
          <w:szCs w:val="20"/>
        </w:rPr>
      </w:r>
      <m:oMath xmlns:m="http://schemas.openxmlformats.org/officeDocument/2006/math">
        <m:sSub>
          <m:e>
            <m:r>
              <w:rPr>
                <w:rFonts w:ascii="Cambria Math" w:hAnsi="Cambria Math"/>
              </w:rPr>
              <m:t xml:space="preserve">P</m:t>
            </m:r>
          </m:e>
          <m:sub>
            <m:r>
              <w:rPr>
                <w:rFonts w:ascii="Cambria Math" w:hAnsi="Cambria Math"/>
              </w:rPr>
              <m:t xml:space="preserve">t</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e</m:t>
            </m:r>
          </m:e>
        </m:d>
        <m:r>
          <w:rPr>
            <w:rFonts w:ascii="Cambria Math" w:hAnsi="Cambria Math"/>
          </w:rPr>
          <m:t xml:space="preserve">→</m:t>
        </m:r>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1,1</m:t>
            </m:r>
          </m:e>
        </m:d>
      </m:oMath>
      <w:r>
        <w:rPr>
          <w:sz w:val="20"/>
          <w:szCs w:val="20"/>
        </w:rPr>
        <w:t>.</w:t>
      </w:r>
    </w:p>
    <w:p>
      <w:pPr>
        <w:pStyle w:val="ListParagraph"/>
        <w:numPr>
          <w:ilvl w:val="0"/>
          <w:numId w:val="42"/>
        </w:numPr>
        <w:spacing w:before="0" w:after="120"/>
        <w:ind w:left="1440" w:right="0" w:hanging="284"/>
        <w:rPr/>
      </w:pPr>
      <w:r>
        <w:rPr>
          <w:sz w:val="20"/>
          <w:szCs w:val="20"/>
        </w:rPr>
        <w:t xml:space="preserve">Calculate the error of </w:t>
      </w:r>
      <w:r>
        <w:rPr>
          <w:sz w:val="20"/>
          <w:szCs w:val="20"/>
        </w:rPr>
      </w:r>
      <m:oMath xmlns:m="http://schemas.openxmlformats.org/officeDocument/2006/math">
        <m:sSub>
          <m:e>
            <m:r>
              <w:rPr>
                <w:rFonts w:ascii="Cambria Math" w:hAnsi="Cambria Math"/>
              </w:rPr>
              <m:t xml:space="preserve">P</m:t>
            </m:r>
          </m:e>
          <m:sub>
            <m:r>
              <w:rPr>
                <w:rFonts w:ascii="Cambria Math" w:hAnsi="Cambria Math"/>
              </w:rPr>
              <m:t xml:space="preserve">t</m:t>
            </m:r>
          </m:sub>
        </m:sSub>
      </m:oMath>
      <w:r>
        <w:rPr>
          <w:sz w:val="20"/>
          <w:szCs w:val="20"/>
        </w:rPr>
        <w:t xml:space="preserve"> on </w:t>
      </w:r>
      <w:r>
        <w:rPr>
          <w:sz w:val="20"/>
          <w:szCs w:val="20"/>
        </w:rPr>
      </w:r>
      <m:oMath xmlns:m="http://schemas.openxmlformats.org/officeDocument/2006/math">
        <m:sSub>
          <m:e>
            <m:r>
              <w:rPr>
                <w:rFonts w:ascii="Cambria Math" w:hAnsi="Cambria Math"/>
              </w:rPr>
              <m:t xml:space="preserve">T</m:t>
            </m:r>
          </m:e>
          <m:sub>
            <m:r>
              <w:rPr>
                <w:rFonts w:ascii="Cambria Math" w:hAnsi="Cambria Math"/>
              </w:rPr>
              <m:t xml:space="preserve">t</m:t>
            </m:r>
          </m:sub>
        </m:sSub>
      </m:oMath>
      <w:r>
        <w:rPr>
          <w:sz w:val="20"/>
          <w:szCs w:val="20"/>
        </w:rPr>
        <w:t>:</w:t>
      </w:r>
    </w:p>
    <w:p>
      <w:pPr>
        <w:pStyle w:val="Normal"/>
        <w:spacing w:before="0" w:after="120"/>
        <w:ind w:left="1440" w:right="0" w:hanging="0"/>
        <w:rPr/>
      </w:pPr>
      <w:r>
        <w:rPr/>
      </w:r>
      <m:oMath xmlns:m="http://schemas.openxmlformats.org/officeDocument/2006/math">
        <m:sSub>
          <m:e>
            <m:r>
              <w:rPr>
                <w:rFonts w:ascii="Cambria Math" w:hAnsi="Cambria Math"/>
              </w:rPr>
              <m:t xml:space="preserve">e</m:t>
            </m:r>
          </m:e>
          <m:sub>
            <m:r>
              <w:rPr>
                <w:rFonts w:ascii="Cambria Math" w:hAnsi="Cambria Math"/>
              </w:rPr>
              <m:t xml:space="preserve">t</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m</m:t>
                </m:r>
              </m:sup>
              <m:e>
                <m:sSubSup>
                  <m:e>
                    <m:r>
                      <w:rPr>
                        <w:rFonts w:ascii="Cambria Math" w:hAnsi="Cambria Math"/>
                      </w:rPr>
                      <m:t xml:space="preserve">q</m:t>
                    </m:r>
                  </m:e>
                  <m:sub>
                    <m:r>
                      <w:rPr>
                        <w:rFonts w:ascii="Cambria Math" w:hAnsi="Cambria Math"/>
                      </w:rPr>
                      <m:t xml:space="preserve">i</m:t>
                    </m:r>
                  </m:sub>
                  <m:sup>
                    <m:r>
                      <w:rPr>
                        <w:rFonts w:ascii="Cambria Math" w:hAnsi="Cambria Math"/>
                      </w:rPr>
                      <m:t xml:space="preserve">t</m:t>
                    </m:r>
                  </m:sup>
                </m:sSubSup>
                <m:r>
                  <w:rPr>
                    <w:rFonts w:ascii="Cambria Math" w:hAnsi="Cambria Math"/>
                  </w:rPr>
                  <m:t xml:space="preserve">.</m:t>
                </m:r>
                <m:f>
                  <m:num>
                    <m:d>
                      <m:dPr>
                        <m:begChr m:val="|"/>
                        <m:endChr m:val="|"/>
                      </m:dPr>
                      <m:e>
                        <m:sSub>
                          <m:e>
                            <m:r>
                              <w:rPr>
                                <w:rFonts w:ascii="Cambria Math" w:hAnsi="Cambria Math"/>
                              </w:rPr>
                              <m:t xml:space="preserve">P</m:t>
                            </m:r>
                          </m:e>
                          <m:sub>
                            <m:r>
                              <w:rPr>
                                <w:rFonts w:ascii="Cambria Math" w:hAnsi="Cambria Math"/>
                              </w:rPr>
                              <m:t xml:space="preserve">t</m:t>
                            </m:r>
                          </m:sub>
                        </m:sSub>
                        <m:d>
                          <m:dPr>
                            <m:begChr m:val="("/>
                            <m:endChr m:val=")"/>
                          </m:dPr>
                          <m:e>
                            <m:sSub>
                              <m:e>
                                <m:r>
                                  <w:rPr>
                                    <w:rFonts w:ascii="Cambria Math" w:hAnsi="Cambria Math"/>
                                  </w:rPr>
                                  <m:t xml:space="preserve">e</m:t>
                                </m:r>
                              </m:e>
                              <m:sub>
                                <m:r>
                                  <w:rPr>
                                    <w:rFonts w:ascii="Cambria Math" w:hAnsi="Cambria Math"/>
                                  </w:rPr>
                                  <m:t xml:space="preserve">i</m:t>
                                </m:r>
                              </m:sub>
                            </m:sSub>
                          </m:e>
                        </m:d>
                        <m:r>
                          <w:rPr>
                            <w:rFonts w:ascii="Cambria Math" w:hAnsi="Cambria Math"/>
                          </w:rPr>
                          <m:t xml:space="preserve">−</m:t>
                        </m:r>
                        <m:r>
                          <w:rPr>
                            <w:rFonts w:ascii="Cambria Math" w:hAnsi="Cambria Math"/>
                          </w:rPr>
                          <m:t xml:space="preserve">S</m:t>
                        </m:r>
                        <m:d>
                          <m:dPr>
                            <m:begChr m:val="("/>
                            <m:endChr m:val=")"/>
                          </m:dPr>
                          <m:e>
                            <m:sSub>
                              <m:e>
                                <m:r>
                                  <w:rPr>
                                    <w:rFonts w:ascii="Cambria Math" w:hAnsi="Cambria Math"/>
                                  </w:rPr>
                                  <m:t xml:space="preserve">e</m:t>
                                </m:r>
                              </m:e>
                              <m:sub>
                                <m:r>
                                  <w:rPr>
                                    <w:rFonts w:ascii="Cambria Math" w:hAnsi="Cambria Math"/>
                                  </w:rPr>
                                  <m:t xml:space="preserve">i</m:t>
                                </m:r>
                              </m:sub>
                            </m:sSub>
                          </m:e>
                        </m:d>
                      </m:e>
                    </m:d>
                  </m:num>
                  <m:den>
                    <m:r>
                      <w:rPr>
                        <w:rFonts w:ascii="Cambria Math" w:hAnsi="Cambria Math"/>
                      </w:rPr>
                      <m:t xml:space="preserve">2</m:t>
                    </m:r>
                  </m:den>
                </m:f>
              </m:e>
            </m:nary>
          </m:num>
          <m:den>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m</m:t>
                </m:r>
              </m:sup>
              <m:e>
                <m:sSubSup>
                  <m:e>
                    <m:r>
                      <w:rPr>
                        <w:rFonts w:ascii="Cambria Math" w:hAnsi="Cambria Math"/>
                      </w:rPr>
                      <m:t xml:space="preserve">q</m:t>
                    </m:r>
                  </m:e>
                  <m:sub>
                    <m:r>
                      <w:rPr>
                        <w:rFonts w:ascii="Cambria Math" w:hAnsi="Cambria Math"/>
                      </w:rPr>
                      <m:t xml:space="preserve">i</m:t>
                    </m:r>
                  </m:sub>
                  <m:sup>
                    <m:r>
                      <w:rPr>
                        <w:rFonts w:ascii="Cambria Math" w:hAnsi="Cambria Math"/>
                      </w:rPr>
                      <m:t xml:space="preserve">t</m:t>
                    </m:r>
                  </m:sup>
                </m:sSubSup>
              </m:e>
            </m:nary>
          </m:den>
        </m:f>
      </m:oMath>
    </w:p>
    <w:p>
      <w:pPr>
        <w:pStyle w:val="ListParagraph"/>
        <w:numPr>
          <w:ilvl w:val="0"/>
          <w:numId w:val="42"/>
        </w:numPr>
        <w:spacing w:before="0" w:after="120"/>
        <w:ind w:left="1440" w:right="0" w:hanging="284"/>
        <w:rPr/>
      </w:pPr>
      <w:r>
        <w:rPr>
          <w:sz w:val="20"/>
          <w:szCs w:val="20"/>
        </w:rPr>
        <w:t xml:space="preserve">If </w:t>
      </w:r>
      <w:r>
        <w:rPr>
          <w:sz w:val="20"/>
          <w:szCs w:val="20"/>
        </w:rPr>
      </w:r>
      <m:oMath xmlns:m="http://schemas.openxmlformats.org/officeDocument/2006/math">
        <m:sSub>
          <m:e>
            <m:r>
              <w:rPr>
                <w:rFonts w:ascii="Cambria Math" w:hAnsi="Cambria Math"/>
              </w:rPr>
              <m:t xml:space="preserve">e</m:t>
            </m:r>
          </m:e>
          <m:sub>
            <m:r>
              <w:rPr>
                <w:rFonts w:ascii="Cambria Math" w:hAnsi="Cambria Math"/>
              </w:rPr>
              <m:t xml:space="preserve">t</m:t>
            </m:r>
          </m:sub>
        </m:sSub>
        <m:r>
          <w:rPr>
            <w:rFonts w:ascii="Cambria Math" w:hAnsi="Cambria Math"/>
          </w:rPr>
          <m:t xml:space="preserve">&gt;</m:t>
        </m:r>
        <m:r>
          <w:rPr>
            <w:rFonts w:ascii="Cambria Math" w:hAnsi="Cambria Math"/>
          </w:rPr>
          <m:t xml:space="preserve">0.5</m:t>
        </m:r>
      </m:oMath>
      <w:r>
        <w:rPr>
          <w:sz w:val="20"/>
          <w:szCs w:val="20"/>
        </w:rPr>
        <w:t>, select new appropriate parameters (</w:t>
      </w:r>
      <w:r>
        <w:rPr>
          <w:sz w:val="20"/>
          <w:szCs w:val="20"/>
        </w:rPr>
      </w:r>
      <m:oMath xmlns:m="http://schemas.openxmlformats.org/officeDocument/2006/math">
        <m:r>
          <w:rPr>
            <w:rFonts w:ascii="Cambria Math" w:hAnsi="Cambria Math"/>
          </w:rPr>
          <m:t xml:space="preserve">C</m:t>
        </m:r>
      </m:oMath>
      <w:r>
        <w:rPr>
          <w:sz w:val="20"/>
          <w:szCs w:val="20"/>
        </w:rPr>
        <w:t xml:space="preserve"> and </w:t>
      </w:r>
      <w:r>
        <w:rPr>
          <w:sz w:val="20"/>
          <w:szCs w:val="20"/>
        </w:rPr>
      </w:r>
      <m:oMath xmlns:m="http://schemas.openxmlformats.org/officeDocument/2006/math">
        <m:r>
          <w:rPr>
            <w:rFonts w:ascii="Cambria Math" w:hAnsi="Cambria Math"/>
          </w:rPr>
          <m:t xml:space="preserve">γ</m:t>
        </m:r>
      </m:oMath>
      <w:r>
        <w:rPr>
          <w:sz w:val="20"/>
          <w:szCs w:val="20"/>
        </w:rPr>
        <w:t>) following [</w:t>
      </w:r>
      <w:r>
        <w:rPr>
          <w:sz w:val="20"/>
          <w:szCs w:val="20"/>
        </w:rPr>
        <w:fldChar w:fldCharType="begin"/>
      </w:r>
      <w:r>
        <w:instrText> REF r13 \h </w:instrText>
      </w:r>
      <w:r>
        <w:fldChar w:fldCharType="separate"/>
      </w:r>
      <w:r>
        <w:t>13</w:t>
      </w:r>
      <w:r>
        <w:fldChar w:fldCharType="end"/>
      </w:r>
      <w:r>
        <w:rPr>
          <w:sz w:val="20"/>
          <w:szCs w:val="20"/>
        </w:rPr>
        <w:t>] for an RBF kernel. Then, go to (2).</w:t>
      </w:r>
    </w:p>
    <w:p>
      <w:pPr>
        <w:pStyle w:val="ListParagraph"/>
        <w:numPr>
          <w:ilvl w:val="0"/>
          <w:numId w:val="42"/>
        </w:numPr>
        <w:spacing w:before="0" w:after="120"/>
        <w:ind w:left="1440" w:right="0" w:hanging="284"/>
        <w:rPr/>
      </w:pPr>
      <w:r>
        <w:rPr>
          <w:sz w:val="20"/>
          <w:szCs w:val="20"/>
        </w:rPr>
        <w:t xml:space="preserve">Set </w:t>
      </w:r>
      <w:r>
        <w:rPr>
          <w:sz w:val="20"/>
          <w:szCs w:val="20"/>
        </w:rPr>
      </w:r>
      <m:oMath xmlns:m="http://schemas.openxmlformats.org/officeDocument/2006/math">
        <m:sSub>
          <m:e>
            <m:r>
              <w:rPr>
                <w:rFonts w:ascii="Cambria Math" w:hAnsi="Cambria Math"/>
              </w:rPr>
              <m:t xml:space="preserve">β</m:t>
            </m:r>
          </m:e>
          <m:sub>
            <m:r>
              <w:rPr>
                <w:rFonts w:ascii="Cambria Math" w:hAnsi="Cambria Math"/>
              </w:rPr>
              <m:t xml:space="preserve">t</m:t>
            </m:r>
          </m:sub>
        </m:sSub>
        <m:r>
          <w:rPr>
            <w:rFonts w:ascii="Cambria Math" w:hAnsi="Cambria Math"/>
          </w:rPr>
          <m:t xml:space="preserve">=</m:t>
        </m:r>
        <m:f>
          <m:num>
            <m:sSub>
              <m:e>
                <m:r>
                  <w:rPr>
                    <w:rFonts w:ascii="Cambria Math" w:hAnsi="Cambria Math"/>
                  </w:rPr>
                  <m:t xml:space="preserve">e</m:t>
                </m:r>
              </m:e>
              <m:sub>
                <m:r>
                  <w:rPr>
                    <w:rFonts w:ascii="Cambria Math" w:hAnsi="Cambria Math"/>
                  </w:rPr>
                  <m:t xml:space="preserve">t</m:t>
                </m:r>
              </m:sub>
            </m:sSub>
          </m:num>
          <m:den>
            <m:r>
              <w:rPr>
                <w:rFonts w:ascii="Cambria Math" w:hAnsi="Cambria Math"/>
              </w:rPr>
              <m:t xml:space="preserve">1</m:t>
            </m:r>
            <m:r>
              <w:rPr>
                <w:rFonts w:ascii="Cambria Math" w:hAnsi="Cambria Math"/>
              </w:rPr>
              <m:t xml:space="preserve">−</m:t>
            </m:r>
            <m:sSub>
              <m:e>
                <m:r>
                  <w:rPr>
                    <w:rFonts w:ascii="Cambria Math" w:hAnsi="Cambria Math"/>
                  </w:rPr>
                  <m:t xml:space="preserve">e</m:t>
                </m:r>
              </m:e>
              <m:sub>
                <m:r>
                  <w:rPr>
                    <w:rFonts w:ascii="Cambria Math" w:hAnsi="Cambria Math"/>
                  </w:rPr>
                  <m:t xml:space="preserve">t</m:t>
                </m:r>
              </m:sub>
            </m:sSub>
          </m:den>
        </m:f>
      </m:oMath>
      <w:r>
        <w:rPr>
          <w:sz w:val="20"/>
          <w:szCs w:val="20"/>
        </w:rPr>
        <w:t xml:space="preserve">, </w:t>
      </w:r>
      <w:r>
        <w:rPr>
          <w:sz w:val="20"/>
          <w:szCs w:val="20"/>
        </w:rPr>
      </w:r>
      <m:oMath xmlns:m="http://schemas.openxmlformats.org/officeDocument/2006/math">
        <m:r>
          <w:rPr>
            <w:rFonts w:ascii="Cambria Math" w:hAnsi="Cambria Math"/>
          </w:rPr>
          <m:t xml:space="preserve">β</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ad>
              <m:radPr>
                <m:degHide m:val="1"/>
              </m:radPr>
              <m:deg/>
              <m:e>
                <m:r>
                  <w:rPr>
                    <w:rFonts w:ascii="Cambria Math" w:hAnsi="Cambria Math"/>
                  </w:rPr>
                  <m:t xml:space="preserve">2</m:t>
                </m:r>
                <m:r>
                  <w:rPr>
                    <w:rFonts w:ascii="Cambria Math" w:hAnsi="Cambria Math"/>
                  </w:rPr>
                  <m:t xml:space="preserve">ln</m:t>
                </m:r>
                <m:f>
                  <m:fPr>
                    <m:type m:val="lin"/>
                  </m:fPr>
                  <m:num>
                    <m:d>
                      <m:dPr>
                        <m:begChr m:val="("/>
                        <m:endChr m:val=")"/>
                      </m:dPr>
                      <m:e>
                        <m:r>
                          <w:rPr>
                            <w:rFonts w:ascii="Cambria Math" w:hAnsi="Cambria Math"/>
                          </w:rPr>
                          <m:t xml:space="preserve">n</m:t>
                        </m:r>
                      </m:e>
                    </m:d>
                  </m:num>
                  <m:den>
                    <m:r>
                      <w:rPr>
                        <w:rFonts w:ascii="Cambria Math" w:hAnsi="Cambria Math"/>
                      </w:rPr>
                      <m:t xml:space="preserve">K</m:t>
                    </m:r>
                  </m:den>
                </m:f>
              </m:e>
            </m:rad>
          </m:den>
        </m:f>
      </m:oMath>
    </w:p>
    <w:p>
      <w:pPr>
        <w:pStyle w:val="ListParagraph"/>
        <w:numPr>
          <w:ilvl w:val="0"/>
          <w:numId w:val="42"/>
        </w:numPr>
        <w:spacing w:before="0" w:after="120"/>
        <w:ind w:left="1440" w:right="0" w:hanging="284"/>
        <w:rPr/>
      </w:pPr>
      <w:r>
        <w:rPr>
          <w:sz w:val="20"/>
          <w:szCs w:val="20"/>
        </w:rPr>
        <w:t xml:space="preserve">Update weight vector </w:t>
      </w:r>
      <w:r>
        <w:rPr>
          <w:sz w:val="20"/>
          <w:szCs w:val="20"/>
        </w:rPr>
      </w:r>
      <m:oMath xmlns:m="http://schemas.openxmlformats.org/officeDocument/2006/math">
        <m:sSup>
          <m:e>
            <m:r>
              <w:rPr>
                <w:rFonts w:ascii="Cambria Math" w:hAnsi="Cambria Math"/>
              </w:rPr>
              <m:t xml:space="preserve">w</m:t>
            </m:r>
          </m:e>
          <m:sup>
            <m:r>
              <w:rPr>
                <w:rFonts w:ascii="Cambria Math" w:hAnsi="Cambria Math"/>
              </w:rPr>
              <m:t xml:space="preserve">t</m:t>
            </m:r>
          </m:sup>
        </m:sSup>
      </m:oMath>
      <w:r>
        <w:rPr>
          <w:sz w:val="20"/>
          <w:szCs w:val="20"/>
        </w:rPr>
        <w:t>:</w:t>
      </w:r>
    </w:p>
    <w:p>
      <w:pPr>
        <w:pStyle w:val="Normal"/>
        <w:spacing w:before="0" w:after="120"/>
        <w:ind w:left="1440" w:right="0" w:hanging="0"/>
        <w:rPr/>
      </w:pPr>
      <w:r>
        <w:rPr/>
      </w:r>
      <m:oMath xmlns:m="http://schemas.openxmlformats.org/officeDocument/2006/math">
        <m:sSubSup>
          <m:e>
            <m:r>
              <w:rPr>
                <w:rFonts w:ascii="Cambria Math" w:hAnsi="Cambria Math"/>
              </w:rPr>
              <m:t xml:space="preserve">w</m:t>
            </m:r>
          </m:e>
          <m:sub>
            <m:r>
              <w:rPr>
                <w:rFonts w:ascii="Cambria Math" w:hAnsi="Cambria Math"/>
              </w:rPr>
              <m:t xml:space="preserve">i</m:t>
            </m:r>
          </m:sub>
          <m:sup>
            <m:r>
              <w:rPr>
                <w:rFonts w:ascii="Cambria Math" w:hAnsi="Cambria Math"/>
              </w:rPr>
              <m:t xml:space="preserve">t</m:t>
            </m:r>
            <m:r>
              <w:rPr>
                <w:rFonts w:ascii="Cambria Math" w:hAnsi="Cambria Math"/>
              </w:rPr>
              <m:t xml:space="preserve">+</m:t>
            </m:r>
            <m:r>
              <w:rPr>
                <w:rFonts w:ascii="Cambria Math" w:hAnsi="Cambria Math"/>
              </w:rPr>
              <m:t xml:space="preserve">1</m:t>
            </m:r>
          </m:sup>
        </m:sSubSup>
        <m:r>
          <w:rPr>
            <w:rFonts w:ascii="Cambria Math" w:hAnsi="Cambria Math"/>
          </w:rPr>
          <m:t xml:space="preserve">=</m:t>
        </m:r>
        <m:d>
          <m:dPr>
            <m:begChr m:val="{"/>
            <m:endChr m:val=""/>
          </m:dPr>
          <m:e>
            <m:eqArr>
              <m:e>
                <m:sSubSup>
                  <m:e>
                    <m:r>
                      <w:rPr>
                        <w:rFonts w:ascii="Cambria Math" w:hAnsi="Cambria Math"/>
                      </w:rPr>
                      <m:t xml:space="preserve">w</m:t>
                    </m:r>
                  </m:e>
                  <m:sub>
                    <m:r>
                      <w:rPr>
                        <w:rFonts w:ascii="Cambria Math" w:hAnsi="Cambria Math"/>
                      </w:rPr>
                      <m:t xml:space="preserve">i</m:t>
                    </m:r>
                  </m:sub>
                  <m:sup>
                    <m:r>
                      <w:rPr>
                        <w:rFonts w:ascii="Cambria Math" w:hAnsi="Cambria Math"/>
                      </w:rPr>
                      <m:t xml:space="preserve">t</m:t>
                    </m:r>
                  </m:sup>
                </m:sSubSup>
                <m:sSup>
                  <m:e>
                    <m:r>
                      <w:rPr>
                        <w:rFonts w:ascii="Cambria Math" w:hAnsi="Cambria Math"/>
                      </w:rPr>
                      <m:t xml:space="preserve">β</m:t>
                    </m:r>
                  </m:e>
                  <m:sup>
                    <m:f>
                      <m:num>
                        <m:d>
                          <m:dPr>
                            <m:begChr m:val="|"/>
                            <m:endChr m:val="|"/>
                          </m:dPr>
                          <m:e>
                            <m:sSub>
                              <m:e>
                                <m:r>
                                  <w:rPr>
                                    <w:rFonts w:ascii="Cambria Math" w:hAnsi="Cambria Math"/>
                                  </w:rPr>
                                  <m:t xml:space="preserve">P</m:t>
                                </m:r>
                              </m:e>
                              <m:sub>
                                <m:r>
                                  <w:rPr>
                                    <w:rFonts w:ascii="Cambria Math" w:hAnsi="Cambria Math"/>
                                  </w:rPr>
                                  <m:t xml:space="preserve">t</m:t>
                                </m:r>
                              </m:sub>
                            </m:sSub>
                            <m:d>
                              <m:dPr>
                                <m:begChr m:val="("/>
                                <m:endChr m:val=")"/>
                              </m:dPr>
                              <m:e>
                                <m:sSub>
                                  <m:e>
                                    <m:r>
                                      <w:rPr>
                                        <w:rFonts w:ascii="Cambria Math" w:hAnsi="Cambria Math"/>
                                      </w:rPr>
                                      <m:t xml:space="preserve">e</m:t>
                                    </m:r>
                                  </m:e>
                                  <m:sub>
                                    <m:r>
                                      <w:rPr>
                                        <w:rFonts w:ascii="Cambria Math" w:hAnsi="Cambria Math"/>
                                      </w:rPr>
                                      <m:t xml:space="preserve">i</m:t>
                                    </m:r>
                                  </m:sub>
                                </m:sSub>
                              </m:e>
                            </m:d>
                            <m:r>
                              <w:rPr>
                                <w:rFonts w:ascii="Cambria Math" w:hAnsi="Cambria Math"/>
                              </w:rPr>
                              <m:t xml:space="preserve">−</m:t>
                            </m:r>
                            <m:r>
                              <w:rPr>
                                <w:rFonts w:ascii="Cambria Math" w:hAnsi="Cambria Math"/>
                              </w:rPr>
                              <m:t xml:space="preserve">S</m:t>
                            </m:r>
                            <m:d>
                              <m:dPr>
                                <m:begChr m:val="("/>
                                <m:endChr m:val=")"/>
                              </m:dPr>
                              <m:e>
                                <m:sSub>
                                  <m:e>
                                    <m:r>
                                      <w:rPr>
                                        <w:rFonts w:ascii="Cambria Math" w:hAnsi="Cambria Math"/>
                                      </w:rPr>
                                      <m:t xml:space="preserve">e</m:t>
                                    </m:r>
                                  </m:e>
                                  <m:sub>
                                    <m:r>
                                      <w:rPr>
                                        <w:rFonts w:ascii="Cambria Math" w:hAnsi="Cambria Math"/>
                                      </w:rPr>
                                      <m:t xml:space="preserve">i</m:t>
                                    </m:r>
                                  </m:sub>
                                </m:sSub>
                              </m:e>
                            </m:d>
                          </m:e>
                        </m:d>
                      </m:num>
                      <m:den>
                        <m:r>
                          <w:rPr>
                            <w:rFonts w:ascii="Cambria Math" w:hAnsi="Cambria Math"/>
                          </w:rPr>
                          <m:t xml:space="preserve">2</m:t>
                        </m:r>
                      </m:den>
                    </m:f>
                  </m:sup>
                </m:sSup>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e>
              <m:e>
                <m:sSubSup>
                  <m:e>
                    <m:r>
                      <w:rPr>
                        <w:rFonts w:ascii="Cambria Math" w:hAnsi="Cambria Math"/>
                      </w:rPr>
                      <m:t xml:space="preserve">w</m:t>
                    </m:r>
                  </m:e>
                  <m:sub>
                    <m:r>
                      <w:rPr>
                        <w:rFonts w:ascii="Cambria Math" w:hAnsi="Cambria Math"/>
                      </w:rPr>
                      <m:t xml:space="preserve">i</m:t>
                    </m:r>
                  </m:sub>
                  <m:sup>
                    <m:r>
                      <w:rPr>
                        <w:rFonts w:ascii="Cambria Math" w:hAnsi="Cambria Math"/>
                      </w:rPr>
                      <m:t xml:space="preserve">t</m:t>
                    </m:r>
                  </m:sup>
                </m:sSubSup>
                <m:sSubSup>
                  <m:e>
                    <m:r>
                      <w:rPr>
                        <w:rFonts w:ascii="Cambria Math" w:hAnsi="Cambria Math"/>
                      </w:rPr>
                      <m:t xml:space="preserve">β</m:t>
                    </m:r>
                  </m:e>
                  <m:sub>
                    <m:r>
                      <w:rPr>
                        <w:rFonts w:ascii="Cambria Math" w:hAnsi="Cambria Math"/>
                      </w:rPr>
                      <m:t xml:space="preserve">t</m:t>
                    </m:r>
                  </m:sub>
                  <m:sup>
                    <m:f>
                      <m:num>
                        <m:r>
                          <w:rPr>
                            <w:rFonts w:ascii="Cambria Math" w:hAnsi="Cambria Math"/>
                          </w:rPr>
                          <m:t xml:space="preserve">−</m:t>
                        </m:r>
                        <m:d>
                          <m:dPr>
                            <m:begChr m:val="|"/>
                            <m:endChr m:val="|"/>
                          </m:dPr>
                          <m:e>
                            <m:sSub>
                              <m:e>
                                <m:r>
                                  <w:rPr>
                                    <w:rFonts w:ascii="Cambria Math" w:hAnsi="Cambria Math"/>
                                  </w:rPr>
                                  <m:t xml:space="preserve">P</m:t>
                                </m:r>
                              </m:e>
                              <m:sub>
                                <m:r>
                                  <w:rPr>
                                    <w:rFonts w:ascii="Cambria Math" w:hAnsi="Cambria Math"/>
                                  </w:rPr>
                                  <m:t xml:space="preserve">t</m:t>
                                </m:r>
                              </m:sub>
                            </m:sSub>
                            <m:d>
                              <m:dPr>
                                <m:begChr m:val="("/>
                                <m:endChr m:val=")"/>
                              </m:dPr>
                              <m:e>
                                <m:sSub>
                                  <m:e>
                                    <m:r>
                                      <w:rPr>
                                        <w:rFonts w:ascii="Cambria Math" w:hAnsi="Cambria Math"/>
                                      </w:rPr>
                                      <m:t xml:space="preserve">e</m:t>
                                    </m:r>
                                  </m:e>
                                  <m:sub>
                                    <m:r>
                                      <w:rPr>
                                        <w:rFonts w:ascii="Cambria Math" w:hAnsi="Cambria Math"/>
                                      </w:rPr>
                                      <m:t xml:space="preserve">i</m:t>
                                    </m:r>
                                  </m:sub>
                                </m:sSub>
                              </m:e>
                            </m:d>
                            <m:r>
                              <w:rPr>
                                <w:rFonts w:ascii="Cambria Math" w:hAnsi="Cambria Math"/>
                              </w:rPr>
                              <m:t xml:space="preserve">−</m:t>
                            </m:r>
                            <m:r>
                              <w:rPr>
                                <w:rFonts w:ascii="Cambria Math" w:hAnsi="Cambria Math"/>
                              </w:rPr>
                              <m:t xml:space="preserve">S</m:t>
                            </m:r>
                            <m:d>
                              <m:dPr>
                                <m:begChr m:val="("/>
                                <m:endChr m:val=")"/>
                              </m:dPr>
                              <m:e>
                                <m:sSub>
                                  <m:e>
                                    <m:r>
                                      <w:rPr>
                                        <w:rFonts w:ascii="Cambria Math" w:hAnsi="Cambria Math"/>
                                      </w:rPr>
                                      <m:t xml:space="preserve">e</m:t>
                                    </m:r>
                                  </m:e>
                                  <m:sub>
                                    <m:r>
                                      <w:rPr>
                                        <w:rFonts w:ascii="Cambria Math" w:hAnsi="Cambria Math"/>
                                      </w:rPr>
                                      <m:t xml:space="preserve">i</m:t>
                                    </m:r>
                                  </m:sub>
                                </m:sSub>
                              </m:e>
                            </m:d>
                          </m:e>
                        </m:d>
                      </m:num>
                      <m:den>
                        <m:r>
                          <w:rPr>
                            <w:rFonts w:ascii="Cambria Math" w:hAnsi="Cambria Math"/>
                          </w:rPr>
                          <m:t xml:space="preserve">2</m:t>
                        </m:r>
                      </m:den>
                    </m:f>
                  </m:sup>
                </m:sSubSup>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m:t>
                </m:r>
              </m:e>
            </m:eqArr>
          </m:e>
        </m:d>
      </m:oMath>
    </w:p>
    <w:p>
      <w:pPr>
        <w:pStyle w:val="Normal"/>
        <w:spacing w:before="0" w:after="120"/>
        <w:ind w:left="1560" w:right="0" w:hanging="0"/>
        <w:rPr/>
      </w:pP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e</m:t>
            </m: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if</m:t>
                </m:r>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K</m:t>
                    </m:r>
                  </m:sup>
                  <m:e>
                    <m:r>
                      <w:rPr>
                        <w:rFonts w:ascii="Cambria Math" w:hAnsi="Cambria Math"/>
                      </w:rPr>
                      <m:t xml:space="preserve">log</m:t>
                    </m:r>
                    <m:f>
                      <m:num>
                        <m:r>
                          <w:rPr>
                            <w:rFonts w:ascii="Cambria Math" w:hAnsi="Cambria Math"/>
                          </w:rPr>
                          <m:t xml:space="preserve">1</m:t>
                        </m:r>
                      </m:num>
                      <m:den>
                        <m:sSub>
                          <m:e>
                            <m:r>
                              <w:rPr>
                                <w:rFonts w:ascii="Cambria Math" w:hAnsi="Cambria Math"/>
                              </w:rPr>
                              <m:t xml:space="preserve">β</m:t>
                            </m:r>
                          </m:e>
                          <m:sub>
                            <m:r>
                              <w:rPr>
                                <w:rFonts w:ascii="Cambria Math" w:hAnsi="Cambria Math"/>
                              </w:rPr>
                              <m:t xml:space="preserve">t</m:t>
                            </m:r>
                          </m:sub>
                        </m:sSub>
                      </m:den>
                    </m:f>
                    <m:r>
                      <w:rPr>
                        <w:rFonts w:ascii="Cambria Math" w:hAnsi="Cambria Math"/>
                      </w:rPr>
                      <m:t xml:space="preserve">.</m:t>
                    </m:r>
                    <m:sSub>
                      <m:e>
                        <m:r>
                          <w:rPr>
                            <w:rFonts w:ascii="Cambria Math" w:hAnsi="Cambria Math"/>
                          </w:rPr>
                          <m:t xml:space="preserve">P</m:t>
                        </m:r>
                      </m:e>
                      <m:sub>
                        <m:r>
                          <w:rPr>
                            <w:rFonts w:ascii="Cambria Math" w:hAnsi="Cambria Math"/>
                          </w:rPr>
                          <m:t xml:space="preserve">t</m:t>
                        </m:r>
                      </m:sub>
                    </m:sSub>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0</m:t>
                    </m:r>
                  </m:e>
                </m:nary>
              </m:e>
              <m:e>
                <m:r>
                  <w:rPr>
                    <w:rFonts w:ascii="Cambria Math" w:hAnsi="Cambria Math"/>
                  </w:rPr>
                  <m:t xml:space="preserve">−</m:t>
                </m:r>
                <m:r>
                  <w:rPr>
                    <w:rFonts w:ascii="Cambria Math" w:hAnsi="Cambria Math"/>
                  </w:rPr>
                  <m:t xml:space="preserve">1</m:t>
                </m:r>
                <m:r>
                  <w:rPr>
                    <w:rFonts w:ascii="Cambria Math" w:hAnsi="Cambria Math"/>
                  </w:rPr>
                  <m:t xml:space="preserve">otherwise</m:t>
                </m:r>
              </m:e>
            </m:eqArr>
          </m:e>
        </m:d>
      </m:oMath>
    </w:p>
    <w:p>
      <w:pPr>
        <w:pStyle w:val="Normal"/>
        <w:pBdr>
          <w:bottom w:val="single" w:sz="4" w:space="1" w:color="00000A"/>
        </w:pBdr>
        <w:spacing w:before="0" w:after="120"/>
        <w:ind w:left="180" w:right="0" w:firstLine="180"/>
        <w:rPr>
          <w:sz w:val="20"/>
          <w:szCs w:val="20"/>
        </w:rPr>
      </w:pPr>
      <w:r>
        <w:rPr>
          <w:sz w:val="20"/>
          <w:szCs w:val="20"/>
        </w:rPr>
      </w:r>
    </w:p>
    <w:p>
      <w:pPr>
        <w:pStyle w:val="Normal"/>
        <w:spacing w:before="0" w:after="120"/>
        <w:ind w:left="180" w:right="0" w:firstLine="360"/>
        <w:rPr/>
      </w:pPr>
      <w:r>
        <w:rPr>
          <w:sz w:val="20"/>
          <w:szCs w:val="20"/>
        </w:rPr>
        <w:t xml:space="preserve">where </w:t>
      </w:r>
      <w:r>
        <w:rPr>
          <w:sz w:val="20"/>
          <w:szCs w:val="20"/>
        </w:rPr>
      </w:r>
      <m:oMath xmlns:m="http://schemas.openxmlformats.org/officeDocument/2006/math">
        <m:sSub>
          <m:e>
            <m:r>
              <w:rPr>
                <w:rFonts w:ascii="Cambria Math" w:hAnsi="Cambria Math"/>
              </w:rPr>
              <m:t xml:space="preserve">R</m:t>
            </m:r>
          </m:e>
          <m:sub>
            <m:r>
              <w:rPr>
                <w:rFonts w:ascii="Cambria Math" w:hAnsi="Cambria Math"/>
              </w:rPr>
              <m:t xml:space="preserve">out</m:t>
            </m:r>
          </m:sub>
        </m:sSub>
        <m:d>
          <m:dPr>
            <m:begChr m:val="("/>
            <m:endChr m:val=")"/>
          </m:dPr>
          <m:e>
            <m:r>
              <w:rPr>
                <w:rFonts w:ascii="Cambria Math" w:hAnsi="Cambria Math"/>
              </w:rPr>
              <m:t xml:space="preserve">u</m:t>
            </m:r>
          </m:e>
        </m:d>
      </m:oMath>
      <w:r>
        <w:rPr>
          <w:sz w:val="20"/>
          <w:szCs w:val="20"/>
        </w:rPr>
        <w:t xml:space="preserve"> is the proportion between positive and negative outgoing edges at </w:t>
      </w:r>
      <w:r>
        <w:rPr>
          <w:sz w:val="20"/>
          <w:szCs w:val="20"/>
        </w:rPr>
      </w:r>
      <m:oMath xmlns:m="http://schemas.openxmlformats.org/officeDocument/2006/math">
        <m:r>
          <w:rPr>
            <w:rFonts w:ascii="Cambria Math" w:hAnsi="Cambria Math"/>
          </w:rPr>
          <m:t xml:space="preserve">u</m:t>
        </m:r>
      </m:oMath>
      <w:r>
        <w:rPr>
          <w:sz w:val="20"/>
          <w:szCs w:val="20"/>
        </w:rPr>
        <w:t xml:space="preserve"> and </w:t>
      </w:r>
      <w:r>
        <w:rPr>
          <w:sz w:val="20"/>
          <w:szCs w:val="20"/>
        </w:rPr>
      </w:r>
      <m:oMath xmlns:m="http://schemas.openxmlformats.org/officeDocument/2006/math">
        <m:sSub>
          <m:e>
            <m:r>
              <w:rPr>
                <w:rFonts w:ascii="Cambria Math" w:hAnsi="Cambria Math"/>
              </w:rPr>
              <m:t xml:space="preserve">R</m:t>
            </m:r>
          </m:e>
          <m:sub/>
        </m:sSub>
        <m:d>
          <m:dPr>
            <m:begChr m:val="("/>
            <m:endChr m:val=")"/>
          </m:dPr>
          <m:e>
            <m:r>
              <w:rPr>
                <w:rFonts w:ascii="Cambria Math" w:hAnsi="Cambria Math"/>
              </w:rPr>
              <m:t xml:space="preserve">v</m:t>
            </m:r>
          </m:e>
        </m:d>
      </m:oMath>
      <w:r>
        <w:rPr>
          <w:sz w:val="20"/>
          <w:szCs w:val="20"/>
        </w:rPr>
        <w:t xml:space="preserve"> is the proportion between positive and negative incoming edges at </w:t>
      </w:r>
      <w:r>
        <w:rPr>
          <w:sz w:val="20"/>
          <w:szCs w:val="20"/>
        </w:rPr>
      </w:r>
      <m:oMath xmlns:m="http://schemas.openxmlformats.org/officeDocument/2006/math">
        <m:r>
          <w:rPr>
            <w:rFonts w:ascii="Cambria Math" w:hAnsi="Cambria Math"/>
          </w:rPr>
          <m:t xml:space="preserve">v</m:t>
        </m:r>
      </m:oMath>
      <w:r>
        <w:rPr>
          <w:sz w:val="20"/>
          <w:szCs w:val="20"/>
        </w:rPr>
        <w:t xml:space="preserve">. Additionally, since </w:t>
      </w:r>
      <w:r>
        <w:rPr>
          <w:sz w:val="20"/>
          <w:szCs w:val="20"/>
        </w:rPr>
      </w:r>
      <m:oMath xmlns:m="http://schemas.openxmlformats.org/officeDocument/2006/math">
        <m:sSub>
          <m:e>
            <m:r>
              <w:rPr>
                <w:rFonts w:ascii="Cambria Math" w:hAnsi="Cambria Math"/>
              </w:rPr>
              <m:t xml:space="preserve">R</m:t>
            </m:r>
          </m:e>
          <m:sub>
            <m:r>
              <w:rPr>
                <w:rFonts w:ascii="Cambria Math" w:hAnsi="Cambria Math"/>
              </w:rPr>
              <m:t xml:space="preserve">out</m:t>
            </m:r>
          </m:sub>
        </m:sSub>
      </m:oMath>
      <w:r>
        <w:rPr>
          <w:sz w:val="20"/>
          <w:szCs w:val="20"/>
        </w:rPr>
        <w:t xml:space="preserve"> and </w:t>
      </w:r>
      <w:r>
        <w:rPr>
          <w:sz w:val="20"/>
          <w:szCs w:val="20"/>
        </w:rPr>
      </w:r>
      <m:oMath xmlns:m="http://schemas.openxmlformats.org/officeDocument/2006/math">
        <m:sSub>
          <m:e>
            <m:r>
              <w:rPr>
                <w:rFonts w:ascii="Cambria Math" w:hAnsi="Cambria Math"/>
              </w:rPr>
              <m:t xml:space="preserve">R</m:t>
            </m:r>
          </m:e>
          <m:sub/>
        </m:sSub>
      </m:oMath>
      <w:r>
        <w:rPr>
          <w:sz w:val="20"/>
          <w:szCs w:val="20"/>
        </w:rPr>
        <w:t xml:space="preserve"> may reach positive infinity, their wide values ranges cause difficulties in the learning step. To overcome this, a threshold </w:t>
      </w:r>
      <w:r>
        <w:rPr>
          <w:sz w:val="20"/>
          <w:szCs w:val="20"/>
        </w:rPr>
      </w:r>
      <m:oMath xmlns:m="http://schemas.openxmlformats.org/officeDocument/2006/math">
        <m:r>
          <w:rPr>
            <w:rFonts w:ascii="Cambria Math" w:hAnsi="Cambria Math"/>
          </w:rPr>
          <m:t xml:space="preserve">t</m:t>
        </m:r>
      </m:oMath>
      <w:r>
        <w:rPr>
          <w:sz w:val="20"/>
          <w:szCs w:val="20"/>
        </w:rPr>
        <w:t xml:space="preserve"> is used to cut the ranges down.</w:t>
      </w:r>
    </w:p>
    <w:p>
      <w:pPr>
        <w:pStyle w:val="Normal"/>
        <w:tabs>
          <w:tab w:val="center" w:pos="4536" w:leader="none"/>
          <w:tab w:val="right" w:pos="8647" w:leader="none"/>
        </w:tabs>
        <w:spacing w:before="0" w:after="120"/>
        <w:ind w:left="851" w:right="0" w:firstLine="425"/>
        <w:rPr/>
      </w:pPr>
      <w:r>
        <w:rPr>
          <w:sz w:val="20"/>
          <w:szCs w:val="20"/>
        </w:rPr>
        <w:tab/>
      </w:r>
      <w:r>
        <w:rPr>
          <w:sz w:val="20"/>
          <w:szCs w:val="20"/>
        </w:rPr>
      </w:r>
      <m:oMath xmlns:m="http://schemas.openxmlformats.org/officeDocument/2006/math">
        <m:sSubSup>
          <m:e>
            <m:r>
              <w:rPr>
                <w:rFonts w:ascii="Cambria Math" w:hAnsi="Cambria Math"/>
              </w:rPr>
              <m:t xml:space="preserve">R</m:t>
            </m:r>
          </m:e>
          <m:sub>
            <m:r>
              <w:rPr>
                <w:rFonts w:ascii="Cambria Math" w:hAnsi="Cambria Math"/>
              </w:rPr>
              <m:t xml:space="preserve">out</m:t>
            </m:r>
          </m:sub>
          <m:sup>
            <m:r>
              <w:rPr>
                <w:rFonts w:ascii="Cambria Math" w:hAnsi="Cambria Math"/>
              </w:rPr>
              <m:t xml:space="preserve">t</m:t>
            </m:r>
          </m:sup>
        </m:sSubSup>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min</m:t>
        </m:r>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out</m:t>
                </m:r>
              </m:sub>
            </m:sSub>
            <m:d>
              <m:dPr>
                <m:begChr m:val="("/>
                <m:endChr m:val=")"/>
              </m:dPr>
              <m:e>
                <m:r>
                  <w:rPr>
                    <w:rFonts w:ascii="Cambria Math" w:hAnsi="Cambria Math"/>
                  </w:rPr>
                  <m:t xml:space="preserve">u</m:t>
                </m:r>
              </m:e>
            </m:d>
            <m:r>
              <w:rPr>
                <w:rFonts w:ascii="Cambria Math" w:hAnsi="Cambria Math"/>
              </w:rPr>
              <m:t xml:space="preserve">,</m:t>
            </m:r>
            <m:r>
              <w:rPr>
                <w:rFonts w:ascii="Cambria Math" w:hAnsi="Cambria Math"/>
              </w:rPr>
              <m:t xml:space="preserve">t</m:t>
            </m:r>
          </m:e>
        </m:d>
      </m:oMath>
      <w:r>
        <w:rPr>
          <w:sz w:val="20"/>
          <w:szCs w:val="20"/>
        </w:rPr>
        <w:tab/>
        <w:t>(3)</w:t>
      </w:r>
    </w:p>
    <w:p>
      <w:pPr>
        <w:pStyle w:val="Normal"/>
        <w:tabs>
          <w:tab w:val="center" w:pos="4536" w:leader="none"/>
          <w:tab w:val="right" w:pos="8647" w:leader="none"/>
        </w:tabs>
        <w:spacing w:before="0" w:after="120"/>
        <w:ind w:left="851" w:right="0" w:firstLine="425"/>
        <w:rPr/>
      </w:pPr>
      <w:r>
        <w:rPr>
          <w:sz w:val="20"/>
          <w:szCs w:val="20"/>
        </w:rPr>
        <w:tab/>
      </w:r>
      <w:r>
        <w:rPr>
          <w:sz w:val="20"/>
          <w:szCs w:val="20"/>
        </w:rPr>
      </w:r>
      <m:oMath xmlns:m="http://schemas.openxmlformats.org/officeDocument/2006/math">
        <m:sSubSup>
          <m:e>
            <m:r>
              <w:rPr>
                <w:rFonts w:ascii="Cambria Math" w:hAnsi="Cambria Math"/>
              </w:rPr>
              <m:t xml:space="preserve">R</m:t>
            </m:r>
          </m:e>
          <m:sub/>
          <m:sup>
            <m:r>
              <w:rPr>
                <w:rFonts w:ascii="Cambria Math" w:hAnsi="Cambria Math"/>
              </w:rPr>
              <m:t xml:space="preserve">t</m:t>
            </m:r>
          </m:sup>
        </m:sSubSup>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min</m:t>
        </m:r>
        <m:r>
          <w:rPr>
            <w:rFonts w:ascii="Cambria Math" w:hAnsi="Cambria Math"/>
          </w:rPr>
          <m:t xml:space="preserve">⁡</m:t>
        </m:r>
        <m:d>
          <m:dPr>
            <m:begChr m:val="("/>
            <m:endChr m:val=")"/>
          </m:dPr>
          <m:e>
            <m:sSub>
              <m:e>
                <m:r>
                  <w:rPr>
                    <w:rFonts w:ascii="Cambria Math" w:hAnsi="Cambria Math"/>
                  </w:rPr>
                  <m:t xml:space="preserve">R</m:t>
                </m:r>
              </m:e>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t</m:t>
            </m:r>
          </m:e>
        </m:d>
      </m:oMath>
      <w:r>
        <w:rPr>
          <w:sz w:val="20"/>
          <w:szCs w:val="20"/>
        </w:rPr>
        <w:tab/>
        <w:t>(4)</w:t>
      </w:r>
    </w:p>
    <w:p>
      <w:pPr>
        <w:pStyle w:val="Normal"/>
        <w:spacing w:before="0" w:after="120"/>
        <w:ind w:left="180" w:right="0" w:firstLine="360"/>
        <w:rPr/>
      </w:pPr>
      <w:r>
        <w:rPr>
          <w:sz w:val="20"/>
          <w:szCs w:val="20"/>
        </w:rPr>
        <w:t xml:space="preserve">The PNR feature of the edge </w:t>
      </w:r>
      <w:r>
        <w:rPr>
          <w:sz w:val="20"/>
          <w:szCs w:val="20"/>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sz w:val="20"/>
          <w:szCs w:val="20"/>
        </w:rPr>
        <w:t xml:space="preserve"> is given by concatenating two limited ratios:</w:t>
      </w:r>
    </w:p>
    <w:p>
      <w:pPr>
        <w:pStyle w:val="Normal"/>
        <w:tabs>
          <w:tab w:val="center" w:pos="4536" w:leader="none"/>
          <w:tab w:val="right" w:pos="8647" w:leader="none"/>
        </w:tabs>
        <w:spacing w:before="0" w:after="120"/>
        <w:ind w:left="851" w:right="0" w:firstLine="425"/>
        <w:rPr/>
      </w:pPr>
      <w:r>
        <w:rPr>
          <w:sz w:val="20"/>
          <w:szCs w:val="20"/>
        </w:rPr>
        <w:tab/>
      </w:r>
      <w:r>
        <w:rPr>
          <w:sz w:val="20"/>
          <w:szCs w:val="20"/>
        </w:rPr>
      </w:r>
      <m:oMath xmlns:m="http://schemas.openxmlformats.org/officeDocument/2006/math">
        <m:r>
          <w:rPr>
            <w:rFonts w:ascii="Cambria Math" w:hAnsi="Cambria Math"/>
          </w:rPr>
          <m:t xml:space="preserve">PNR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d>
          <m:dPr>
            <m:begChr m:val="("/>
            <m:endChr m:val=")"/>
          </m:dPr>
          <m:e>
            <m:sSubSup>
              <m:e>
                <m:r>
                  <w:rPr>
                    <w:rFonts w:ascii="Cambria Math" w:hAnsi="Cambria Math"/>
                  </w:rPr>
                  <m:t xml:space="preserve">R</m:t>
                </m:r>
              </m:e>
              <m:sub>
                <m:r>
                  <w:rPr>
                    <w:rFonts w:ascii="Cambria Math" w:hAnsi="Cambria Math"/>
                  </w:rPr>
                  <m:t xml:space="preserve">out</m:t>
                </m:r>
              </m:sub>
              <m:sup>
                <m:r>
                  <w:rPr>
                    <w:rFonts w:ascii="Cambria Math" w:hAnsi="Cambria Math"/>
                  </w:rPr>
                  <m:t xml:space="preserve">t</m:t>
                </m:r>
              </m:sup>
            </m:sSubSup>
            <m:d>
              <m:dPr>
                <m:begChr m:val="("/>
                <m:endChr m:val=")"/>
              </m:dPr>
              <m:e>
                <m:r>
                  <w:rPr>
                    <w:rFonts w:ascii="Cambria Math" w:hAnsi="Cambria Math"/>
                  </w:rPr>
                  <m:t xml:space="preserve">u</m:t>
                </m:r>
              </m:e>
            </m:d>
            <m:r>
              <w:rPr>
                <w:rFonts w:ascii="Cambria Math" w:hAnsi="Cambria Math"/>
              </w:rPr>
              <m:t xml:space="preserve">,</m:t>
            </m:r>
            <m:sSubSup>
              <m:e>
                <m:r>
                  <w:rPr>
                    <w:rFonts w:ascii="Cambria Math" w:hAnsi="Cambria Math"/>
                  </w:rPr>
                  <m:t xml:space="preserve">R</m:t>
                </m:r>
              </m:e>
              <m:sub/>
              <m:sup>
                <m:r>
                  <w:rPr>
                    <w:rFonts w:ascii="Cambria Math" w:hAnsi="Cambria Math"/>
                  </w:rPr>
                  <m:t xml:space="preserve">t</m:t>
                </m:r>
              </m:sup>
            </m:sSubSup>
            <m:d>
              <m:dPr>
                <m:begChr m:val="("/>
                <m:endChr m:val=")"/>
              </m:dPr>
              <m:e>
                <m:r>
                  <w:rPr>
                    <w:rFonts w:ascii="Cambria Math" w:hAnsi="Cambria Math"/>
                  </w:rPr>
                  <m:t xml:space="preserve">v</m:t>
                </m:r>
              </m:e>
            </m:d>
          </m:e>
        </m:d>
      </m:oMath>
      <w:r>
        <w:rPr>
          <w:sz w:val="20"/>
          <w:szCs w:val="20"/>
        </w:rPr>
        <w:tab/>
        <w:t>(5)</w:t>
      </w:r>
    </w:p>
    <w:p>
      <w:pPr>
        <w:pStyle w:val="Normal"/>
        <w:spacing w:before="0" w:after="120"/>
        <w:ind w:left="180" w:right="0" w:firstLine="360"/>
        <w:rPr>
          <w:sz w:val="20"/>
          <w:szCs w:val="20"/>
        </w:rPr>
      </w:pPr>
      <w:r>
        <w:rPr>
          <w:sz w:val="20"/>
          <w:szCs w:val="20"/>
        </w:rPr>
        <w:t>The strength of this feature is that it has a close connection with the decision-making theory in terms of past experience; benefit maximization; herd behaviour; anchoring and adjustment heuristic.</w:t>
      </w:r>
    </w:p>
    <w:p>
      <w:pPr>
        <w:pStyle w:val="ListParagraph"/>
        <w:numPr>
          <w:ilvl w:val="0"/>
          <w:numId w:val="43"/>
        </w:numPr>
        <w:spacing w:before="0" w:after="120"/>
        <w:ind w:left="900" w:right="0" w:hanging="360"/>
        <w:rPr/>
      </w:pPr>
      <w:r>
        <w:rPr>
          <w:i/>
          <w:sz w:val="20"/>
          <w:szCs w:val="20"/>
        </w:rPr>
        <w:t>Past experience</w:t>
      </w:r>
      <w:r>
        <w:rPr>
          <w:sz w:val="20"/>
          <w:szCs w:val="20"/>
        </w:rPr>
        <w:t xml:space="preserve">: Past decisions influence on future decisions. An example is that a person usually gives more positive votes than negative votes. It becomes the habit that this person tends to give positive votes. For an edge </w:t>
      </w:r>
      <w:r>
        <w:rPr>
          <w:sz w:val="20"/>
          <w:szCs w:val="20"/>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sz w:val="20"/>
          <w:szCs w:val="20"/>
        </w:rPr>
        <w:t xml:space="preserve">, the first element </w:t>
      </w:r>
      <w:r>
        <w:rPr>
          <w:sz w:val="20"/>
          <w:szCs w:val="20"/>
        </w:rPr>
      </w:r>
      <m:oMath xmlns:m="http://schemas.openxmlformats.org/officeDocument/2006/math">
        <m:sSub>
          <m:e>
            <m:r>
              <w:rPr>
                <w:rFonts w:ascii="Cambria Math" w:hAnsi="Cambria Math"/>
              </w:rPr>
              <m:t xml:space="preserve">R</m:t>
            </m:r>
          </m:e>
          <m:sub>
            <m:r>
              <w:rPr>
                <w:rFonts w:ascii="Cambria Math" w:hAnsi="Cambria Math"/>
              </w:rPr>
              <m:t xml:space="preserve">out</m:t>
            </m:r>
          </m:sub>
        </m:sSub>
        <m:d>
          <m:dPr>
            <m:begChr m:val="("/>
            <m:endChr m:val=")"/>
          </m:dPr>
          <m:e>
            <m:r>
              <w:rPr>
                <w:rFonts w:ascii="Cambria Math" w:hAnsi="Cambria Math"/>
              </w:rPr>
              <m:t xml:space="preserve">u</m:t>
            </m:r>
          </m:e>
        </m:d>
      </m:oMath>
      <w:r>
        <w:rPr>
          <w:sz w:val="20"/>
          <w:szCs w:val="20"/>
        </w:rPr>
        <w:t xml:space="preserve"> indicates the voting history of the voter </w:t>
      </w:r>
      <w:r>
        <w:rPr>
          <w:sz w:val="20"/>
          <w:szCs w:val="20"/>
        </w:rPr>
      </w:r>
      <m:oMath xmlns:m="http://schemas.openxmlformats.org/officeDocument/2006/math">
        <m:r>
          <w:rPr>
            <w:rFonts w:ascii="Cambria Math" w:hAnsi="Cambria Math"/>
          </w:rPr>
          <m:t xml:space="preserve">u</m:t>
        </m:r>
      </m:oMath>
      <w:r>
        <w:rPr>
          <w:sz w:val="20"/>
          <w:szCs w:val="20"/>
        </w:rPr>
        <w:t>.</w:t>
      </w:r>
    </w:p>
    <w:p>
      <w:pPr>
        <w:pStyle w:val="ListParagraph"/>
        <w:numPr>
          <w:ilvl w:val="0"/>
          <w:numId w:val="43"/>
        </w:numPr>
        <w:spacing w:before="0" w:after="120"/>
        <w:ind w:left="900" w:right="0" w:hanging="360"/>
        <w:rPr/>
      </w:pPr>
      <w:r>
        <w:rPr>
          <w:i/>
          <w:sz w:val="20"/>
          <w:szCs w:val="20"/>
        </w:rPr>
        <w:t>Benefit maximization</w:t>
      </w:r>
      <w:r>
        <w:rPr>
          <w:sz w:val="20"/>
          <w:szCs w:val="20"/>
        </w:rPr>
        <w:t xml:space="preserve">: The quality of the object affects directly the decisions of the voters and then, it should be considered for prediction. We can evaluate its quality indirectly by taking its incoming edges. The large value of </w:t>
      </w:r>
      <w:r>
        <w:rPr>
          <w:sz w:val="20"/>
          <w:szCs w:val="20"/>
        </w:rPr>
      </w:r>
      <m:oMath xmlns:m="http://schemas.openxmlformats.org/officeDocument/2006/math">
        <m:sSub>
          <m:e>
            <m:r>
              <w:rPr>
                <w:rFonts w:ascii="Cambria Math" w:hAnsi="Cambria Math"/>
              </w:rPr>
              <m:t xml:space="preserve">R</m:t>
            </m:r>
          </m:e>
          <m:sub/>
        </m:sSub>
      </m:oMath>
      <w:r>
        <w:rPr>
          <w:sz w:val="20"/>
          <w:szCs w:val="20"/>
        </w:rPr>
        <w:t xml:space="preserve"> is an evidence for its good quality and otherwise. Generally, a good object tends to receive more positive votes from new people and otherwise.</w:t>
      </w:r>
    </w:p>
    <w:p>
      <w:pPr>
        <w:pStyle w:val="ListParagraph"/>
        <w:numPr>
          <w:ilvl w:val="0"/>
          <w:numId w:val="43"/>
        </w:numPr>
        <w:spacing w:before="0" w:after="120"/>
        <w:ind w:left="900" w:right="0" w:hanging="360"/>
        <w:rPr/>
      </w:pPr>
      <w:r>
        <w:rPr>
          <w:i/>
          <w:sz w:val="20"/>
          <w:szCs w:val="20"/>
        </w:rPr>
        <w:t>Herd behaviour</w:t>
      </w:r>
      <w:r>
        <w:rPr>
          <w:sz w:val="20"/>
          <w:szCs w:val="20"/>
        </w:rPr>
        <w:t xml:space="preserve">: Herd behaviour in human societies is defined as a phenomenon in which independent people observe and mimic the actions of others, even mistaken. An example is that a person with many fans (large value of </w:t>
      </w:r>
      <w:r>
        <w:rPr>
          <w:sz w:val="20"/>
          <w:szCs w:val="20"/>
        </w:rPr>
      </w:r>
      <m:oMath xmlns:m="http://schemas.openxmlformats.org/officeDocument/2006/math">
        <m:sSub>
          <m:e>
            <m:r>
              <w:rPr>
                <w:rFonts w:ascii="Cambria Math" w:hAnsi="Cambria Math"/>
              </w:rPr>
              <m:t xml:space="preserve">R</m:t>
            </m:r>
          </m:e>
          <m:sub/>
        </m:sSub>
      </m:oMath>
      <w:r>
        <w:rPr>
          <w:sz w:val="20"/>
          <w:szCs w:val="20"/>
        </w:rPr>
        <w:t>) may usually receive more friend requests than hostile relationships.</w:t>
      </w:r>
    </w:p>
    <w:p>
      <w:pPr>
        <w:pStyle w:val="ListParagraph"/>
        <w:numPr>
          <w:ilvl w:val="0"/>
          <w:numId w:val="43"/>
        </w:numPr>
        <w:spacing w:before="0" w:after="120"/>
        <w:ind w:left="900" w:right="0" w:hanging="360"/>
        <w:rPr/>
      </w:pPr>
      <w:r>
        <w:rPr>
          <w:i/>
          <w:sz w:val="20"/>
          <w:szCs w:val="20"/>
        </w:rPr>
        <w:t>Anchoring and Adjustment heuristic</w:t>
      </w:r>
      <w:r>
        <w:rPr>
          <w:sz w:val="20"/>
          <w:szCs w:val="20"/>
        </w:rPr>
        <w:t xml:space="preserve">: Heuristics are general strategies which can help us make right decisions quickly. In fact, when a person wants to make friend with a stranger, such initial information (likes/dislikes, friends/enemies, etc) will be useful anchors for this person to reach better estimate. In the PNR feature, these anchors are encoded into the term of </w:t>
      </w:r>
      <w:r>
        <w:rPr>
          <w:sz w:val="20"/>
          <w:szCs w:val="20"/>
        </w:rPr>
      </w:r>
      <m:oMath xmlns:m="http://schemas.openxmlformats.org/officeDocument/2006/math">
        <m:sSub>
          <m:e>
            <m:r>
              <w:rPr>
                <w:rFonts w:ascii="Cambria Math" w:hAnsi="Cambria Math"/>
              </w:rPr>
              <m:t xml:space="preserve">R</m:t>
            </m:r>
          </m:e>
          <m:sub/>
        </m:sSub>
      </m:oMath>
      <w:r>
        <w:rPr>
          <w:sz w:val="20"/>
          <w:szCs w:val="20"/>
        </w:rPr>
        <w:t xml:space="preserve"> to enrich prediction with necessary information.</w:t>
      </w:r>
    </w:p>
    <w:p>
      <w:pPr>
        <w:pStyle w:val="Normal"/>
        <w:spacing w:before="0" w:after="120"/>
        <w:ind w:left="180" w:right="0" w:firstLine="360"/>
        <w:rPr/>
      </w:pPr>
      <w:r>
        <w:rPr>
          <w:sz w:val="20"/>
          <w:szCs w:val="20"/>
        </w:rPr>
        <w:t xml:space="preserve">While </w:t>
      </w:r>
      <w:r>
        <w:rPr>
          <w:sz w:val="20"/>
          <w:szCs w:val="20"/>
        </w:rPr>
      </w:r>
      <m:oMath xmlns:m="http://schemas.openxmlformats.org/officeDocument/2006/math">
        <m:sSub>
          <m:e>
            <m:r>
              <w:rPr>
                <w:rFonts w:ascii="Cambria Math" w:hAnsi="Cambria Math"/>
              </w:rPr>
              <m:t xml:space="preserve">R</m:t>
            </m:r>
          </m:e>
          <m:sub>
            <m:r>
              <w:rPr>
                <w:rFonts w:ascii="Cambria Math" w:hAnsi="Cambria Math"/>
              </w:rPr>
              <m:t xml:space="preserve">out</m:t>
            </m:r>
          </m:sub>
        </m:sSub>
      </m:oMath>
      <w:r>
        <w:rPr>
          <w:sz w:val="20"/>
          <w:szCs w:val="20"/>
        </w:rPr>
        <w:t xml:space="preserve"> represents the past experience of voters, </w:t>
      </w:r>
      <w:r>
        <w:rPr>
          <w:sz w:val="20"/>
          <w:szCs w:val="20"/>
        </w:rPr>
      </w:r>
      <m:oMath xmlns:m="http://schemas.openxmlformats.org/officeDocument/2006/math">
        <m:sSub>
          <m:e>
            <m:r>
              <w:rPr>
                <w:rFonts w:ascii="Cambria Math" w:hAnsi="Cambria Math"/>
              </w:rPr>
              <m:t xml:space="preserve">R</m:t>
            </m:r>
          </m:e>
          <m:sub/>
        </m:sSub>
      </m:oMath>
      <w:r>
        <w:rPr>
          <w:sz w:val="20"/>
          <w:szCs w:val="20"/>
        </w:rPr>
        <w:t xml:space="preserve"> implies the principles of benefit maximization, herd behaviour, anchoring and adjustment heuristic. This theoretical foundation helps </w:t>
      </w:r>
      <w:r>
        <w:rPr>
          <w:i/>
          <w:sz w:val="20"/>
          <w:szCs w:val="20"/>
        </w:rPr>
        <w:t>PNR feature</w:t>
      </w:r>
      <w:r>
        <w:rPr>
          <w:sz w:val="20"/>
          <w:szCs w:val="20"/>
        </w:rPr>
        <w:t xml:space="preserve"> significantly outperform the </w:t>
      </w:r>
      <w:r>
        <w:rPr>
          <w:i/>
          <w:sz w:val="20"/>
          <w:szCs w:val="20"/>
        </w:rPr>
        <w:t>latent feature</w:t>
      </w:r>
      <w:r>
        <w:rPr>
          <w:sz w:val="20"/>
          <w:szCs w:val="20"/>
        </w:rPr>
        <w:t xml:space="preserve"> in all aspects: the accuracy, the generalization and the speed. Experimental results demonstrate that </w:t>
      </w:r>
      <w:r>
        <w:rPr>
          <w:i/>
          <w:sz w:val="20"/>
          <w:szCs w:val="20"/>
        </w:rPr>
        <w:t>PNR feature</w:t>
      </w:r>
      <w:r>
        <w:rPr>
          <w:sz w:val="20"/>
          <w:szCs w:val="20"/>
        </w:rPr>
        <w:t xml:space="preserve"> is fitter than </w:t>
      </w:r>
      <w:r>
        <w:rPr>
          <w:i/>
          <w:sz w:val="20"/>
          <w:szCs w:val="20"/>
        </w:rPr>
        <w:t>latent feature</w:t>
      </w:r>
      <w:r>
        <w:rPr>
          <w:sz w:val="20"/>
          <w:szCs w:val="20"/>
        </w:rPr>
        <w:t xml:space="preserve"> when we use them in the transfer learning performance.</w:t>
      </w:r>
    </w:p>
    <w:p>
      <w:pPr>
        <w:pStyle w:val="Normal"/>
        <w:spacing w:before="0" w:after="120"/>
        <w:ind w:left="180" w:right="0" w:firstLine="360"/>
        <w:rPr/>
      </w:pPr>
      <w:r>
        <w:rPr>
          <w:sz w:val="20"/>
          <w:szCs w:val="20"/>
        </w:rPr>
        <w:t xml:space="preserve">We have constructed both explicit and PNR features for edge sign prediction. For an edge instance </w:t>
      </w:r>
      <w:r>
        <w:rPr>
          <w:sz w:val="20"/>
          <w:szCs w:val="20"/>
        </w:rPr>
      </w:r>
      <m:oMath xmlns:m="http://schemas.openxmlformats.org/officeDocument/2006/math">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sSubSup>
          <m:e>
            <m:r>
              <w:rPr>
                <w:rFonts w:ascii="Cambria Math" w:hAnsi="Cambria Math"/>
              </w:rPr>
              <m:t xml:space="preserve">E</m:t>
            </m:r>
          </m:e>
          <m:sub>
            <m:r>
              <w:rPr>
                <w:rFonts w:ascii="Cambria Math" w:hAnsi="Cambria Math"/>
              </w:rPr>
              <m:t xml:space="preserve">t</m:t>
            </m:r>
          </m:sub>
          <m:sup>
            <m:r>
              <w:rPr>
                <w:rFonts w:ascii="Cambria Math" w:hAnsi="Cambria Math"/>
              </w:rPr>
              <m:t xml:space="preserve">l</m:t>
            </m:r>
          </m:sup>
        </m:sSubSup>
      </m:oMath>
      <w:r>
        <w:rPr>
          <w:sz w:val="20"/>
          <w:szCs w:val="20"/>
        </w:rPr>
        <w:t xml:space="preserve"> with label </w:t>
      </w:r>
      <w:r>
        <w:rPr>
          <w:sz w:val="20"/>
          <w:szCs w:val="20"/>
        </w:rPr>
        <w:drawing>
          <wp:inline distT="0" distB="0" distL="0" distR="0">
            <wp:extent cx="359410" cy="182245"/>
            <wp:effectExtent l="0" t="0" r="0" b="0"/>
            <wp:docPr id="349" name="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451" descr=""/>
                    <pic:cNvPicPr>
                      <a:picLocks noChangeAspect="1" noChangeArrowheads="1"/>
                    </pic:cNvPicPr>
                  </pic:nvPicPr>
                  <pic:blipFill>
                    <a:blip/>
                    <a:stretch>
                      <a:fillRect/>
                    </a:stretch>
                  </pic:blipFill>
                  <pic:spPr bwMode="auto">
                    <a:xfrm>
                      <a:off x="0" y="0"/>
                      <a:ext cx="359410" cy="182245"/>
                    </a:xfrm>
                    <a:prstGeom prst="rect">
                      <a:avLst/>
                    </a:prstGeom>
                  </pic:spPr>
                </pic:pic>
              </a:graphicData>
            </a:graphic>
          </wp:inline>
        </w:drawing>
      </w:r>
      <w:r>
        <w:rPr>
          <w:sz w:val="20"/>
          <w:szCs w:val="20"/>
        </w:rPr>
        <w:t xml:space="preserve">, we have 11 features, including node degrees </w:t>
      </w:r>
      <w:r>
        <w:rPr>
          <w:sz w:val="20"/>
          <w:szCs w:val="20"/>
        </w:rPr>
        <w:drawing>
          <wp:inline distT="0" distB="0" distL="0" distR="0">
            <wp:extent cx="626745" cy="194310"/>
            <wp:effectExtent l="0" t="0" r="0" b="0"/>
            <wp:docPr id="350" name="4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452" descr=""/>
                    <pic:cNvPicPr>
                      <a:picLocks noChangeAspect="1" noChangeArrowheads="1"/>
                    </pic:cNvPicPr>
                  </pic:nvPicPr>
                  <pic:blipFill>
                    <a:blip/>
                    <a:stretch>
                      <a:fillRect/>
                    </a:stretch>
                  </pic:blipFill>
                  <pic:spPr bwMode="auto">
                    <a:xfrm>
                      <a:off x="0" y="0"/>
                      <a:ext cx="626745" cy="194310"/>
                    </a:xfrm>
                    <a:prstGeom prst="rect">
                      <a:avLst/>
                    </a:prstGeom>
                  </pic:spPr>
                </pic:pic>
              </a:graphicData>
            </a:graphic>
          </wp:inline>
        </w:drawing>
      </w:r>
      <w:r>
        <w:rPr>
          <w:sz w:val="20"/>
          <w:szCs w:val="20"/>
        </w:rPr>
        <w:t xml:space="preserve"> and </w:t>
      </w:r>
      <w:r>
        <w:rPr>
          <w:sz w:val="20"/>
          <w:szCs w:val="20"/>
        </w:rPr>
      </w:r>
      <m:oMath xmlns:m="http://schemas.openxmlformats.org/officeDocument/2006/math">
        <m:sSub>
          <m:e>
            <m:r>
              <w:rPr>
                <w:rFonts w:ascii="Cambria Math" w:hAnsi="Cambria Math"/>
              </w:rPr>
              <m:t xml:space="preserve">deg</m:t>
            </m:r>
          </m:e>
          <m:sub/>
        </m:sSub>
        <m:d>
          <m:dPr>
            <m:begChr m:val="("/>
            <m:endChr m:val=")"/>
          </m:dPr>
          <m:e>
            <m:r>
              <w:rPr>
                <w:rFonts w:ascii="Cambria Math" w:hAnsi="Cambria Math"/>
              </w:rPr>
              <m:t xml:space="preserve">v</m:t>
            </m:r>
          </m:e>
        </m:d>
      </m:oMath>
      <w:r>
        <w:rPr>
          <w:sz w:val="20"/>
          <w:szCs w:val="20"/>
        </w:rPr>
        <w:t xml:space="preserve">, betweenness centrality </w:t>
      </w:r>
      <w:r>
        <w:rPr>
          <w:sz w:val="20"/>
          <w:szCs w:val="20"/>
        </w:rPr>
      </w:r>
      <m:oMath xmlns:m="http://schemas.openxmlformats.org/officeDocument/2006/math">
        <m:sSub>
          <m:e>
            <m:r>
              <w:rPr>
                <w:rFonts w:ascii="Cambria Math" w:hAnsi="Cambria Math"/>
              </w:rPr>
              <m:t xml:space="preserve">f</m:t>
            </m:r>
          </m:e>
          <m:sub>
            <m:r>
              <w:rPr>
                <w:rFonts w:ascii="Cambria Math" w:hAnsi="Cambria Math"/>
              </w:rPr>
              <m:t xml:space="preserve">bc</m:t>
            </m:r>
          </m:sub>
        </m:sSub>
        <m:d>
          <m:dPr>
            <m:begChr m:val="("/>
            <m:endChr m:val=")"/>
          </m:dPr>
          <m:e>
            <m:r>
              <w:rPr>
                <w:rFonts w:ascii="Cambria Math" w:hAnsi="Cambria Math"/>
              </w:rPr>
              <m:t xml:space="preserve">u</m:t>
            </m:r>
          </m:e>
        </m:d>
      </m:oMath>
      <w:r>
        <w:rPr>
          <w:sz w:val="20"/>
          <w:szCs w:val="20"/>
        </w:rPr>
        <w:t xml:space="preserve"> and </w:t>
      </w:r>
      <w:r>
        <w:rPr>
          <w:sz w:val="20"/>
          <w:szCs w:val="20"/>
        </w:rPr>
      </w:r>
      <m:oMath xmlns:m="http://schemas.openxmlformats.org/officeDocument/2006/math">
        <m:sSub>
          <m:e>
            <m:r>
              <w:rPr>
                <w:rFonts w:ascii="Cambria Math" w:hAnsi="Cambria Math"/>
              </w:rPr>
              <m:t xml:space="preserve">f</m:t>
            </m:r>
          </m:e>
          <m:sub>
            <m:r>
              <w:rPr>
                <w:rFonts w:ascii="Cambria Math" w:hAnsi="Cambria Math"/>
              </w:rPr>
              <m:t xml:space="preserve">bc</m:t>
            </m:r>
          </m:sub>
        </m:sSub>
        <m:d>
          <m:dPr>
            <m:begChr m:val="("/>
            <m:endChr m:val=")"/>
          </m:dPr>
          <m:e>
            <m:r>
              <w:rPr>
                <w:rFonts w:ascii="Cambria Math" w:hAnsi="Cambria Math"/>
              </w:rPr>
              <m:t xml:space="preserve">v</m:t>
            </m:r>
          </m:e>
        </m:d>
      </m:oMath>
      <w:r>
        <w:rPr>
          <w:sz w:val="20"/>
          <w:szCs w:val="20"/>
        </w:rPr>
        <w:t xml:space="preserve">, triad counts </w:t>
      </w:r>
      <w:r>
        <w:rPr>
          <w:sz w:val="20"/>
          <w:szCs w:val="20"/>
        </w:rPr>
        <w:drawing>
          <wp:inline distT="0" distB="0" distL="0" distR="0">
            <wp:extent cx="467360" cy="194310"/>
            <wp:effectExtent l="0" t="0" r="0" b="0"/>
            <wp:docPr id="351" name="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456" descr=""/>
                    <pic:cNvPicPr>
                      <a:picLocks noChangeAspect="1" noChangeArrowheads="1"/>
                    </pic:cNvPicPr>
                  </pic:nvPicPr>
                  <pic:blipFill>
                    <a:blip r:embed="rId104"/>
                    <a:stretch>
                      <a:fillRect/>
                    </a:stretch>
                  </pic:blipFill>
                  <pic:spPr bwMode="auto">
                    <a:xfrm>
                      <a:off x="0" y="0"/>
                      <a:ext cx="467360" cy="194310"/>
                    </a:xfrm>
                    <a:prstGeom prst="rect">
                      <a:avLst/>
                    </a:prstGeom>
                  </pic:spPr>
                </pic:pic>
              </a:graphicData>
            </a:graphic>
          </wp:inline>
        </w:drawing>
      </w:r>
      <w:r>
        <w:rPr>
          <w:sz w:val="20"/>
          <w:szCs w:val="20"/>
        </w:rPr>
        <w:t xml:space="preserve">, </w:t>
      </w:r>
      <w:r>
        <w:rPr>
          <w:sz w:val="20"/>
          <w:szCs w:val="20"/>
        </w:rPr>
        <w:drawing>
          <wp:inline distT="0" distB="0" distL="0" distR="0">
            <wp:extent cx="464820" cy="194310"/>
            <wp:effectExtent l="0" t="0" r="0" b="0"/>
            <wp:docPr id="352" name="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457" descr=""/>
                    <pic:cNvPicPr>
                      <a:picLocks noChangeAspect="1" noChangeArrowheads="1"/>
                    </pic:cNvPicPr>
                  </pic:nvPicPr>
                  <pic:blipFill>
                    <a:blip r:embed="rId105"/>
                    <a:stretch>
                      <a:fillRect/>
                    </a:stretch>
                  </pic:blipFill>
                  <pic:spPr bwMode="auto">
                    <a:xfrm>
                      <a:off x="0" y="0"/>
                      <a:ext cx="464820" cy="194310"/>
                    </a:xfrm>
                    <a:prstGeom prst="rect">
                      <a:avLst/>
                    </a:prstGeom>
                  </pic:spPr>
                </pic:pic>
              </a:graphicData>
            </a:graphic>
          </wp:inline>
        </w:drawing>
      </w:r>
      <w:r>
        <w:rPr>
          <w:sz w:val="20"/>
          <w:szCs w:val="20"/>
        </w:rPr>
        <w:t xml:space="preserve">, </w:t>
      </w:r>
      <w:r>
        <w:rPr>
          <w:sz w:val="20"/>
          <w:szCs w:val="20"/>
        </w:rPr>
        <w:drawing>
          <wp:inline distT="0" distB="0" distL="0" distR="0">
            <wp:extent cx="466725" cy="194310"/>
            <wp:effectExtent l="0" t="0" r="0" b="0"/>
            <wp:docPr id="353" name="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458" descr=""/>
                    <pic:cNvPicPr>
                      <a:picLocks noChangeAspect="1" noChangeArrowheads="1"/>
                    </pic:cNvPicPr>
                  </pic:nvPicPr>
                  <pic:blipFill>
                    <a:blip r:embed="rId106"/>
                    <a:stretch>
                      <a:fillRect/>
                    </a:stretch>
                  </pic:blipFill>
                  <pic:spPr bwMode="auto">
                    <a:xfrm>
                      <a:off x="0" y="0"/>
                      <a:ext cx="466725" cy="194310"/>
                    </a:xfrm>
                    <a:prstGeom prst="rect">
                      <a:avLst/>
                    </a:prstGeom>
                  </pic:spPr>
                </pic:pic>
              </a:graphicData>
            </a:graphic>
          </wp:inline>
        </w:drawing>
      </w:r>
      <w:r>
        <w:rPr>
          <w:sz w:val="20"/>
          <w:szCs w:val="20"/>
        </w:rPr>
        <w:t xml:space="preserve">, </w:t>
      </w:r>
      <w:r>
        <w:rPr>
          <w:sz w:val="20"/>
          <w:szCs w:val="20"/>
        </w:rPr>
        <w:drawing>
          <wp:inline distT="0" distB="0" distL="0" distR="0">
            <wp:extent cx="463550" cy="194310"/>
            <wp:effectExtent l="0" t="0" r="0" b="0"/>
            <wp:docPr id="354" name="4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459" descr=""/>
                    <pic:cNvPicPr>
                      <a:picLocks noChangeAspect="1" noChangeArrowheads="1"/>
                    </pic:cNvPicPr>
                  </pic:nvPicPr>
                  <pic:blipFill>
                    <a:blip r:embed="rId107"/>
                    <a:stretch>
                      <a:fillRect/>
                    </a:stretch>
                  </pic:blipFill>
                  <pic:spPr bwMode="auto">
                    <a:xfrm>
                      <a:off x="0" y="0"/>
                      <a:ext cx="463550" cy="194310"/>
                    </a:xfrm>
                    <a:prstGeom prst="rect">
                      <a:avLst/>
                    </a:prstGeom>
                  </pic:spPr>
                </pic:pic>
              </a:graphicData>
            </a:graphic>
          </wp:inline>
        </w:drawing>
      </w:r>
      <w:r>
        <w:rPr>
          <w:sz w:val="20"/>
          <w:szCs w:val="20"/>
        </w:rPr>
        <w:t xml:space="preserve">, edge embeddedness </w:t>
      </w:r>
      <w:r>
        <w:rPr>
          <w:sz w:val="20"/>
          <w:szCs w:val="20"/>
        </w:rPr>
      </w:r>
      <m:oMath xmlns:m="http://schemas.openxmlformats.org/officeDocument/2006/math">
        <m:sSub>
          <m:e>
            <m:r>
              <w:rPr>
                <w:rFonts w:ascii="Cambria Math" w:hAnsi="Cambria Math"/>
              </w:rPr>
              <m:t xml:space="preserve">f</m:t>
            </m:r>
          </m:e>
          <m:sub>
            <m:r>
              <w:rPr>
                <w:rFonts w:ascii="Cambria Math" w:hAnsi="Cambria Math"/>
              </w:rPr>
              <m:t xml:space="preserve">eb</m:t>
            </m:r>
          </m:sub>
        </m:sSub>
        <m:d>
          <m:dPr>
            <m:begChr m:val="("/>
            <m:endChr m:val=")"/>
          </m:dPr>
          <m:e>
            <m:r>
              <w:rPr>
                <w:rFonts w:ascii="Cambria Math" w:hAnsi="Cambria Math"/>
              </w:rPr>
              <m:t xml:space="preserve">e</m:t>
            </m:r>
          </m:e>
        </m:d>
      </m:oMath>
      <w:r>
        <w:rPr>
          <w:sz w:val="20"/>
          <w:szCs w:val="20"/>
        </w:rPr>
        <w:t xml:space="preserve">, PNR features </w:t>
      </w:r>
      <w:r>
        <w:rPr>
          <w:sz w:val="20"/>
          <w:szCs w:val="20"/>
        </w:rPr>
        <w:drawing>
          <wp:inline distT="0" distB="0" distL="0" distR="0">
            <wp:extent cx="507365" cy="212725"/>
            <wp:effectExtent l="0" t="0" r="0" b="0"/>
            <wp:docPr id="355" name="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461" descr=""/>
                    <pic:cNvPicPr>
                      <a:picLocks noChangeAspect="1" noChangeArrowheads="1"/>
                    </pic:cNvPicPr>
                  </pic:nvPicPr>
                  <pic:blipFill>
                    <a:blip r:embed="rId108"/>
                    <a:stretch>
                      <a:fillRect/>
                    </a:stretch>
                  </pic:blipFill>
                  <pic:spPr bwMode="auto">
                    <a:xfrm>
                      <a:off x="0" y="0"/>
                      <a:ext cx="507365" cy="212725"/>
                    </a:xfrm>
                    <a:prstGeom prst="rect">
                      <a:avLst/>
                    </a:prstGeom>
                  </pic:spPr>
                </pic:pic>
              </a:graphicData>
            </a:graphic>
          </wp:inline>
        </w:drawing>
      </w:r>
      <w:r>
        <w:rPr>
          <w:sz w:val="20"/>
          <w:szCs w:val="20"/>
        </w:rPr>
        <w:t xml:space="preserve"> and </w:t>
      </w:r>
      <w:r>
        <w:rPr>
          <w:sz w:val="20"/>
          <w:szCs w:val="20"/>
        </w:rPr>
        <w:drawing>
          <wp:inline distT="0" distB="0" distL="0" distR="0">
            <wp:extent cx="426720" cy="200660"/>
            <wp:effectExtent l="0" t="0" r="0" b="0"/>
            <wp:docPr id="356" name="4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462" descr=""/>
                    <pic:cNvPicPr>
                      <a:picLocks noChangeAspect="1" noChangeArrowheads="1"/>
                    </pic:cNvPicPr>
                  </pic:nvPicPr>
                  <pic:blipFill>
                    <a:blip r:embed="rId109"/>
                    <a:stretch>
                      <a:fillRect/>
                    </a:stretch>
                  </pic:blipFill>
                  <pic:spPr bwMode="auto">
                    <a:xfrm>
                      <a:off x="0" y="0"/>
                      <a:ext cx="426720" cy="200660"/>
                    </a:xfrm>
                    <a:prstGeom prst="rect">
                      <a:avLst/>
                    </a:prstGeom>
                  </pic:spPr>
                </pic:pic>
              </a:graphicData>
            </a:graphic>
          </wp:inline>
        </w:drawing>
      </w:r>
      <w:r>
        <w:rPr>
          <w:sz w:val="20"/>
          <w:szCs w:val="20"/>
        </w:rPr>
        <w:t xml:space="preserve">. Similarly, we can define features for edge instances in </w:t>
      </w:r>
      <w:r>
        <w:rPr>
          <w:sz w:val="20"/>
          <w:szCs w:val="20"/>
        </w:rPr>
        <w:drawing>
          <wp:inline distT="0" distB="0" distL="0" distR="0">
            <wp:extent cx="220345" cy="191135"/>
            <wp:effectExtent l="0" t="0" r="0" b="0"/>
            <wp:docPr id="357" name="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463" descr=""/>
                    <pic:cNvPicPr>
                      <a:picLocks noChangeAspect="1" noChangeArrowheads="1"/>
                    </pic:cNvPicPr>
                  </pic:nvPicPr>
                  <pic:blipFill>
                    <a:blip r:embed="rId110"/>
                    <a:stretch>
                      <a:fillRect/>
                    </a:stretch>
                  </pic:blipFill>
                  <pic:spPr bwMode="auto">
                    <a:xfrm>
                      <a:off x="0" y="0"/>
                      <a:ext cx="220345" cy="191135"/>
                    </a:xfrm>
                    <a:prstGeom prst="rect">
                      <a:avLst/>
                    </a:prstGeom>
                  </pic:spPr>
                </pic:pic>
              </a:graphicData>
            </a:graphic>
          </wp:inline>
        </w:drawing>
      </w:r>
      <w:r>
        <w:rPr>
          <w:sz w:val="20"/>
          <w:szCs w:val="20"/>
        </w:rPr>
        <w:t>.</w:t>
      </w:r>
    </w:p>
    <w:p>
      <w:pPr>
        <w:pStyle w:val="ListParagraph"/>
        <w:numPr>
          <w:ilvl w:val="0"/>
          <w:numId w:val="39"/>
        </w:numPr>
        <w:spacing w:before="0" w:after="120"/>
        <w:ind w:left="360" w:right="0" w:hanging="360"/>
        <w:rPr>
          <w:b/>
          <w:b/>
          <w:sz w:val="20"/>
          <w:szCs w:val="20"/>
        </w:rPr>
      </w:pPr>
      <w:r>
        <w:rPr>
          <w:b/>
          <w:sz w:val="20"/>
          <w:szCs w:val="20"/>
        </w:rPr>
        <w:t>Experiments</w:t>
      </w:r>
    </w:p>
    <w:p>
      <w:pPr>
        <w:pStyle w:val="Normal"/>
        <w:spacing w:before="0" w:after="120"/>
        <w:ind w:left="0" w:right="0" w:firstLine="360"/>
        <w:rPr>
          <w:sz w:val="20"/>
          <w:szCs w:val="20"/>
        </w:rPr>
      </w:pPr>
      <w:r>
        <w:rPr>
          <w:sz w:val="20"/>
          <w:szCs w:val="20"/>
        </w:rPr>
        <w:t>In this section, we present our experiments to evaluate the our method. Firstly, we describe data preparation and evaluation methods. Secondly, we briefly introduce four baseline methods which are compared with our method and present some detailed settings of five methods. Finally, we present experimental results and discussions.</w:t>
      </w:r>
    </w:p>
    <w:p>
      <w:pPr>
        <w:pStyle w:val="ListParagraph"/>
        <w:numPr>
          <w:ilvl w:val="0"/>
          <w:numId w:val="41"/>
        </w:numPr>
        <w:spacing w:before="0" w:after="120"/>
        <w:ind w:left="720" w:right="0" w:hanging="540"/>
        <w:rPr>
          <w:i/>
          <w:i/>
          <w:sz w:val="20"/>
          <w:szCs w:val="20"/>
        </w:rPr>
      </w:pPr>
      <w:r>
        <w:rPr>
          <w:i/>
          <w:sz w:val="20"/>
          <w:szCs w:val="20"/>
        </w:rPr>
        <w:t>Data Preparation and Evaluation Methods</w:t>
      </w:r>
    </w:p>
    <w:p>
      <w:pPr>
        <w:pStyle w:val="Normal"/>
        <w:spacing w:before="0" w:after="120"/>
        <w:ind w:left="180" w:right="0" w:firstLine="360"/>
        <w:rPr/>
      </w:pPr>
      <w:r>
        <w:rPr>
          <w:sz w:val="20"/>
          <w:szCs w:val="20"/>
        </w:rPr>
        <w:t>We use three online social networks Epinions, Slashdot and Wiki. All networks are downloaded from Stanford Large Network Dataset Collection</w:t>
      </w:r>
      <w:r>
        <w:rPr>
          <w:rStyle w:val="FootnoteAnchor"/>
          <w:sz w:val="20"/>
          <w:szCs w:val="20"/>
        </w:rPr>
        <w:footnoteReference w:id="11"/>
      </w:r>
      <w:r>
        <w:rPr>
          <w:sz w:val="20"/>
          <w:szCs w:val="20"/>
        </w:rPr>
        <w:t>. Because the original graphs are too large and sparse, we select 19,987 nodes from Epinions, 15,999 nodes from Slashdot and 6,998 nodes from Wiki with the highest degrees [</w:t>
      </w:r>
      <w:r>
        <w:rPr>
          <w:sz w:val="20"/>
          <w:szCs w:val="20"/>
        </w:rPr>
        <w:fldChar w:fldCharType="begin"/>
      </w:r>
      <w:r>
        <w:instrText> REF r20 \h </w:instrText>
      </w:r>
      <w:r>
        <w:fldChar w:fldCharType="separate"/>
      </w:r>
      <w:r>
        <w:t>20</w:t>
      </w:r>
      <w:r>
        <w:fldChar w:fldCharType="end"/>
      </w:r>
      <w:r>
        <w:rPr>
          <w:sz w:val="20"/>
          <w:szCs w:val="20"/>
        </w:rPr>
        <w:t>]. Table 1 shows the statistics of the three extracted networks.</w:t>
      </w:r>
    </w:p>
    <w:p>
      <w:pPr>
        <w:pStyle w:val="Normal"/>
        <w:spacing w:before="0" w:after="120"/>
        <w:ind w:left="180" w:right="0" w:firstLine="360"/>
        <w:rPr>
          <w:sz w:val="20"/>
          <w:szCs w:val="20"/>
        </w:rPr>
      </w:pPr>
      <w:r>
        <w:rPr>
          <w:sz w:val="20"/>
          <w:szCs w:val="20"/>
        </w:rPr>
      </w:r>
    </w:p>
    <w:p>
      <w:pPr>
        <w:pStyle w:val="Normal"/>
        <w:spacing w:before="0" w:after="120"/>
        <w:ind w:left="180" w:right="0" w:hanging="0"/>
        <w:rPr/>
      </w:pPr>
      <w:r>
        <w:rPr>
          <w:sz w:val="18"/>
          <w:szCs w:val="20"/>
        </w:rPr>
        <w:t xml:space="preserve">Table 1. </w:t>
      </w:r>
      <w:r>
        <w:rPr>
          <w:color w:val="000000"/>
          <w:sz w:val="18"/>
          <w:szCs w:val="20"/>
        </w:rPr>
        <w:t>Statistics of three extracted networks.</w:t>
      </w:r>
    </w:p>
    <w:tbl>
      <w:tblPr>
        <w:tblW w:w="4750" w:type="pct"/>
        <w:jc w:val="left"/>
        <w:tblInd w:w="288" w:type="dxa"/>
        <w:tblBorders>
          <w:top w:val="single" w:sz="4" w:space="0" w:color="00000A"/>
          <w:bottom w:val="single" w:sz="4" w:space="0" w:color="00000A"/>
          <w:insideH w:val="single" w:sz="4" w:space="0" w:color="00000A"/>
        </w:tblBorders>
        <w:tblCellMar>
          <w:top w:w="0" w:type="dxa"/>
          <w:left w:w="108" w:type="dxa"/>
          <w:bottom w:w="0" w:type="dxa"/>
          <w:right w:w="108" w:type="dxa"/>
        </w:tblCellMar>
      </w:tblPr>
      <w:tblGrid>
        <w:gridCol w:w="1215"/>
        <w:gridCol w:w="1305"/>
        <w:gridCol w:w="1218"/>
        <w:gridCol w:w="1464"/>
        <w:gridCol w:w="1495"/>
        <w:gridCol w:w="1650"/>
      </w:tblGrid>
      <w:tr>
        <w:trPr>
          <w:trHeight w:val="340" w:hRule="atLeast"/>
        </w:trPr>
        <w:tc>
          <w:tcPr>
            <w:tcW w:w="1215" w:type="dxa"/>
            <w:tcBorders>
              <w:top w:val="single" w:sz="4" w:space="0" w:color="00000A"/>
              <w:bottom w:val="single" w:sz="4" w:space="0" w:color="00000A"/>
              <w:insideH w:val="single" w:sz="4" w:space="0" w:color="00000A"/>
            </w:tcBorders>
            <w:shd w:fill="auto" w:val="clear"/>
            <w:vAlign w:val="center"/>
          </w:tcPr>
          <w:p>
            <w:pPr>
              <w:pStyle w:val="Normal"/>
              <w:spacing w:before="0" w:after="0"/>
              <w:rPr>
                <w:b/>
                <w:b/>
                <w:color w:val="000000"/>
                <w:sz w:val="18"/>
                <w:szCs w:val="20"/>
              </w:rPr>
            </w:pPr>
            <w:r>
              <w:rPr>
                <w:b/>
                <w:color w:val="000000"/>
                <w:sz w:val="18"/>
                <w:szCs w:val="20"/>
              </w:rPr>
              <w:t>Galleries</w:t>
            </w:r>
          </w:p>
        </w:tc>
        <w:tc>
          <w:tcPr>
            <w:tcW w:w="1305"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20"/>
              </w:rPr>
            </w:pPr>
            <w:r>
              <w:rPr>
                <w:b/>
                <w:color w:val="000000"/>
                <w:sz w:val="18"/>
                <w:szCs w:val="20"/>
              </w:rPr>
              <w:t>Nodes</w:t>
            </w:r>
          </w:p>
        </w:tc>
        <w:tc>
          <w:tcPr>
            <w:tcW w:w="1218"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20"/>
              </w:rPr>
            </w:pPr>
            <w:r>
              <w:rPr>
                <w:b/>
                <w:color w:val="000000"/>
                <w:sz w:val="18"/>
                <w:szCs w:val="20"/>
              </w:rPr>
              <w:t>Edges</w:t>
            </w:r>
          </w:p>
        </w:tc>
        <w:tc>
          <w:tcPr>
            <w:tcW w:w="1464"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20"/>
              </w:rPr>
            </w:pPr>
            <w:r>
              <w:rPr>
                <w:b/>
                <w:color w:val="000000"/>
                <w:sz w:val="18"/>
                <w:szCs w:val="20"/>
              </w:rPr>
              <w:t>Positive Edges</w:t>
            </w:r>
          </w:p>
        </w:tc>
        <w:tc>
          <w:tcPr>
            <w:tcW w:w="1495"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20"/>
              </w:rPr>
            </w:pPr>
            <w:r>
              <w:rPr>
                <w:b/>
                <w:color w:val="000000"/>
                <w:sz w:val="18"/>
                <w:szCs w:val="20"/>
              </w:rPr>
              <w:t>Negative Edges</w:t>
            </w:r>
          </w:p>
        </w:tc>
        <w:tc>
          <w:tcPr>
            <w:tcW w:w="1650"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20"/>
              </w:rPr>
            </w:pPr>
            <w:r>
              <w:rPr>
                <w:b/>
                <w:color w:val="000000"/>
                <w:sz w:val="18"/>
                <w:szCs w:val="20"/>
              </w:rPr>
              <w:t>(%) Positive Edges</w:t>
            </w:r>
          </w:p>
        </w:tc>
      </w:tr>
      <w:tr>
        <w:trPr>
          <w:trHeight w:val="144" w:hRule="atLeast"/>
        </w:trPr>
        <w:tc>
          <w:tcPr>
            <w:tcW w:w="1215" w:type="dxa"/>
            <w:tcBorders>
              <w:top w:val="single" w:sz="4" w:space="0" w:color="00000A"/>
            </w:tcBorders>
            <w:shd w:fill="auto" w:val="clear"/>
            <w:vAlign w:val="center"/>
          </w:tcPr>
          <w:p>
            <w:pPr>
              <w:pStyle w:val="Normal"/>
              <w:spacing w:before="0" w:after="0"/>
              <w:rPr>
                <w:b/>
                <w:b/>
                <w:color w:val="000000"/>
                <w:sz w:val="18"/>
                <w:szCs w:val="20"/>
              </w:rPr>
            </w:pPr>
            <w:r>
              <w:rPr>
                <w:b/>
                <w:color w:val="000000"/>
                <w:sz w:val="18"/>
                <w:szCs w:val="20"/>
              </w:rPr>
              <w:t>Epinions</w:t>
            </w:r>
          </w:p>
        </w:tc>
        <w:tc>
          <w:tcPr>
            <w:tcW w:w="1305" w:type="dxa"/>
            <w:tcBorders>
              <w:top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19,987</w:t>
            </w:r>
          </w:p>
        </w:tc>
        <w:tc>
          <w:tcPr>
            <w:tcW w:w="1218" w:type="dxa"/>
            <w:tcBorders>
              <w:top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634,209</w:t>
            </w:r>
          </w:p>
        </w:tc>
        <w:tc>
          <w:tcPr>
            <w:tcW w:w="1464" w:type="dxa"/>
            <w:tcBorders>
              <w:top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555,601</w:t>
            </w:r>
          </w:p>
        </w:tc>
        <w:tc>
          <w:tcPr>
            <w:tcW w:w="1495" w:type="dxa"/>
            <w:tcBorders>
              <w:top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78,608</w:t>
            </w:r>
          </w:p>
        </w:tc>
        <w:tc>
          <w:tcPr>
            <w:tcW w:w="1650" w:type="dxa"/>
            <w:tcBorders>
              <w:top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87.6</w:t>
            </w:r>
          </w:p>
        </w:tc>
      </w:tr>
      <w:tr>
        <w:trPr>
          <w:trHeight w:val="144" w:hRule="atLeast"/>
        </w:trPr>
        <w:tc>
          <w:tcPr>
            <w:tcW w:w="1215" w:type="dxa"/>
            <w:tcBorders/>
            <w:shd w:fill="auto" w:val="clear"/>
            <w:vAlign w:val="center"/>
          </w:tcPr>
          <w:p>
            <w:pPr>
              <w:pStyle w:val="Normal"/>
              <w:spacing w:before="0" w:after="0"/>
              <w:rPr>
                <w:b/>
                <w:b/>
                <w:color w:val="000000"/>
                <w:sz w:val="18"/>
                <w:szCs w:val="20"/>
              </w:rPr>
            </w:pPr>
            <w:r>
              <w:rPr>
                <w:b/>
                <w:color w:val="000000"/>
                <w:sz w:val="18"/>
                <w:szCs w:val="20"/>
              </w:rPr>
              <w:t>Slashdot</w:t>
            </w:r>
          </w:p>
        </w:tc>
        <w:tc>
          <w:tcPr>
            <w:tcW w:w="1305" w:type="dxa"/>
            <w:tcBorders/>
            <w:shd w:fill="auto" w:val="clear"/>
            <w:vAlign w:val="center"/>
          </w:tcPr>
          <w:p>
            <w:pPr>
              <w:pStyle w:val="Normal"/>
              <w:spacing w:before="0" w:after="0"/>
              <w:jc w:val="center"/>
              <w:rPr>
                <w:color w:val="000000"/>
                <w:sz w:val="18"/>
                <w:szCs w:val="20"/>
              </w:rPr>
            </w:pPr>
            <w:r>
              <w:rPr>
                <w:color w:val="000000"/>
                <w:sz w:val="18"/>
                <w:szCs w:val="20"/>
              </w:rPr>
              <w:t>15,999</w:t>
            </w:r>
          </w:p>
        </w:tc>
        <w:tc>
          <w:tcPr>
            <w:tcW w:w="1218" w:type="dxa"/>
            <w:tcBorders/>
            <w:shd w:fill="auto" w:val="clear"/>
            <w:vAlign w:val="center"/>
          </w:tcPr>
          <w:p>
            <w:pPr>
              <w:pStyle w:val="Normal"/>
              <w:spacing w:before="0" w:after="0"/>
              <w:jc w:val="center"/>
              <w:rPr>
                <w:color w:val="000000"/>
                <w:sz w:val="18"/>
                <w:szCs w:val="20"/>
              </w:rPr>
            </w:pPr>
            <w:r>
              <w:rPr>
                <w:color w:val="000000"/>
                <w:sz w:val="18"/>
                <w:szCs w:val="20"/>
              </w:rPr>
              <w:t>371,122</w:t>
            </w:r>
          </w:p>
        </w:tc>
        <w:tc>
          <w:tcPr>
            <w:tcW w:w="1464" w:type="dxa"/>
            <w:tcBorders/>
            <w:shd w:fill="auto" w:val="clear"/>
            <w:vAlign w:val="center"/>
          </w:tcPr>
          <w:p>
            <w:pPr>
              <w:pStyle w:val="Normal"/>
              <w:spacing w:before="0" w:after="0"/>
              <w:jc w:val="center"/>
              <w:rPr>
                <w:color w:val="000000"/>
                <w:sz w:val="18"/>
                <w:szCs w:val="20"/>
              </w:rPr>
            </w:pPr>
            <w:r>
              <w:rPr>
                <w:color w:val="000000"/>
                <w:sz w:val="18"/>
                <w:szCs w:val="20"/>
              </w:rPr>
              <w:t>283,993</w:t>
            </w:r>
          </w:p>
        </w:tc>
        <w:tc>
          <w:tcPr>
            <w:tcW w:w="1495" w:type="dxa"/>
            <w:tcBorders/>
            <w:shd w:fill="auto" w:val="clear"/>
            <w:vAlign w:val="center"/>
          </w:tcPr>
          <w:p>
            <w:pPr>
              <w:pStyle w:val="Normal"/>
              <w:spacing w:before="0" w:after="0"/>
              <w:jc w:val="center"/>
              <w:rPr>
                <w:color w:val="000000"/>
                <w:sz w:val="18"/>
                <w:szCs w:val="20"/>
              </w:rPr>
            </w:pPr>
            <w:r>
              <w:rPr>
                <w:color w:val="000000"/>
                <w:sz w:val="18"/>
                <w:szCs w:val="20"/>
              </w:rPr>
              <w:t>87,129</w:t>
            </w:r>
          </w:p>
        </w:tc>
        <w:tc>
          <w:tcPr>
            <w:tcW w:w="1650" w:type="dxa"/>
            <w:tcBorders/>
            <w:shd w:fill="auto" w:val="clear"/>
            <w:vAlign w:val="center"/>
          </w:tcPr>
          <w:p>
            <w:pPr>
              <w:pStyle w:val="Normal"/>
              <w:spacing w:before="0" w:after="0"/>
              <w:jc w:val="center"/>
              <w:rPr>
                <w:color w:val="000000"/>
                <w:sz w:val="18"/>
                <w:szCs w:val="20"/>
              </w:rPr>
            </w:pPr>
            <w:r>
              <w:rPr>
                <w:color w:val="000000"/>
                <w:sz w:val="18"/>
                <w:szCs w:val="20"/>
              </w:rPr>
              <w:t>76.5</w:t>
            </w:r>
          </w:p>
        </w:tc>
      </w:tr>
      <w:tr>
        <w:trPr>
          <w:trHeight w:val="144" w:hRule="atLeast"/>
        </w:trPr>
        <w:tc>
          <w:tcPr>
            <w:tcW w:w="1215" w:type="dxa"/>
            <w:tcBorders>
              <w:bottom w:val="single" w:sz="4" w:space="0" w:color="00000A"/>
              <w:insideH w:val="single" w:sz="4" w:space="0" w:color="00000A"/>
            </w:tcBorders>
            <w:shd w:fill="auto" w:val="clear"/>
            <w:vAlign w:val="center"/>
          </w:tcPr>
          <w:p>
            <w:pPr>
              <w:pStyle w:val="Normal"/>
              <w:spacing w:before="0" w:after="0"/>
              <w:rPr>
                <w:b/>
                <w:b/>
                <w:color w:val="000000"/>
                <w:sz w:val="18"/>
                <w:szCs w:val="20"/>
              </w:rPr>
            </w:pPr>
            <w:r>
              <w:rPr>
                <w:b/>
                <w:color w:val="000000"/>
                <w:sz w:val="18"/>
                <w:szCs w:val="20"/>
              </w:rPr>
              <w:t>Wiki</w:t>
            </w:r>
          </w:p>
        </w:tc>
        <w:tc>
          <w:tcPr>
            <w:tcW w:w="1305" w:type="dxa"/>
            <w:tcBorders>
              <w:bottom w:val="single" w:sz="4" w:space="0" w:color="00000A"/>
              <w:insideH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6,998</w:t>
            </w:r>
          </w:p>
        </w:tc>
        <w:tc>
          <w:tcPr>
            <w:tcW w:w="1218" w:type="dxa"/>
            <w:tcBorders>
              <w:bottom w:val="single" w:sz="4" w:space="0" w:color="00000A"/>
              <w:insideH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113,844</w:t>
            </w:r>
          </w:p>
        </w:tc>
        <w:tc>
          <w:tcPr>
            <w:tcW w:w="1464" w:type="dxa"/>
            <w:tcBorders>
              <w:bottom w:val="single" w:sz="4" w:space="0" w:color="00000A"/>
              <w:insideH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83,832</w:t>
            </w:r>
          </w:p>
        </w:tc>
        <w:tc>
          <w:tcPr>
            <w:tcW w:w="1495" w:type="dxa"/>
            <w:tcBorders>
              <w:bottom w:val="single" w:sz="4" w:space="0" w:color="00000A"/>
              <w:insideH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30,012</w:t>
            </w:r>
          </w:p>
        </w:tc>
        <w:tc>
          <w:tcPr>
            <w:tcW w:w="1650" w:type="dxa"/>
            <w:tcBorders>
              <w:bottom w:val="single" w:sz="4" w:space="0" w:color="00000A"/>
              <w:insideH w:val="single" w:sz="4" w:space="0" w:color="00000A"/>
            </w:tcBorders>
            <w:shd w:fill="auto" w:val="clear"/>
            <w:vAlign w:val="center"/>
          </w:tcPr>
          <w:p>
            <w:pPr>
              <w:pStyle w:val="Normal"/>
              <w:spacing w:before="0" w:after="0"/>
              <w:jc w:val="center"/>
              <w:rPr>
                <w:color w:val="000000"/>
                <w:sz w:val="18"/>
                <w:szCs w:val="20"/>
              </w:rPr>
            </w:pPr>
            <w:r>
              <w:rPr>
                <w:color w:val="000000"/>
                <w:sz w:val="18"/>
                <w:szCs w:val="20"/>
              </w:rPr>
              <w:t>73.6</w:t>
            </w:r>
          </w:p>
        </w:tc>
      </w:tr>
    </w:tbl>
    <w:p>
      <w:pPr>
        <w:pStyle w:val="Normal"/>
        <w:spacing w:before="0" w:after="120"/>
        <w:ind w:left="180" w:right="0" w:firstLine="360"/>
        <w:rPr>
          <w:sz w:val="20"/>
          <w:szCs w:val="20"/>
        </w:rPr>
      </w:pPr>
      <w:r>
        <w:rPr>
          <w:sz w:val="20"/>
          <w:szCs w:val="20"/>
        </w:rPr>
      </w:r>
    </w:p>
    <w:p>
      <w:pPr>
        <w:pStyle w:val="Normal"/>
        <w:spacing w:before="0" w:after="120"/>
        <w:ind w:left="180" w:right="0" w:firstLine="360"/>
        <w:rPr/>
      </w:pPr>
      <w:r>
        <w:rPr>
          <w:sz w:val="20"/>
          <w:szCs w:val="20"/>
        </w:rPr>
        <w:t>As the edge signs in all these networks are overwhelmingly positive, we overcome this bias by following the methodology of Guha et al. [</w:t>
      </w:r>
      <w:r>
        <w:rPr>
          <w:sz w:val="20"/>
          <w:szCs w:val="20"/>
        </w:rPr>
        <w:fldChar w:fldCharType="begin"/>
      </w:r>
      <w:r>
        <w:instrText> REF r9 \h </w:instrText>
      </w:r>
      <w:r>
        <w:fldChar w:fldCharType="separate"/>
      </w:r>
      <w:r>
        <w:t>9</w:t>
      </w:r>
      <w:r>
        <w:fldChar w:fldCharType="end"/>
      </w:r>
      <w:r>
        <w:rPr>
          <w:sz w:val="20"/>
          <w:szCs w:val="20"/>
        </w:rPr>
        <w:t xml:space="preserve">] to generate balanced databases. We consider each pair of networks out of the three. We use one network as the source graph and the other as the target graph. There are totally 6 pairs to test. In each target graph, we partition the edge instances into four parts. We use one part as the testing data </w:t>
      </w:r>
      <w:r>
        <w:rPr>
          <w:sz w:val="20"/>
          <w:szCs w:val="20"/>
        </w:rPr>
        <w:drawing>
          <wp:inline distT="0" distB="0" distL="0" distR="0">
            <wp:extent cx="226695" cy="212725"/>
            <wp:effectExtent l="0" t="0" r="0" b="0"/>
            <wp:docPr id="358" name="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464" descr=""/>
                    <pic:cNvPicPr>
                      <a:picLocks noChangeAspect="1" noChangeArrowheads="1"/>
                    </pic:cNvPicPr>
                  </pic:nvPicPr>
                  <pic:blipFill>
                    <a:blip/>
                    <a:stretch>
                      <a:fillRect/>
                    </a:stretch>
                  </pic:blipFill>
                  <pic:spPr bwMode="auto">
                    <a:xfrm>
                      <a:off x="0" y="0"/>
                      <a:ext cx="226695" cy="212725"/>
                    </a:xfrm>
                    <a:prstGeom prst="rect">
                      <a:avLst/>
                    </a:prstGeom>
                  </pic:spPr>
                </pic:pic>
              </a:graphicData>
            </a:graphic>
          </wp:inline>
        </w:drawing>
      </w:r>
      <w:r>
        <w:rPr>
          <w:sz w:val="20"/>
          <w:szCs w:val="20"/>
        </w:rPr>
        <w:t xml:space="preserve"> and randomly sample 10 percentage of edge instances in the remaining three parts to form the labeled edge set </w:t>
      </w:r>
      <w:r>
        <w:rPr>
          <w:sz w:val="20"/>
          <w:szCs w:val="20"/>
        </w:rPr>
      </w:r>
      <m:oMath xmlns:m="http://schemas.openxmlformats.org/officeDocument/2006/math">
        <m:sSubSup>
          <m:e>
            <m:r>
              <w:rPr>
                <w:rFonts w:ascii="Cambria Math" w:hAnsi="Cambria Math"/>
              </w:rPr>
              <m:t xml:space="preserve">E</m:t>
            </m:r>
          </m:e>
          <m:sub>
            <m:r>
              <w:rPr>
                <w:rFonts w:ascii="Cambria Math" w:hAnsi="Cambria Math"/>
              </w:rPr>
              <m:t xml:space="preserve">t</m:t>
            </m:r>
          </m:sub>
          <m:sup>
            <m:r>
              <w:rPr>
                <w:rFonts w:ascii="Cambria Math" w:hAnsi="Cambria Math"/>
              </w:rPr>
              <m:t xml:space="preserve">l</m:t>
            </m:r>
          </m:sup>
        </m:sSubSup>
      </m:oMath>
      <w:r>
        <w:rPr>
          <w:sz w:val="20"/>
          <w:szCs w:val="20"/>
        </w:rPr>
        <w:t xml:space="preserve">. This </w:t>
      </w:r>
      <w:r>
        <w:rPr>
          <w:sz w:val="20"/>
          <w:szCs w:val="20"/>
        </w:rPr>
      </w:r>
      <m:oMath xmlns:m="http://schemas.openxmlformats.org/officeDocument/2006/math">
        <m:sSubSup>
          <m:e>
            <m:r>
              <w:rPr>
                <w:rFonts w:ascii="Cambria Math" w:hAnsi="Cambria Math"/>
              </w:rPr>
              <m:t xml:space="preserve">E</m:t>
            </m:r>
          </m:e>
          <m:sub>
            <m:r>
              <w:rPr>
                <w:rFonts w:ascii="Cambria Math" w:hAnsi="Cambria Math"/>
              </w:rPr>
              <m:t xml:space="preserve">t</m:t>
            </m:r>
          </m:sub>
          <m:sup>
            <m:r>
              <w:rPr>
                <w:rFonts w:ascii="Cambria Math" w:hAnsi="Cambria Math"/>
              </w:rPr>
              <m:t xml:space="preserve">l</m:t>
            </m:r>
          </m:sup>
        </m:sSubSup>
      </m:oMath>
      <w:r>
        <w:rPr>
          <w:sz w:val="20"/>
          <w:szCs w:val="20"/>
        </w:rPr>
        <w:t xml:space="preserve"> and </w:t>
      </w:r>
      <w:r>
        <w:rPr>
          <w:sz w:val="20"/>
          <w:szCs w:val="20"/>
        </w:rPr>
      </w:r>
      <m:oMath xmlns:m="http://schemas.openxmlformats.org/officeDocument/2006/math">
        <m:sSub>
          <m:e>
            <m:r>
              <w:rPr>
                <w:rFonts w:ascii="Cambria Math" w:hAnsi="Cambria Math"/>
              </w:rPr>
              <m:t xml:space="preserve">E</m:t>
            </m:r>
          </m:e>
          <m:sub>
            <m:r>
              <w:rPr>
                <w:rFonts w:ascii="Cambria Math" w:hAnsi="Cambria Math"/>
              </w:rPr>
              <m:t xml:space="preserve">s</m:t>
            </m:r>
          </m:sub>
        </m:sSub>
      </m:oMath>
      <w:r>
        <w:rPr>
          <w:sz w:val="20"/>
          <w:szCs w:val="20"/>
        </w:rPr>
        <w:t xml:space="preserve"> in the source graph form the training data.</w:t>
      </w:r>
    </w:p>
    <w:p>
      <w:pPr>
        <w:pStyle w:val="Normal"/>
        <w:spacing w:before="0" w:after="120"/>
        <w:ind w:left="180" w:right="0" w:firstLine="360"/>
        <w:rPr/>
      </w:pPr>
      <w:r>
        <w:rPr>
          <w:sz w:val="20"/>
          <w:szCs w:val="20"/>
        </w:rPr>
        <w:t xml:space="preserve">To evaluate the our method, we use three degrees: </w:t>
      </w:r>
      <w:r>
        <w:rPr>
          <w:i/>
          <w:sz w:val="20"/>
          <w:szCs w:val="20"/>
        </w:rPr>
        <w:t>accuracy</w:t>
      </w:r>
      <w:r>
        <w:rPr>
          <w:sz w:val="20"/>
          <w:szCs w:val="20"/>
        </w:rPr>
        <w:t xml:space="preserve">, </w:t>
      </w:r>
      <w:r>
        <w:rPr>
          <w:i/>
          <w:sz w:val="20"/>
          <w:szCs w:val="20"/>
        </w:rPr>
        <w:t>precision</w:t>
      </w:r>
      <w:r>
        <w:rPr>
          <w:sz w:val="20"/>
          <w:szCs w:val="20"/>
        </w:rPr>
        <w:t xml:space="preserve"> and </w:t>
      </w:r>
      <w:r>
        <w:rPr>
          <w:i/>
          <w:sz w:val="20"/>
          <w:szCs w:val="20"/>
        </w:rPr>
        <w:t>recall</w:t>
      </w:r>
      <w:r>
        <w:rPr>
          <w:sz w:val="20"/>
          <w:szCs w:val="20"/>
        </w:rPr>
        <w:t xml:space="preserve"> [</w:t>
      </w:r>
      <w:r>
        <w:rPr>
          <w:sz w:val="20"/>
          <w:szCs w:val="20"/>
        </w:rPr>
        <w:fldChar w:fldCharType="begin"/>
      </w:r>
      <w:r>
        <w:instrText> REF r5 \h </w:instrText>
      </w:r>
      <w:r>
        <w:fldChar w:fldCharType="separate"/>
      </w:r>
      <w:r>
        <w:t>5</w:t>
      </w:r>
      <w:r>
        <w:fldChar w:fldCharType="end"/>
      </w:r>
      <w:r>
        <w:rPr>
          <w:sz w:val="20"/>
          <w:szCs w:val="20"/>
        </w:rPr>
        <w:t>]. Accuracy, precision and recall are the basic measures used in evaluating a classification model. Besides, we compare performance time of the methods.</w:t>
      </w:r>
    </w:p>
    <w:p>
      <w:pPr>
        <w:pStyle w:val="ListParagraph"/>
        <w:numPr>
          <w:ilvl w:val="0"/>
          <w:numId w:val="41"/>
        </w:numPr>
        <w:spacing w:before="0" w:after="120"/>
        <w:ind w:left="720" w:right="0" w:hanging="540"/>
        <w:rPr>
          <w:i/>
          <w:i/>
          <w:sz w:val="20"/>
          <w:szCs w:val="20"/>
        </w:rPr>
      </w:pPr>
      <w:r>
        <w:rPr>
          <w:i/>
          <w:sz w:val="20"/>
          <w:szCs w:val="20"/>
        </w:rPr>
        <w:t>Experimental Settings</w:t>
      </w:r>
    </w:p>
    <w:p>
      <w:pPr>
        <w:pStyle w:val="Normal"/>
        <w:spacing w:before="0" w:after="120"/>
        <w:ind w:left="180" w:right="0" w:firstLine="360"/>
        <w:rPr>
          <w:sz w:val="20"/>
          <w:szCs w:val="20"/>
        </w:rPr>
      </w:pPr>
      <w:r>
        <w:rPr>
          <w:sz w:val="20"/>
          <w:szCs w:val="20"/>
        </w:rPr>
        <w:t>For evaluation purpose, we use MATLAB to set up following five methods:</w:t>
      </w:r>
    </w:p>
    <w:p>
      <w:pPr>
        <w:pStyle w:val="ListParagraph"/>
        <w:numPr>
          <w:ilvl w:val="0"/>
          <w:numId w:val="43"/>
        </w:numPr>
        <w:spacing w:before="0" w:after="120"/>
        <w:ind w:left="900" w:right="0" w:hanging="360"/>
        <w:rPr/>
      </w:pPr>
      <w:r>
        <w:rPr>
          <w:i/>
          <w:sz w:val="20"/>
          <w:szCs w:val="20"/>
        </w:rPr>
        <w:t>Target</w:t>
      </w:r>
      <w:r>
        <w:rPr>
          <w:sz w:val="20"/>
          <w:szCs w:val="20"/>
        </w:rPr>
        <w:t>: using labeled edge instances in the target graph for training with SVM model (the RBF kernel).</w:t>
      </w:r>
    </w:p>
    <w:p>
      <w:pPr>
        <w:pStyle w:val="ListParagraph"/>
        <w:numPr>
          <w:ilvl w:val="0"/>
          <w:numId w:val="43"/>
        </w:numPr>
        <w:spacing w:before="0" w:after="120"/>
        <w:ind w:left="900" w:right="0" w:hanging="360"/>
        <w:rPr/>
      </w:pPr>
      <w:r>
        <w:rPr>
          <w:i/>
          <w:sz w:val="20"/>
          <w:szCs w:val="20"/>
        </w:rPr>
        <w:t>Combine+Latent</w:t>
      </w:r>
      <w:r>
        <w:rPr>
          <w:sz w:val="20"/>
          <w:szCs w:val="20"/>
        </w:rPr>
        <w:t>: using all edge instances in the source graph and labeled edge instances in the target graph for training with SVM model (the RBF kernel).</w:t>
      </w:r>
    </w:p>
    <w:p>
      <w:pPr>
        <w:pStyle w:val="ListParagraph"/>
        <w:numPr>
          <w:ilvl w:val="0"/>
          <w:numId w:val="43"/>
        </w:numPr>
        <w:spacing w:before="0" w:after="120"/>
        <w:ind w:left="900" w:right="0" w:hanging="360"/>
        <w:rPr/>
      </w:pPr>
      <w:r>
        <w:rPr>
          <w:i/>
          <w:sz w:val="20"/>
          <w:szCs w:val="20"/>
        </w:rPr>
        <w:t>TAS+Latent</w:t>
      </w:r>
      <w:r>
        <w:rPr>
          <w:sz w:val="20"/>
          <w:szCs w:val="20"/>
        </w:rPr>
        <w:t>: using all edge instances in the source graph and labeled edge instances in the target graph for training with TAS.</w:t>
      </w:r>
    </w:p>
    <w:p>
      <w:pPr>
        <w:pStyle w:val="ListParagraph"/>
        <w:numPr>
          <w:ilvl w:val="0"/>
          <w:numId w:val="43"/>
        </w:numPr>
        <w:spacing w:before="0" w:after="120"/>
        <w:ind w:left="900" w:right="0" w:hanging="360"/>
        <w:rPr/>
      </w:pPr>
      <w:r>
        <w:rPr>
          <w:i/>
          <w:sz w:val="20"/>
          <w:szCs w:val="20"/>
        </w:rPr>
        <w:t>Combine+PNR</w:t>
      </w:r>
      <w:r>
        <w:rPr>
          <w:sz w:val="20"/>
          <w:szCs w:val="20"/>
        </w:rPr>
        <w:t>: using both source graph edges and labeled target graph edges for training with SVM model (the RBF kernel).</w:t>
      </w:r>
    </w:p>
    <w:p>
      <w:pPr>
        <w:pStyle w:val="ListParagraph"/>
        <w:numPr>
          <w:ilvl w:val="0"/>
          <w:numId w:val="43"/>
        </w:numPr>
        <w:spacing w:before="0" w:after="120"/>
        <w:ind w:left="900" w:right="0" w:hanging="360"/>
        <w:rPr/>
      </w:pPr>
      <w:r>
        <w:rPr>
          <w:i/>
          <w:sz w:val="20"/>
          <w:szCs w:val="20"/>
        </w:rPr>
        <w:t>TAS+PNR</w:t>
      </w:r>
      <w:r>
        <w:rPr>
          <w:sz w:val="20"/>
          <w:szCs w:val="20"/>
        </w:rPr>
        <w:t xml:space="preserve"> (our method): using both source graph edges and labeled target graph edges for training with TAS.</w:t>
      </w:r>
    </w:p>
    <w:p>
      <w:pPr>
        <w:pStyle w:val="Normal"/>
        <w:spacing w:before="0" w:after="120"/>
        <w:ind w:left="180" w:right="0" w:firstLine="360"/>
        <w:rPr/>
      </w:pPr>
      <w:r>
        <w:rPr>
          <w:i/>
          <w:sz w:val="20"/>
          <w:szCs w:val="20"/>
        </w:rPr>
        <w:t>Target</w:t>
      </w:r>
      <w:r>
        <w:rPr>
          <w:sz w:val="20"/>
          <w:szCs w:val="20"/>
        </w:rPr>
        <w:t xml:space="preserve">, </w:t>
      </w:r>
      <w:r>
        <w:rPr>
          <w:i/>
          <w:sz w:val="20"/>
          <w:szCs w:val="20"/>
        </w:rPr>
        <w:t>Combine+Latent</w:t>
      </w:r>
      <w:r>
        <w:rPr>
          <w:sz w:val="20"/>
          <w:szCs w:val="20"/>
        </w:rPr>
        <w:t xml:space="preserve"> and </w:t>
      </w:r>
      <w:r>
        <w:rPr>
          <w:i/>
          <w:sz w:val="20"/>
          <w:szCs w:val="20"/>
        </w:rPr>
        <w:t>TAS+Latent</w:t>
      </w:r>
      <w:r>
        <w:rPr>
          <w:sz w:val="20"/>
          <w:szCs w:val="20"/>
        </w:rPr>
        <w:t xml:space="preserve"> use the explicit and latent topological features that are proposed in [</w:t>
      </w:r>
      <w:r>
        <w:rPr>
          <w:sz w:val="20"/>
          <w:szCs w:val="20"/>
        </w:rPr>
        <w:fldChar w:fldCharType="begin"/>
      </w:r>
      <w:r>
        <w:instrText> REF r20 \h </w:instrText>
      </w:r>
      <w:r>
        <w:fldChar w:fldCharType="separate"/>
      </w:r>
      <w:r>
        <w:t>20</w:t>
      </w:r>
      <w:r>
        <w:fldChar w:fldCharType="end"/>
      </w:r>
      <w:r>
        <w:rPr>
          <w:sz w:val="20"/>
          <w:szCs w:val="20"/>
        </w:rPr>
        <w:t xml:space="preserve">]. </w:t>
      </w:r>
      <w:r>
        <w:rPr>
          <w:i/>
          <w:sz w:val="20"/>
          <w:szCs w:val="20"/>
        </w:rPr>
        <w:t>Combine+PNR</w:t>
      </w:r>
      <w:r>
        <w:rPr>
          <w:sz w:val="20"/>
          <w:szCs w:val="20"/>
        </w:rPr>
        <w:t xml:space="preserve"> and </w:t>
      </w:r>
      <w:r>
        <w:rPr>
          <w:i/>
          <w:sz w:val="20"/>
          <w:szCs w:val="20"/>
        </w:rPr>
        <w:t>TAS+PNR</w:t>
      </w:r>
      <w:r>
        <w:rPr>
          <w:sz w:val="20"/>
          <w:szCs w:val="20"/>
        </w:rPr>
        <w:t xml:space="preserve"> use our proposed features (explicit features and PNR features). Besides TAS algorithm, we use SVM model with a RBF kernel because this kernel usually outperforms the different kernels in both accuracy and convergence time [</w:t>
      </w:r>
      <w:r>
        <w:rPr>
          <w:sz w:val="20"/>
          <w:szCs w:val="20"/>
        </w:rPr>
        <w:fldChar w:fldCharType="begin"/>
      </w:r>
      <w:r>
        <w:instrText> REF r1 \h </w:instrText>
      </w:r>
      <w:r>
        <w:fldChar w:fldCharType="separate"/>
      </w:r>
      <w:r>
        <w:t>1</w:t>
      </w:r>
      <w:r>
        <w:fldChar w:fldCharType="end"/>
      </w:r>
      <w:r>
        <w:rPr>
          <w:sz w:val="20"/>
          <w:szCs w:val="20"/>
        </w:rPr>
        <w:t>].</w:t>
      </w:r>
    </w:p>
    <w:p>
      <w:pPr>
        <w:pStyle w:val="Normal"/>
        <w:spacing w:before="0" w:after="120"/>
        <w:ind w:left="180" w:right="0" w:firstLine="360"/>
        <w:rPr/>
      </w:pPr>
      <w:r>
        <w:rPr>
          <w:sz w:val="20"/>
          <w:szCs w:val="20"/>
        </w:rPr>
        <w:t>We construct latent features following [</w:t>
      </w:r>
      <w:r>
        <w:rPr>
          <w:sz w:val="20"/>
          <w:szCs w:val="20"/>
        </w:rPr>
        <w:fldChar w:fldCharType="begin"/>
      </w:r>
      <w:r>
        <w:instrText> REF r20 \h </w:instrText>
      </w:r>
      <w:r>
        <w:fldChar w:fldCharType="separate"/>
      </w:r>
      <w:r>
        <w:t>20</w:t>
      </w:r>
      <w:r>
        <w:fldChar w:fldCharType="end"/>
      </w:r>
      <w:r>
        <w:rPr>
          <w:sz w:val="20"/>
          <w:szCs w:val="20"/>
        </w:rPr>
        <w:t xml:space="preserve">]. However, Ye et al don't publish value of parameters such as the trade-off regularization parameter </w:t>
      </w:r>
      <w:r>
        <w:rPr>
          <w:sz w:val="20"/>
          <w:szCs w:val="20"/>
        </w:rPr>
        <w:drawing>
          <wp:inline distT="0" distB="0" distL="0" distR="0">
            <wp:extent cx="165735" cy="168275"/>
            <wp:effectExtent l="0" t="0" r="0" b="0"/>
            <wp:docPr id="359" name="4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468" descr=""/>
                    <pic:cNvPicPr>
                      <a:picLocks noChangeAspect="1" noChangeArrowheads="1"/>
                    </pic:cNvPicPr>
                  </pic:nvPicPr>
                  <pic:blipFill>
                    <a:blip/>
                    <a:stretch>
                      <a:fillRect/>
                    </a:stretch>
                  </pic:blipFill>
                  <pic:spPr bwMode="auto">
                    <a:xfrm>
                      <a:off x="0" y="0"/>
                      <a:ext cx="165735" cy="168275"/>
                    </a:xfrm>
                    <a:prstGeom prst="rect">
                      <a:avLst/>
                    </a:prstGeom>
                  </pic:spPr>
                </pic:pic>
              </a:graphicData>
            </a:graphic>
          </wp:inline>
        </w:drawing>
      </w:r>
      <w:r>
        <w:rPr>
          <w:sz w:val="20"/>
          <w:szCs w:val="20"/>
        </w:rPr>
        <w:t xml:space="preserve"> and the convergence threshold for an iterative update algorithm. Moreover, they don't also introduce classifier methods initializing latent feature matrices. Thus, after some preliminary test, we set trade-off parameter </w:t>
      </w:r>
      <w:r>
        <w:rPr>
          <w:sz w:val="20"/>
          <w:szCs w:val="20"/>
        </w:rPr>
        <w:drawing>
          <wp:inline distT="0" distB="0" distL="0" distR="0">
            <wp:extent cx="165735" cy="168275"/>
            <wp:effectExtent l="0" t="0" r="0" b="0"/>
            <wp:docPr id="360" name="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469" descr=""/>
                    <pic:cNvPicPr>
                      <a:picLocks noChangeAspect="1" noChangeArrowheads="1"/>
                    </pic:cNvPicPr>
                  </pic:nvPicPr>
                  <pic:blipFill>
                    <a:blip/>
                    <a:stretch>
                      <a:fillRect/>
                    </a:stretch>
                  </pic:blipFill>
                  <pic:spPr bwMode="auto">
                    <a:xfrm>
                      <a:off x="0" y="0"/>
                      <a:ext cx="165735" cy="168275"/>
                    </a:xfrm>
                    <a:prstGeom prst="rect">
                      <a:avLst/>
                    </a:prstGeom>
                  </pic:spPr>
                </pic:pic>
              </a:graphicData>
            </a:graphic>
          </wp:inline>
        </w:drawing>
      </w:r>
      <w:r>
        <w:rPr>
          <w:sz w:val="20"/>
          <w:szCs w:val="20"/>
        </w:rPr>
        <w:t xml:space="preserve"> is 10, convergence threshold is 10</w:t>
      </w:r>
      <w:r>
        <w:rPr>
          <w:sz w:val="20"/>
          <w:szCs w:val="20"/>
          <w:vertAlign w:val="superscript"/>
        </w:rPr>
        <w:t>-1</w:t>
      </w:r>
      <w:r>
        <w:rPr>
          <w:sz w:val="20"/>
          <w:szCs w:val="20"/>
        </w:rPr>
        <w:t>. To initialize latent feature matrices, we implement Naive Bayes classifier (</w:t>
      </w:r>
      <w:r>
        <w:rPr>
          <w:i/>
          <w:sz w:val="20"/>
          <w:szCs w:val="20"/>
        </w:rPr>
        <w:t>a widely used classifier method</w:t>
      </w:r>
      <w:r>
        <w:rPr>
          <w:sz w:val="20"/>
          <w:szCs w:val="20"/>
        </w:rPr>
        <w:t>).</w:t>
      </w:r>
    </w:p>
    <w:p>
      <w:pPr>
        <w:pStyle w:val="ListParagraph"/>
        <w:numPr>
          <w:ilvl w:val="0"/>
          <w:numId w:val="41"/>
        </w:numPr>
        <w:spacing w:before="0" w:after="120"/>
        <w:ind w:left="720" w:right="0" w:hanging="540"/>
        <w:rPr>
          <w:i/>
          <w:i/>
          <w:sz w:val="20"/>
          <w:szCs w:val="20"/>
        </w:rPr>
      </w:pPr>
      <w:r>
        <w:rPr>
          <w:i/>
          <w:sz w:val="20"/>
          <w:szCs w:val="20"/>
        </w:rPr>
        <w:t>Experiments Results And Discussions</w:t>
      </w:r>
    </w:p>
    <w:p>
      <w:pPr>
        <w:pStyle w:val="Normal"/>
        <w:spacing w:before="0" w:after="120"/>
        <w:ind w:left="180" w:right="0" w:firstLine="360"/>
        <w:rPr/>
      </w:pPr>
      <w:r>
        <w:rPr>
          <w:sz w:val="20"/>
          <w:szCs w:val="20"/>
        </w:rPr>
        <w:t xml:space="preserve">We evaluate our method based on four criteria: accuracy, precision, recall and speed (performance time). We have 6 pairs (source - target) from three networks Epinions, Slashdot and Wiki. Fig 3 shows the accuracies of </w:t>
      </w:r>
      <w:r>
        <w:rPr>
          <w:i/>
          <w:sz w:val="20"/>
          <w:szCs w:val="20"/>
        </w:rPr>
        <w:t>Target</w:t>
      </w:r>
      <w:r>
        <w:rPr>
          <w:sz w:val="20"/>
          <w:szCs w:val="20"/>
        </w:rPr>
        <w:t xml:space="preserve">, </w:t>
      </w:r>
      <w:r>
        <w:rPr>
          <w:i/>
          <w:sz w:val="20"/>
          <w:szCs w:val="20"/>
        </w:rPr>
        <w:t>Combine+Latent</w:t>
      </w:r>
      <w:r>
        <w:rPr>
          <w:sz w:val="20"/>
          <w:szCs w:val="20"/>
        </w:rPr>
        <w:t xml:space="preserve">, </w:t>
      </w:r>
      <w:r>
        <w:rPr>
          <w:i/>
          <w:sz w:val="20"/>
          <w:szCs w:val="20"/>
        </w:rPr>
        <w:t>TAS+Latent</w:t>
      </w:r>
      <w:r>
        <w:rPr>
          <w:sz w:val="20"/>
          <w:szCs w:val="20"/>
        </w:rPr>
        <w:t xml:space="preserve">, </w:t>
      </w:r>
      <w:r>
        <w:rPr>
          <w:i/>
          <w:sz w:val="20"/>
          <w:szCs w:val="20"/>
        </w:rPr>
        <w:t>Combine+PNR</w:t>
      </w:r>
      <w:r>
        <w:rPr>
          <w:sz w:val="20"/>
          <w:szCs w:val="20"/>
        </w:rPr>
        <w:t xml:space="preserve"> and </w:t>
      </w:r>
      <w:r>
        <w:rPr>
          <w:i/>
          <w:sz w:val="20"/>
          <w:szCs w:val="20"/>
        </w:rPr>
        <w:t>TAS+PNR</w:t>
      </w:r>
      <w:r>
        <w:rPr>
          <w:sz w:val="20"/>
          <w:szCs w:val="20"/>
        </w:rPr>
        <w:t xml:space="preserve"> on 6 pairs. This shows that </w:t>
      </w:r>
      <w:r>
        <w:rPr>
          <w:i/>
          <w:sz w:val="20"/>
          <w:szCs w:val="20"/>
        </w:rPr>
        <w:t>TAS+PNR</w:t>
      </w:r>
      <w:r>
        <w:rPr>
          <w:sz w:val="20"/>
          <w:szCs w:val="20"/>
        </w:rPr>
        <w:t xml:space="preserve"> has the best edge sign prediction result. In Fig 4, we present five Precision Recall Curve (PR curve) for methods on 6 pairs. The precision recall area under curve (PR AUC) is just the area under the PR curve. The higher it is, the better the method is. Therefore, our method has the best result on most pairs.</w:t>
      </w:r>
    </w:p>
    <w:p>
      <w:pPr>
        <w:pStyle w:val="Normal"/>
        <w:spacing w:before="0" w:after="120"/>
        <w:jc w:val="center"/>
        <w:rPr/>
      </w:pPr>
      <w:r>
        <w:rPr/>
        <w:drawing>
          <wp:inline distT="0" distB="0" distL="0" distR="0">
            <wp:extent cx="3735705" cy="2459355"/>
            <wp:effectExtent l="0" t="0" r="0" b="0"/>
            <wp:docPr id="36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2" descr=""/>
                    <pic:cNvPicPr>
                      <a:picLocks noChangeAspect="1" noChangeArrowheads="1"/>
                    </pic:cNvPicPr>
                  </pic:nvPicPr>
                  <pic:blipFill>
                    <a:blip r:embed="rId111"/>
                    <a:stretch>
                      <a:fillRect/>
                    </a:stretch>
                  </pic:blipFill>
                  <pic:spPr bwMode="auto">
                    <a:xfrm>
                      <a:off x="0" y="0"/>
                      <a:ext cx="3735705" cy="2459355"/>
                    </a:xfrm>
                    <a:prstGeom prst="rect">
                      <a:avLst/>
                    </a:prstGeom>
                  </pic:spPr>
                </pic:pic>
              </a:graphicData>
            </a:graphic>
          </wp:inline>
        </w:drawing>
      </w:r>
    </w:p>
    <w:p>
      <w:pPr>
        <w:pStyle w:val="Normal"/>
        <w:spacing w:before="0" w:after="120"/>
        <w:jc w:val="center"/>
        <w:rPr/>
      </w:pPr>
      <w:r>
        <w:rPr>
          <w:sz w:val="18"/>
          <w:szCs w:val="20"/>
        </w:rPr>
        <w:t xml:space="preserve">Fig. 3. </w:t>
      </w:r>
      <w:r>
        <w:rPr>
          <w:color w:val="000000"/>
          <w:sz w:val="18"/>
          <w:szCs w:val="20"/>
        </w:rPr>
        <w:t>Prediction Accuracy with 10% of Labeled Target Edge Instances.</w:t>
      </w:r>
    </w:p>
    <w:p>
      <w:pPr>
        <w:pStyle w:val="Normal"/>
        <w:spacing w:before="0" w:after="120"/>
        <w:jc w:val="center"/>
        <w:rPr>
          <w:color w:val="000000"/>
          <w:sz w:val="20"/>
          <w:szCs w:val="20"/>
        </w:rPr>
      </w:pPr>
      <w:r>
        <w:rPr>
          <w:color w:val="000000"/>
          <w:sz w:val="20"/>
          <w:szCs w:val="20"/>
        </w:rPr>
      </w:r>
    </w:p>
    <w:p>
      <w:pPr>
        <w:pStyle w:val="Normal"/>
        <w:spacing w:before="0" w:after="120"/>
        <w:jc w:val="center"/>
        <w:rPr/>
      </w:pPr>
      <w:r>
        <w:rPr/>
        <w:drawing>
          <wp:inline distT="0" distB="0" distL="0" distR="1270">
            <wp:extent cx="5580380" cy="3587115"/>
            <wp:effectExtent l="0" t="0" r="0" b="0"/>
            <wp:docPr id="36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6" descr=""/>
                    <pic:cNvPicPr>
                      <a:picLocks noChangeAspect="1" noChangeArrowheads="1"/>
                    </pic:cNvPicPr>
                  </pic:nvPicPr>
                  <pic:blipFill>
                    <a:blip r:embed="rId112"/>
                    <a:stretch>
                      <a:fillRect/>
                    </a:stretch>
                  </pic:blipFill>
                  <pic:spPr bwMode="auto">
                    <a:xfrm>
                      <a:off x="0" y="0"/>
                      <a:ext cx="5580380" cy="3587115"/>
                    </a:xfrm>
                    <a:prstGeom prst="rect">
                      <a:avLst/>
                    </a:prstGeom>
                  </pic:spPr>
                </pic:pic>
              </a:graphicData>
            </a:graphic>
          </wp:inline>
        </w:drawing>
      </w:r>
    </w:p>
    <w:p>
      <w:pPr>
        <w:pStyle w:val="Normal"/>
        <w:spacing w:before="0" w:after="120"/>
        <w:jc w:val="center"/>
        <w:rPr>
          <w:sz w:val="18"/>
          <w:szCs w:val="20"/>
        </w:rPr>
      </w:pPr>
      <w:r>
        <w:rPr>
          <w:sz w:val="18"/>
          <w:szCs w:val="20"/>
        </w:rPr>
        <w:t>Fig. 4. PR Curve with 10% of Labeled Target Edge Instances..</w:t>
      </w:r>
    </w:p>
    <w:p>
      <w:pPr>
        <w:pStyle w:val="Normal"/>
        <w:spacing w:before="0" w:after="120"/>
        <w:ind w:left="180" w:right="0" w:firstLine="360"/>
        <w:rPr/>
      </w:pPr>
      <w:r>
        <w:rPr>
          <w:sz w:val="20"/>
          <w:szCs w:val="20"/>
        </w:rPr>
        <w:t>From Fig 3 and Fig 4, we can see that our method (</w:t>
      </w:r>
      <w:r>
        <w:rPr>
          <w:i/>
          <w:sz w:val="20"/>
          <w:szCs w:val="20"/>
        </w:rPr>
        <w:t>TAS+PNR</w:t>
      </w:r>
      <w:r>
        <w:rPr>
          <w:sz w:val="20"/>
          <w:szCs w:val="20"/>
        </w:rPr>
        <w:t xml:space="preserve">) can improve the prediction accuracy by 40% over baseline methods. In the first group of experiment, we use Epinions as the source graph and Slashdot as the target graph. </w:t>
      </w:r>
      <w:r>
        <w:rPr>
          <w:i/>
          <w:sz w:val="20"/>
          <w:szCs w:val="20"/>
        </w:rPr>
        <w:t>Target</w:t>
      </w:r>
      <w:r>
        <w:rPr>
          <w:sz w:val="20"/>
          <w:szCs w:val="20"/>
        </w:rPr>
        <w:t xml:space="preserve"> has the worst result because these method uses only small amount of edge sign information in target graph. </w:t>
      </w:r>
      <w:r>
        <w:rPr>
          <w:i/>
          <w:sz w:val="20"/>
          <w:szCs w:val="20"/>
        </w:rPr>
        <w:t>Combine+Latent</w:t>
      </w:r>
      <w:r>
        <w:rPr>
          <w:sz w:val="20"/>
          <w:szCs w:val="20"/>
        </w:rPr>
        <w:t xml:space="preserve"> can improve the accuracy over </w:t>
      </w:r>
      <w:r>
        <w:rPr>
          <w:i/>
          <w:sz w:val="20"/>
          <w:szCs w:val="20"/>
        </w:rPr>
        <w:t>Target</w:t>
      </w:r>
      <w:r>
        <w:rPr>
          <w:sz w:val="20"/>
          <w:szCs w:val="20"/>
        </w:rPr>
        <w:t xml:space="preserve"> but the noise in the source edge instances may become more obvious. Thus, </w:t>
      </w:r>
      <w:r>
        <w:rPr>
          <w:i/>
          <w:sz w:val="20"/>
          <w:szCs w:val="20"/>
        </w:rPr>
        <w:t>TAS+Latent</w:t>
      </w:r>
      <w:r>
        <w:rPr>
          <w:sz w:val="20"/>
          <w:szCs w:val="20"/>
        </w:rPr>
        <w:t xml:space="preserve"> has better than </w:t>
      </w:r>
      <w:r>
        <w:rPr>
          <w:i/>
          <w:sz w:val="20"/>
          <w:szCs w:val="20"/>
        </w:rPr>
        <w:t>Combine+Latent</w:t>
      </w:r>
      <w:r>
        <w:rPr>
          <w:sz w:val="20"/>
          <w:szCs w:val="20"/>
        </w:rPr>
        <w:t xml:space="preserve">. However, the latent feature becomes worse when the distributional differences between the source and target graph become large. The PNR feature that is based on the strong theory of decision-making has high generalization. Therefore, </w:t>
      </w:r>
      <w:r>
        <w:rPr>
          <w:i/>
          <w:sz w:val="20"/>
          <w:szCs w:val="20"/>
        </w:rPr>
        <w:t>Combine+PNR</w:t>
      </w:r>
      <w:r>
        <w:rPr>
          <w:sz w:val="20"/>
          <w:szCs w:val="20"/>
        </w:rPr>
        <w:t xml:space="preserve"> and </w:t>
      </w:r>
      <w:r>
        <w:rPr>
          <w:i/>
          <w:sz w:val="20"/>
          <w:szCs w:val="20"/>
        </w:rPr>
        <w:t>TAS+PNR</w:t>
      </w:r>
      <w:r>
        <w:rPr>
          <w:sz w:val="20"/>
          <w:szCs w:val="20"/>
        </w:rPr>
        <w:t xml:space="preserve"> have high accuracy. With TAS algorithm, we replace latent feature with PNR feature. Our method has the best result. We can observe similar trends in residual pairs.</w:t>
      </w:r>
    </w:p>
    <w:p>
      <w:pPr>
        <w:pStyle w:val="Normal"/>
        <w:spacing w:before="0" w:after="120"/>
        <w:ind w:left="180" w:right="0" w:firstLine="360"/>
        <w:rPr>
          <w:sz w:val="20"/>
          <w:szCs w:val="20"/>
        </w:rPr>
      </w:pPr>
      <w:r>
        <w:rPr>
          <w:sz w:val="20"/>
          <w:szCs w:val="20"/>
        </w:rPr>
        <w:t>In the end, we turn to the speed evaluation of methods. We measure the performance time of feature extraction, training and prediction. All our experiments are conducted on the same PCs with 2.90 GHz CPU and 12G RAM. First, we compare the speed of feature extraction. Then, we measure the performance time of training and prediction. Table 2 shows the speed of two way feature extraction: explicit features combine latent features, explicit features combine PNR features. In table 3 and table 4, we present the speed of training and prediction with SVM and TAS.</w:t>
      </w:r>
    </w:p>
    <w:p>
      <w:pPr>
        <w:pStyle w:val="Normal"/>
        <w:spacing w:before="0" w:after="120"/>
        <w:ind w:left="180" w:right="0" w:firstLine="360"/>
        <w:rPr>
          <w:sz w:val="20"/>
          <w:szCs w:val="20"/>
        </w:rPr>
      </w:pPr>
      <w:r>
        <w:rPr>
          <w:sz w:val="20"/>
          <w:szCs w:val="20"/>
        </w:rPr>
      </w:r>
    </w:p>
    <w:p>
      <w:pPr>
        <w:pStyle w:val="Normal"/>
        <w:spacing w:before="0" w:after="120"/>
        <w:ind w:left="180" w:right="0" w:hanging="0"/>
        <w:rPr>
          <w:sz w:val="18"/>
          <w:szCs w:val="18"/>
        </w:rPr>
      </w:pPr>
      <w:r>
        <w:rPr>
          <w:sz w:val="18"/>
          <w:szCs w:val="18"/>
        </w:rPr>
        <w:t>Table 2. Performance time (in minute) of feature extraction (E - Epinions, S - Slashdot, W - Wiki).</w:t>
      </w:r>
    </w:p>
    <w:tbl>
      <w:tblPr>
        <w:tblW w:w="4750" w:type="pct"/>
        <w:jc w:val="left"/>
        <w:tblInd w:w="288" w:type="dxa"/>
        <w:tblBorders>
          <w:top w:val="single" w:sz="4" w:space="0" w:color="00000A"/>
          <w:bottom w:val="single" w:sz="4" w:space="0" w:color="00000A"/>
          <w:insideH w:val="single" w:sz="4" w:space="0" w:color="00000A"/>
        </w:tblBorders>
        <w:tblCellMar>
          <w:top w:w="0" w:type="dxa"/>
          <w:left w:w="108" w:type="dxa"/>
          <w:bottom w:w="0" w:type="dxa"/>
          <w:right w:w="108" w:type="dxa"/>
        </w:tblCellMar>
      </w:tblPr>
      <w:tblGrid>
        <w:gridCol w:w="1656"/>
        <w:gridCol w:w="1118"/>
        <w:gridCol w:w="1117"/>
        <w:gridCol w:w="1117"/>
        <w:gridCol w:w="1117"/>
        <w:gridCol w:w="1116"/>
        <w:gridCol w:w="1106"/>
      </w:tblGrid>
      <w:tr>
        <w:trPr>
          <w:trHeight w:val="340" w:hRule="atLeast"/>
        </w:trPr>
        <w:tc>
          <w:tcPr>
            <w:tcW w:w="1656" w:type="dxa"/>
            <w:tcBorders>
              <w:top w:val="single" w:sz="4" w:space="0" w:color="00000A"/>
              <w:bottom w:val="single" w:sz="4" w:space="0" w:color="00000A"/>
              <w:insideH w:val="single" w:sz="4" w:space="0" w:color="00000A"/>
            </w:tcBorders>
            <w:shd w:fill="auto" w:val="clear"/>
            <w:vAlign w:val="center"/>
          </w:tcPr>
          <w:p>
            <w:pPr>
              <w:pStyle w:val="Normal"/>
              <w:spacing w:before="0" w:after="0"/>
              <w:rPr>
                <w:sz w:val="18"/>
                <w:szCs w:val="18"/>
              </w:rPr>
            </w:pPr>
            <w:r>
              <w:rPr>
                <w:sz w:val="18"/>
                <w:szCs w:val="18"/>
              </w:rPr>
            </w:r>
          </w:p>
        </w:tc>
        <w:tc>
          <w:tcPr>
            <w:tcW w:w="1118"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E – S</w:t>
            </w:r>
          </w:p>
        </w:tc>
        <w:tc>
          <w:tcPr>
            <w:tcW w:w="1117"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E – W</w:t>
            </w:r>
          </w:p>
        </w:tc>
        <w:tc>
          <w:tcPr>
            <w:tcW w:w="1117"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S – E</w:t>
            </w:r>
          </w:p>
        </w:tc>
        <w:tc>
          <w:tcPr>
            <w:tcW w:w="1117"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S – W</w:t>
            </w:r>
          </w:p>
        </w:tc>
        <w:tc>
          <w:tcPr>
            <w:tcW w:w="1116"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W – E</w:t>
            </w:r>
          </w:p>
        </w:tc>
        <w:tc>
          <w:tcPr>
            <w:tcW w:w="1106"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W – S</w:t>
            </w:r>
          </w:p>
        </w:tc>
      </w:tr>
      <w:tr>
        <w:trPr>
          <w:trHeight w:val="144" w:hRule="atLeast"/>
        </w:trPr>
        <w:tc>
          <w:tcPr>
            <w:tcW w:w="1656" w:type="dxa"/>
            <w:tcBorders>
              <w:top w:val="single" w:sz="4" w:space="0" w:color="00000A"/>
            </w:tcBorders>
            <w:shd w:fill="auto" w:val="clear"/>
            <w:vAlign w:val="center"/>
          </w:tcPr>
          <w:p>
            <w:pPr>
              <w:pStyle w:val="Normal"/>
              <w:spacing w:before="0" w:after="0"/>
              <w:rPr>
                <w:b/>
                <w:b/>
                <w:sz w:val="18"/>
                <w:szCs w:val="18"/>
              </w:rPr>
            </w:pPr>
            <w:r>
              <w:rPr>
                <w:b/>
                <w:sz w:val="18"/>
                <w:szCs w:val="18"/>
              </w:rPr>
              <w:t>Explicit+Latent</w:t>
            </w:r>
          </w:p>
        </w:tc>
        <w:tc>
          <w:tcPr>
            <w:tcW w:w="1118" w:type="dxa"/>
            <w:tcBorders>
              <w:top w:val="single" w:sz="4" w:space="0" w:color="00000A"/>
            </w:tcBorders>
            <w:shd w:fill="auto" w:val="clear"/>
            <w:vAlign w:val="center"/>
          </w:tcPr>
          <w:p>
            <w:pPr>
              <w:pStyle w:val="Normal"/>
              <w:spacing w:before="0" w:after="0"/>
              <w:jc w:val="center"/>
              <w:rPr>
                <w:sz w:val="18"/>
                <w:szCs w:val="18"/>
              </w:rPr>
            </w:pPr>
            <w:r>
              <w:rPr>
                <w:sz w:val="18"/>
                <w:szCs w:val="18"/>
              </w:rPr>
              <w:t>190.10</w:t>
            </w:r>
          </w:p>
        </w:tc>
        <w:tc>
          <w:tcPr>
            <w:tcW w:w="1117" w:type="dxa"/>
            <w:tcBorders>
              <w:top w:val="single" w:sz="4" w:space="0" w:color="00000A"/>
            </w:tcBorders>
            <w:shd w:fill="auto" w:val="clear"/>
            <w:vAlign w:val="center"/>
          </w:tcPr>
          <w:p>
            <w:pPr>
              <w:pStyle w:val="Normal"/>
              <w:spacing w:before="0" w:after="0"/>
              <w:jc w:val="center"/>
              <w:rPr>
                <w:sz w:val="18"/>
                <w:szCs w:val="18"/>
              </w:rPr>
            </w:pPr>
            <w:r>
              <w:rPr>
                <w:sz w:val="18"/>
                <w:szCs w:val="18"/>
              </w:rPr>
              <w:t>144.46</w:t>
            </w:r>
          </w:p>
        </w:tc>
        <w:tc>
          <w:tcPr>
            <w:tcW w:w="1117" w:type="dxa"/>
            <w:tcBorders>
              <w:top w:val="single" w:sz="4" w:space="0" w:color="00000A"/>
            </w:tcBorders>
            <w:shd w:fill="auto" w:val="clear"/>
            <w:vAlign w:val="center"/>
          </w:tcPr>
          <w:p>
            <w:pPr>
              <w:pStyle w:val="Normal"/>
              <w:spacing w:before="0" w:after="0"/>
              <w:jc w:val="center"/>
              <w:rPr>
                <w:sz w:val="18"/>
                <w:szCs w:val="18"/>
              </w:rPr>
            </w:pPr>
            <w:r>
              <w:rPr>
                <w:sz w:val="18"/>
                <w:szCs w:val="18"/>
              </w:rPr>
              <w:t>83.66</w:t>
            </w:r>
          </w:p>
        </w:tc>
        <w:tc>
          <w:tcPr>
            <w:tcW w:w="1117" w:type="dxa"/>
            <w:tcBorders>
              <w:top w:val="single" w:sz="4" w:space="0" w:color="00000A"/>
            </w:tcBorders>
            <w:shd w:fill="auto" w:val="clear"/>
            <w:vAlign w:val="center"/>
          </w:tcPr>
          <w:p>
            <w:pPr>
              <w:pStyle w:val="Normal"/>
              <w:spacing w:before="0" w:after="0"/>
              <w:jc w:val="center"/>
              <w:rPr>
                <w:sz w:val="18"/>
                <w:szCs w:val="18"/>
              </w:rPr>
            </w:pPr>
            <w:r>
              <w:rPr>
                <w:sz w:val="18"/>
                <w:szCs w:val="18"/>
              </w:rPr>
              <w:t>54.46</w:t>
            </w:r>
          </w:p>
        </w:tc>
        <w:tc>
          <w:tcPr>
            <w:tcW w:w="1116" w:type="dxa"/>
            <w:tcBorders>
              <w:top w:val="single" w:sz="4" w:space="0" w:color="00000A"/>
            </w:tcBorders>
            <w:shd w:fill="auto" w:val="clear"/>
            <w:vAlign w:val="center"/>
          </w:tcPr>
          <w:p>
            <w:pPr>
              <w:pStyle w:val="Normal"/>
              <w:spacing w:before="0" w:after="0"/>
              <w:jc w:val="center"/>
              <w:rPr>
                <w:sz w:val="18"/>
                <w:szCs w:val="18"/>
              </w:rPr>
            </w:pPr>
            <w:r>
              <w:rPr>
                <w:sz w:val="18"/>
                <w:szCs w:val="18"/>
              </w:rPr>
              <w:t>38.73</w:t>
            </w:r>
          </w:p>
        </w:tc>
        <w:tc>
          <w:tcPr>
            <w:tcW w:w="1106" w:type="dxa"/>
            <w:tcBorders>
              <w:top w:val="single" w:sz="4" w:space="0" w:color="00000A"/>
            </w:tcBorders>
            <w:shd w:fill="auto" w:val="clear"/>
            <w:vAlign w:val="center"/>
          </w:tcPr>
          <w:p>
            <w:pPr>
              <w:pStyle w:val="Normal"/>
              <w:spacing w:before="0" w:after="0"/>
              <w:jc w:val="center"/>
              <w:rPr>
                <w:sz w:val="18"/>
                <w:szCs w:val="18"/>
              </w:rPr>
            </w:pPr>
            <w:r>
              <w:rPr>
                <w:sz w:val="18"/>
                <w:szCs w:val="18"/>
              </w:rPr>
              <w:t>53.53</w:t>
            </w:r>
          </w:p>
        </w:tc>
      </w:tr>
      <w:tr>
        <w:trPr>
          <w:trHeight w:val="144" w:hRule="atLeast"/>
        </w:trPr>
        <w:tc>
          <w:tcPr>
            <w:tcW w:w="1656" w:type="dxa"/>
            <w:tcBorders>
              <w:bottom w:val="single" w:sz="4" w:space="0" w:color="00000A"/>
              <w:insideH w:val="single" w:sz="4" w:space="0" w:color="00000A"/>
            </w:tcBorders>
            <w:shd w:fill="auto" w:val="clear"/>
            <w:vAlign w:val="center"/>
          </w:tcPr>
          <w:p>
            <w:pPr>
              <w:pStyle w:val="Normal"/>
              <w:spacing w:before="0" w:after="0"/>
              <w:rPr>
                <w:b/>
                <w:b/>
                <w:sz w:val="18"/>
                <w:szCs w:val="18"/>
              </w:rPr>
            </w:pPr>
            <w:r>
              <w:rPr>
                <w:b/>
                <w:sz w:val="18"/>
                <w:szCs w:val="18"/>
              </w:rPr>
              <w:t>Explicit+PNR</w:t>
            </w:r>
          </w:p>
        </w:tc>
        <w:tc>
          <w:tcPr>
            <w:tcW w:w="1118" w:type="dxa"/>
            <w:tcBorders>
              <w:bottom w:val="single" w:sz="4" w:space="0" w:color="00000A"/>
              <w:insideH w:val="single" w:sz="4" w:space="0" w:color="00000A"/>
            </w:tcBorders>
            <w:shd w:fill="auto" w:val="clear"/>
            <w:vAlign w:val="center"/>
          </w:tcPr>
          <w:p>
            <w:pPr>
              <w:pStyle w:val="Normal"/>
              <w:spacing w:before="0" w:after="0"/>
              <w:jc w:val="center"/>
              <w:rPr>
                <w:b/>
                <w:b/>
                <w:sz w:val="18"/>
                <w:szCs w:val="18"/>
              </w:rPr>
            </w:pPr>
            <w:r>
              <w:rPr>
                <w:b/>
                <w:sz w:val="18"/>
                <w:szCs w:val="18"/>
              </w:rPr>
              <w:t>143.19</w:t>
            </w:r>
          </w:p>
        </w:tc>
        <w:tc>
          <w:tcPr>
            <w:tcW w:w="1117" w:type="dxa"/>
            <w:tcBorders>
              <w:bottom w:val="single" w:sz="4" w:space="0" w:color="00000A"/>
              <w:insideH w:val="single" w:sz="4" w:space="0" w:color="00000A"/>
            </w:tcBorders>
            <w:shd w:fill="auto" w:val="clear"/>
            <w:vAlign w:val="center"/>
          </w:tcPr>
          <w:p>
            <w:pPr>
              <w:pStyle w:val="Normal"/>
              <w:spacing w:before="0" w:after="0"/>
              <w:jc w:val="center"/>
              <w:rPr>
                <w:b/>
                <w:b/>
                <w:sz w:val="18"/>
                <w:szCs w:val="18"/>
              </w:rPr>
            </w:pPr>
            <w:r>
              <w:rPr>
                <w:b/>
                <w:sz w:val="18"/>
                <w:szCs w:val="18"/>
              </w:rPr>
              <w:t>115.96</w:t>
            </w:r>
          </w:p>
        </w:tc>
        <w:tc>
          <w:tcPr>
            <w:tcW w:w="1117" w:type="dxa"/>
            <w:tcBorders>
              <w:bottom w:val="single" w:sz="4" w:space="0" w:color="00000A"/>
              <w:insideH w:val="single" w:sz="4" w:space="0" w:color="00000A"/>
            </w:tcBorders>
            <w:shd w:fill="auto" w:val="clear"/>
            <w:vAlign w:val="center"/>
          </w:tcPr>
          <w:p>
            <w:pPr>
              <w:pStyle w:val="Normal"/>
              <w:spacing w:before="0" w:after="0"/>
              <w:jc w:val="center"/>
              <w:rPr>
                <w:b/>
                <w:b/>
                <w:sz w:val="18"/>
                <w:szCs w:val="18"/>
              </w:rPr>
            </w:pPr>
            <w:r>
              <w:rPr>
                <w:b/>
                <w:sz w:val="18"/>
                <w:szCs w:val="18"/>
              </w:rPr>
              <w:t>50.14</w:t>
            </w:r>
          </w:p>
        </w:tc>
        <w:tc>
          <w:tcPr>
            <w:tcW w:w="1117" w:type="dxa"/>
            <w:tcBorders>
              <w:bottom w:val="single" w:sz="4" w:space="0" w:color="00000A"/>
              <w:insideH w:val="single" w:sz="4" w:space="0" w:color="00000A"/>
            </w:tcBorders>
            <w:shd w:fill="auto" w:val="clear"/>
            <w:vAlign w:val="center"/>
          </w:tcPr>
          <w:p>
            <w:pPr>
              <w:pStyle w:val="Normal"/>
              <w:spacing w:before="0" w:after="0"/>
              <w:jc w:val="center"/>
              <w:rPr>
                <w:b/>
                <w:b/>
                <w:sz w:val="18"/>
                <w:szCs w:val="18"/>
              </w:rPr>
            </w:pPr>
            <w:r>
              <w:rPr>
                <w:b/>
                <w:sz w:val="18"/>
                <w:szCs w:val="18"/>
              </w:rPr>
              <w:t>34.14</w:t>
            </w:r>
          </w:p>
        </w:tc>
        <w:tc>
          <w:tcPr>
            <w:tcW w:w="1116" w:type="dxa"/>
            <w:tcBorders>
              <w:bottom w:val="single" w:sz="4" w:space="0" w:color="00000A"/>
              <w:insideH w:val="single" w:sz="4" w:space="0" w:color="00000A"/>
            </w:tcBorders>
            <w:shd w:fill="auto" w:val="clear"/>
            <w:vAlign w:val="center"/>
          </w:tcPr>
          <w:p>
            <w:pPr>
              <w:pStyle w:val="Normal"/>
              <w:spacing w:before="0" w:after="0"/>
              <w:jc w:val="center"/>
              <w:rPr>
                <w:b/>
                <w:b/>
                <w:sz w:val="18"/>
                <w:szCs w:val="18"/>
              </w:rPr>
            </w:pPr>
            <w:r>
              <w:rPr>
                <w:b/>
                <w:sz w:val="18"/>
                <w:szCs w:val="18"/>
              </w:rPr>
              <w:t>24.21</w:t>
            </w:r>
          </w:p>
        </w:tc>
        <w:tc>
          <w:tcPr>
            <w:tcW w:w="1106" w:type="dxa"/>
            <w:tcBorders>
              <w:bottom w:val="single" w:sz="4" w:space="0" w:color="00000A"/>
              <w:insideH w:val="single" w:sz="4" w:space="0" w:color="00000A"/>
            </w:tcBorders>
            <w:shd w:fill="auto" w:val="clear"/>
            <w:vAlign w:val="center"/>
          </w:tcPr>
          <w:p>
            <w:pPr>
              <w:pStyle w:val="Normal"/>
              <w:spacing w:before="0" w:after="0"/>
              <w:jc w:val="center"/>
              <w:rPr>
                <w:b/>
                <w:b/>
                <w:sz w:val="18"/>
                <w:szCs w:val="18"/>
              </w:rPr>
            </w:pPr>
            <w:r>
              <w:rPr>
                <w:b/>
                <w:sz w:val="18"/>
                <w:szCs w:val="18"/>
              </w:rPr>
              <w:t>35.44</w:t>
            </w:r>
          </w:p>
        </w:tc>
      </w:tr>
    </w:tbl>
    <w:p>
      <w:pPr>
        <w:pStyle w:val="Normal"/>
        <w:spacing w:before="0" w:after="120"/>
        <w:ind w:left="180" w:right="0" w:hanging="0"/>
        <w:rPr>
          <w:sz w:val="18"/>
          <w:szCs w:val="18"/>
        </w:rPr>
      </w:pPr>
      <w:r>
        <w:rPr>
          <w:sz w:val="18"/>
          <w:szCs w:val="18"/>
        </w:rPr>
      </w:r>
    </w:p>
    <w:p>
      <w:pPr>
        <w:pStyle w:val="Normal"/>
        <w:spacing w:before="0" w:after="120"/>
        <w:ind w:left="180" w:right="0" w:hanging="0"/>
        <w:rPr>
          <w:sz w:val="18"/>
          <w:szCs w:val="18"/>
        </w:rPr>
      </w:pPr>
      <w:r>
        <w:rPr>
          <w:sz w:val="18"/>
          <w:szCs w:val="18"/>
        </w:rPr>
        <w:t>Table 3. Performance time (in minute) of training and prediction with SVM (E - Epinions, S - Slashdot, W - Wiki).</w:t>
      </w:r>
    </w:p>
    <w:tbl>
      <w:tblPr>
        <w:tblW w:w="4750" w:type="pct"/>
        <w:jc w:val="left"/>
        <w:tblInd w:w="288" w:type="dxa"/>
        <w:tblBorders>
          <w:top w:val="single" w:sz="4" w:space="0" w:color="00000A"/>
          <w:bottom w:val="single" w:sz="4" w:space="0" w:color="00000A"/>
          <w:insideH w:val="single" w:sz="4" w:space="0" w:color="00000A"/>
        </w:tblBorders>
        <w:tblCellMar>
          <w:top w:w="0" w:type="dxa"/>
          <w:left w:w="108" w:type="dxa"/>
          <w:bottom w:w="0" w:type="dxa"/>
          <w:right w:w="108" w:type="dxa"/>
        </w:tblCellMar>
      </w:tblPr>
      <w:tblGrid>
        <w:gridCol w:w="1640"/>
        <w:gridCol w:w="1117"/>
        <w:gridCol w:w="1119"/>
        <w:gridCol w:w="1118"/>
        <w:gridCol w:w="1119"/>
        <w:gridCol w:w="1118"/>
        <w:gridCol w:w="1116"/>
      </w:tblGrid>
      <w:tr>
        <w:trPr>
          <w:trHeight w:val="340" w:hRule="atLeast"/>
        </w:trPr>
        <w:tc>
          <w:tcPr>
            <w:tcW w:w="1640" w:type="dxa"/>
            <w:tcBorders>
              <w:top w:val="single" w:sz="4" w:space="0" w:color="00000A"/>
              <w:bottom w:val="single" w:sz="4" w:space="0" w:color="00000A"/>
              <w:insideH w:val="single" w:sz="4" w:space="0" w:color="00000A"/>
            </w:tcBorders>
            <w:shd w:fill="auto" w:val="clear"/>
            <w:vAlign w:val="center"/>
          </w:tcPr>
          <w:p>
            <w:pPr>
              <w:pStyle w:val="Normal"/>
              <w:spacing w:before="0" w:after="0"/>
              <w:rPr>
                <w:b/>
                <w:b/>
                <w:sz w:val="18"/>
                <w:szCs w:val="18"/>
              </w:rPr>
            </w:pPr>
            <w:r>
              <w:rPr>
                <w:b/>
                <w:sz w:val="18"/>
                <w:szCs w:val="18"/>
              </w:rPr>
            </w:r>
          </w:p>
        </w:tc>
        <w:tc>
          <w:tcPr>
            <w:tcW w:w="1117"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E – S</w:t>
            </w:r>
          </w:p>
        </w:tc>
        <w:tc>
          <w:tcPr>
            <w:tcW w:w="1119"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E – W</w:t>
            </w:r>
          </w:p>
        </w:tc>
        <w:tc>
          <w:tcPr>
            <w:tcW w:w="1118"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S – E</w:t>
            </w:r>
          </w:p>
        </w:tc>
        <w:tc>
          <w:tcPr>
            <w:tcW w:w="1119"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S – W</w:t>
            </w:r>
          </w:p>
        </w:tc>
        <w:tc>
          <w:tcPr>
            <w:tcW w:w="1118"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W – E</w:t>
            </w:r>
          </w:p>
        </w:tc>
        <w:tc>
          <w:tcPr>
            <w:tcW w:w="1116"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W – S</w:t>
            </w:r>
          </w:p>
        </w:tc>
      </w:tr>
      <w:tr>
        <w:trPr>
          <w:trHeight w:val="144" w:hRule="atLeast"/>
        </w:trPr>
        <w:tc>
          <w:tcPr>
            <w:tcW w:w="1640" w:type="dxa"/>
            <w:tcBorders>
              <w:top w:val="single" w:sz="4" w:space="0" w:color="00000A"/>
            </w:tcBorders>
            <w:shd w:fill="auto" w:val="clear"/>
            <w:vAlign w:val="center"/>
          </w:tcPr>
          <w:p>
            <w:pPr>
              <w:pStyle w:val="Normal"/>
              <w:spacing w:before="0" w:after="0"/>
              <w:rPr>
                <w:b/>
                <w:b/>
                <w:color w:val="000000"/>
                <w:sz w:val="18"/>
                <w:szCs w:val="18"/>
              </w:rPr>
            </w:pPr>
            <w:r>
              <w:rPr>
                <w:b/>
                <w:color w:val="000000"/>
                <w:sz w:val="18"/>
                <w:szCs w:val="18"/>
              </w:rPr>
              <w:t>Combine+Latent</w:t>
            </w:r>
          </w:p>
        </w:tc>
        <w:tc>
          <w:tcPr>
            <w:tcW w:w="1117"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600.16</w:t>
            </w:r>
          </w:p>
        </w:tc>
        <w:tc>
          <w:tcPr>
            <w:tcW w:w="1119"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1595.10</w:t>
            </w:r>
          </w:p>
        </w:tc>
        <w:tc>
          <w:tcPr>
            <w:tcW w:w="1118"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4390.40</w:t>
            </w:r>
          </w:p>
        </w:tc>
        <w:tc>
          <w:tcPr>
            <w:tcW w:w="1119"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251.36</w:t>
            </w:r>
          </w:p>
        </w:tc>
        <w:tc>
          <w:tcPr>
            <w:tcW w:w="1118"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955.97</w:t>
            </w:r>
          </w:p>
        </w:tc>
        <w:tc>
          <w:tcPr>
            <w:tcW w:w="1116"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75.73</w:t>
            </w:r>
          </w:p>
        </w:tc>
      </w:tr>
      <w:tr>
        <w:trPr>
          <w:trHeight w:val="144" w:hRule="atLeast"/>
        </w:trPr>
        <w:tc>
          <w:tcPr>
            <w:tcW w:w="1640" w:type="dxa"/>
            <w:tcBorders>
              <w:bottom w:val="single" w:sz="4" w:space="0" w:color="00000A"/>
              <w:insideH w:val="single" w:sz="4" w:space="0" w:color="00000A"/>
            </w:tcBorders>
            <w:shd w:fill="auto" w:val="clear"/>
            <w:vAlign w:val="center"/>
          </w:tcPr>
          <w:p>
            <w:pPr>
              <w:pStyle w:val="Normal"/>
              <w:spacing w:before="0" w:after="0"/>
              <w:rPr>
                <w:b/>
                <w:b/>
                <w:color w:val="000000"/>
                <w:sz w:val="18"/>
                <w:szCs w:val="18"/>
              </w:rPr>
            </w:pPr>
            <w:r>
              <w:rPr>
                <w:b/>
                <w:color w:val="000000"/>
                <w:sz w:val="18"/>
                <w:szCs w:val="18"/>
              </w:rPr>
              <w:t>Combine+PNR</w:t>
            </w:r>
          </w:p>
        </w:tc>
        <w:tc>
          <w:tcPr>
            <w:tcW w:w="1117"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8.84</w:t>
            </w:r>
          </w:p>
        </w:tc>
        <w:tc>
          <w:tcPr>
            <w:tcW w:w="1119"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7.22</w:t>
            </w:r>
          </w:p>
        </w:tc>
        <w:tc>
          <w:tcPr>
            <w:tcW w:w="1118"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18.19</w:t>
            </w:r>
          </w:p>
        </w:tc>
        <w:tc>
          <w:tcPr>
            <w:tcW w:w="1119"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30.16</w:t>
            </w:r>
          </w:p>
        </w:tc>
        <w:tc>
          <w:tcPr>
            <w:tcW w:w="1118"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2.17</w:t>
            </w:r>
          </w:p>
        </w:tc>
        <w:tc>
          <w:tcPr>
            <w:tcW w:w="1116"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2.37</w:t>
            </w:r>
          </w:p>
        </w:tc>
      </w:tr>
    </w:tbl>
    <w:p>
      <w:pPr>
        <w:pStyle w:val="Normal"/>
        <w:spacing w:before="0" w:after="120"/>
        <w:ind w:left="180" w:right="0" w:hanging="0"/>
        <w:rPr>
          <w:sz w:val="18"/>
          <w:szCs w:val="18"/>
        </w:rPr>
      </w:pPr>
      <w:r>
        <w:rPr>
          <w:sz w:val="18"/>
          <w:szCs w:val="18"/>
        </w:rPr>
      </w:r>
    </w:p>
    <w:p>
      <w:pPr>
        <w:pStyle w:val="Normal"/>
        <w:spacing w:before="0" w:after="120"/>
        <w:ind w:left="180" w:right="0" w:hanging="0"/>
        <w:rPr>
          <w:sz w:val="18"/>
          <w:szCs w:val="18"/>
        </w:rPr>
      </w:pPr>
      <w:r>
        <w:rPr>
          <w:sz w:val="18"/>
          <w:szCs w:val="18"/>
        </w:rPr>
      </w:r>
    </w:p>
    <w:p>
      <w:pPr>
        <w:pStyle w:val="Normal"/>
        <w:spacing w:before="0" w:after="120"/>
        <w:ind w:left="180" w:right="0" w:hanging="0"/>
        <w:rPr>
          <w:sz w:val="18"/>
          <w:szCs w:val="18"/>
        </w:rPr>
      </w:pPr>
      <w:r>
        <w:rPr>
          <w:sz w:val="18"/>
          <w:szCs w:val="18"/>
        </w:rPr>
        <w:t>Table 4. Performance time (in minute) of training and prediction with TAS (E - Epinions, S - Slashdot, W - Wiki).</w:t>
      </w:r>
    </w:p>
    <w:tbl>
      <w:tblPr>
        <w:tblW w:w="4650" w:type="pct"/>
        <w:jc w:val="left"/>
        <w:tblInd w:w="288" w:type="dxa"/>
        <w:tblBorders>
          <w:top w:val="single" w:sz="4" w:space="0" w:color="00000A"/>
          <w:bottom w:val="single" w:sz="4" w:space="0" w:color="00000A"/>
          <w:insideH w:val="single" w:sz="4" w:space="0" w:color="00000A"/>
        </w:tblBorders>
        <w:tblCellMar>
          <w:top w:w="0" w:type="dxa"/>
          <w:left w:w="108" w:type="dxa"/>
          <w:bottom w:w="0" w:type="dxa"/>
          <w:right w:w="108" w:type="dxa"/>
        </w:tblCellMar>
      </w:tblPr>
      <w:tblGrid>
        <w:gridCol w:w="1482"/>
        <w:gridCol w:w="1113"/>
        <w:gridCol w:w="1117"/>
        <w:gridCol w:w="1116"/>
        <w:gridCol w:w="1116"/>
        <w:gridCol w:w="1116"/>
        <w:gridCol w:w="1111"/>
      </w:tblGrid>
      <w:tr>
        <w:trPr>
          <w:trHeight w:val="340" w:hRule="atLeast"/>
        </w:trPr>
        <w:tc>
          <w:tcPr>
            <w:tcW w:w="1482"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sz w:val="18"/>
                <w:szCs w:val="18"/>
              </w:rPr>
            </w:pPr>
            <w:r>
              <w:rPr>
                <w:b/>
                <w:sz w:val="18"/>
                <w:szCs w:val="18"/>
              </w:rPr>
            </w:r>
          </w:p>
        </w:tc>
        <w:tc>
          <w:tcPr>
            <w:tcW w:w="1113"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E – S</w:t>
            </w:r>
          </w:p>
        </w:tc>
        <w:tc>
          <w:tcPr>
            <w:tcW w:w="1117"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E – W</w:t>
            </w:r>
          </w:p>
        </w:tc>
        <w:tc>
          <w:tcPr>
            <w:tcW w:w="1116"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S – E</w:t>
            </w:r>
          </w:p>
        </w:tc>
        <w:tc>
          <w:tcPr>
            <w:tcW w:w="1116"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S – W</w:t>
            </w:r>
          </w:p>
        </w:tc>
        <w:tc>
          <w:tcPr>
            <w:tcW w:w="1116"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W – E</w:t>
            </w:r>
          </w:p>
        </w:tc>
        <w:tc>
          <w:tcPr>
            <w:tcW w:w="1111" w:type="dxa"/>
            <w:tcBorders>
              <w:top w:val="single" w:sz="4" w:space="0" w:color="00000A"/>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W – S</w:t>
            </w:r>
          </w:p>
        </w:tc>
      </w:tr>
      <w:tr>
        <w:trPr>
          <w:trHeight w:val="144" w:hRule="atLeast"/>
        </w:trPr>
        <w:tc>
          <w:tcPr>
            <w:tcW w:w="1482" w:type="dxa"/>
            <w:tcBorders>
              <w:top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TAS+Latent</w:t>
            </w:r>
          </w:p>
        </w:tc>
        <w:tc>
          <w:tcPr>
            <w:tcW w:w="1113"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4273.20</w:t>
            </w:r>
          </w:p>
        </w:tc>
        <w:tc>
          <w:tcPr>
            <w:tcW w:w="1117"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4865.50</w:t>
            </w:r>
          </w:p>
        </w:tc>
        <w:tc>
          <w:tcPr>
            <w:tcW w:w="1116"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8185.40</w:t>
            </w:r>
          </w:p>
        </w:tc>
        <w:tc>
          <w:tcPr>
            <w:tcW w:w="1116"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5016.60</w:t>
            </w:r>
          </w:p>
        </w:tc>
        <w:tc>
          <w:tcPr>
            <w:tcW w:w="1116"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852.42</w:t>
            </w:r>
          </w:p>
        </w:tc>
        <w:tc>
          <w:tcPr>
            <w:tcW w:w="1111" w:type="dxa"/>
            <w:tcBorders>
              <w:top w:val="single" w:sz="4" w:space="0" w:color="00000A"/>
            </w:tcBorders>
            <w:shd w:fill="auto" w:val="clear"/>
            <w:vAlign w:val="center"/>
          </w:tcPr>
          <w:p>
            <w:pPr>
              <w:pStyle w:val="Normal"/>
              <w:spacing w:before="0" w:after="0"/>
              <w:jc w:val="center"/>
              <w:rPr>
                <w:color w:val="000000"/>
                <w:sz w:val="18"/>
                <w:szCs w:val="18"/>
              </w:rPr>
            </w:pPr>
            <w:r>
              <w:rPr>
                <w:color w:val="000000"/>
                <w:sz w:val="18"/>
                <w:szCs w:val="18"/>
              </w:rPr>
              <w:t>978.84</w:t>
            </w:r>
          </w:p>
        </w:tc>
      </w:tr>
      <w:tr>
        <w:trPr>
          <w:trHeight w:val="144" w:hRule="atLeast"/>
        </w:trPr>
        <w:tc>
          <w:tcPr>
            <w:tcW w:w="1482"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TAS+PNR</w:t>
            </w:r>
          </w:p>
        </w:tc>
        <w:tc>
          <w:tcPr>
            <w:tcW w:w="1113"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1070.40</w:t>
            </w:r>
          </w:p>
        </w:tc>
        <w:tc>
          <w:tcPr>
            <w:tcW w:w="1117"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1073.70</w:t>
            </w:r>
          </w:p>
        </w:tc>
        <w:tc>
          <w:tcPr>
            <w:tcW w:w="1116"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1772.00</w:t>
            </w:r>
          </w:p>
        </w:tc>
        <w:tc>
          <w:tcPr>
            <w:tcW w:w="1116"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1055.20</w:t>
            </w:r>
          </w:p>
        </w:tc>
        <w:tc>
          <w:tcPr>
            <w:tcW w:w="1116"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214.71</w:t>
            </w:r>
          </w:p>
        </w:tc>
        <w:tc>
          <w:tcPr>
            <w:tcW w:w="1111" w:type="dxa"/>
            <w:tcBorders>
              <w:bottom w:val="single" w:sz="4" w:space="0" w:color="00000A"/>
              <w:insideH w:val="single" w:sz="4" w:space="0" w:color="00000A"/>
            </w:tcBorders>
            <w:shd w:fill="auto" w:val="clear"/>
            <w:vAlign w:val="center"/>
          </w:tcPr>
          <w:p>
            <w:pPr>
              <w:pStyle w:val="Normal"/>
              <w:spacing w:before="0" w:after="0"/>
              <w:jc w:val="center"/>
              <w:rPr>
                <w:b/>
                <w:b/>
                <w:color w:val="000000"/>
                <w:sz w:val="18"/>
                <w:szCs w:val="18"/>
              </w:rPr>
            </w:pPr>
            <w:r>
              <w:rPr>
                <w:b/>
                <w:color w:val="000000"/>
                <w:sz w:val="18"/>
                <w:szCs w:val="18"/>
              </w:rPr>
              <w:t>302.63</w:t>
            </w:r>
          </w:p>
        </w:tc>
      </w:tr>
    </w:tbl>
    <w:p>
      <w:pPr>
        <w:pStyle w:val="Normal"/>
        <w:spacing w:before="0" w:after="120"/>
        <w:ind w:left="180" w:right="0" w:firstLine="360"/>
        <w:rPr>
          <w:sz w:val="20"/>
          <w:szCs w:val="20"/>
        </w:rPr>
      </w:pPr>
      <w:r>
        <w:rPr>
          <w:sz w:val="20"/>
          <w:szCs w:val="20"/>
        </w:rPr>
      </w:r>
    </w:p>
    <w:p>
      <w:pPr>
        <w:pStyle w:val="Normal"/>
        <w:spacing w:before="0" w:after="120"/>
        <w:ind w:left="180" w:right="0" w:firstLine="360"/>
        <w:rPr>
          <w:sz w:val="20"/>
          <w:szCs w:val="20"/>
        </w:rPr>
      </w:pPr>
      <w:r>
        <w:rPr>
          <w:sz w:val="20"/>
          <w:szCs w:val="20"/>
        </w:rPr>
        <w:t>From table 2, table 3 and table 4, when we replace latent feature with PNR feature, the speed of feature extraction, training and prediction is faster. The performance time decrease because PNR has two benefits: low cost feature, simple implementation.</w:t>
      </w:r>
    </w:p>
    <w:p>
      <w:pPr>
        <w:pStyle w:val="ListParagraph"/>
        <w:numPr>
          <w:ilvl w:val="0"/>
          <w:numId w:val="39"/>
        </w:numPr>
        <w:spacing w:before="0" w:after="120"/>
        <w:ind w:left="360" w:right="0" w:hanging="360"/>
        <w:rPr>
          <w:b/>
          <w:b/>
          <w:sz w:val="20"/>
          <w:szCs w:val="20"/>
        </w:rPr>
      </w:pPr>
      <w:r>
        <w:rPr>
          <w:b/>
          <w:sz w:val="20"/>
          <w:szCs w:val="20"/>
        </w:rPr>
        <w:t>Conclusion</w:t>
      </w:r>
    </w:p>
    <w:p>
      <w:pPr>
        <w:pStyle w:val="Normal"/>
        <w:spacing w:before="0" w:after="120"/>
        <w:ind w:left="0" w:right="0" w:firstLine="360"/>
        <w:rPr/>
      </w:pPr>
      <w:r>
        <w:rPr>
          <w:sz w:val="20"/>
          <w:szCs w:val="20"/>
        </w:rPr>
        <w:t xml:space="preserve">In this paper, we studied the problem of signed link prediction in social networks that have both positive and negative links. We focus how to effectively predict sign links in newly signed social network whose the edge sign information is very scarce. We propose a novel transfer learning framework called </w:t>
      </w:r>
      <w:r>
        <w:rPr>
          <w:i/>
          <w:sz w:val="20"/>
          <w:szCs w:val="20"/>
        </w:rPr>
        <w:t>TAS</w:t>
      </w:r>
      <w:r>
        <w:rPr>
          <w:sz w:val="20"/>
          <w:szCs w:val="20"/>
        </w:rPr>
        <w:t xml:space="preserve"> that extends boosting-based learning algorithms and incorporates properly designed RBFSVM component classifiers. </w:t>
      </w:r>
      <w:r>
        <w:rPr>
          <w:i/>
          <w:sz w:val="20"/>
          <w:szCs w:val="20"/>
        </w:rPr>
        <w:t>TAS</w:t>
      </w:r>
      <w:r>
        <w:rPr>
          <w:sz w:val="20"/>
          <w:szCs w:val="20"/>
        </w:rPr>
        <w:t xml:space="preserve"> can select the most useful source graph instances as additional training data for predicting the labels of target graph techniques when the noise in the source graph instances cause the model to predict wrongly on the test edges from the target graph. Besides, we replace </w:t>
      </w:r>
      <w:r>
        <w:rPr>
          <w:i/>
          <w:sz w:val="20"/>
          <w:szCs w:val="20"/>
        </w:rPr>
        <w:t>latent feature</w:t>
      </w:r>
      <w:r>
        <w:rPr>
          <w:sz w:val="20"/>
          <w:szCs w:val="20"/>
        </w:rPr>
        <w:t xml:space="preserve"> with </w:t>
      </w:r>
      <w:r>
        <w:rPr>
          <w:i/>
          <w:sz w:val="20"/>
          <w:szCs w:val="20"/>
        </w:rPr>
        <w:t>PNR feature</w:t>
      </w:r>
      <w:r>
        <w:rPr>
          <w:sz w:val="20"/>
          <w:szCs w:val="20"/>
        </w:rPr>
        <w:t xml:space="preserve"> that is low cost feature and has a close connection with the decision-making theory in terms of past experience; benefit maximization; herd behaviour; anchoring and adjustment heuristic. The results of experiments on three networks Epinions, Slashdot and Wiki show that our method really improves on previous methods in two criteria accuracy and speed significantly.</w:t>
      </w:r>
    </w:p>
    <w:p>
      <w:pPr>
        <w:pStyle w:val="Normal"/>
        <w:spacing w:before="0" w:after="120"/>
        <w:rPr>
          <w:b/>
          <w:b/>
          <w:sz w:val="20"/>
          <w:szCs w:val="20"/>
        </w:rPr>
      </w:pPr>
      <w:r>
        <w:rPr>
          <w:b/>
          <w:sz w:val="20"/>
          <w:szCs w:val="20"/>
        </w:rPr>
        <w:t>References</w:t>
      </w:r>
    </w:p>
    <w:p>
      <w:pPr>
        <w:pStyle w:val="Normal"/>
        <w:spacing w:before="0" w:after="0"/>
        <w:ind w:left="450" w:right="0" w:hanging="360"/>
        <w:rPr/>
      </w:pPr>
      <w:bookmarkStart w:id="141" w:name="r1"/>
      <w:r>
        <w:rPr>
          <w:sz w:val="20"/>
          <w:szCs w:val="20"/>
        </w:rPr>
        <w:t>1</w:t>
      </w:r>
      <w:bookmarkEnd w:id="141"/>
      <w:r>
        <w:rPr>
          <w:sz w:val="20"/>
          <w:szCs w:val="20"/>
        </w:rPr>
        <w:t>.</w:t>
        <w:tab/>
        <w:t xml:space="preserve">Ben-Hur A, Weston J. A User’s Guide to Support Vector Machines. </w:t>
      </w:r>
      <w:r>
        <w:rPr>
          <w:i/>
          <w:sz w:val="20"/>
          <w:szCs w:val="20"/>
        </w:rPr>
        <w:t>Methods in Molecular Biology</w:t>
      </w:r>
      <w:r>
        <w:rPr>
          <w:sz w:val="20"/>
          <w:szCs w:val="20"/>
        </w:rPr>
        <w:t>; 2010. p. 223-239.</w:t>
      </w:r>
    </w:p>
    <w:p>
      <w:pPr>
        <w:pStyle w:val="Normal"/>
        <w:spacing w:before="0" w:after="0"/>
        <w:ind w:left="450" w:right="0" w:hanging="360"/>
        <w:rPr/>
      </w:pPr>
      <w:bookmarkStart w:id="142" w:name="r2"/>
      <w:r>
        <w:rPr>
          <w:sz w:val="20"/>
          <w:szCs w:val="20"/>
        </w:rPr>
        <w:t>2</w:t>
      </w:r>
      <w:bookmarkEnd w:id="142"/>
      <w:r>
        <w:rPr>
          <w:sz w:val="20"/>
          <w:szCs w:val="20"/>
        </w:rPr>
        <w:t>.</w:t>
        <w:tab/>
        <w:t xml:space="preserve">Burke M, Kraut R. Mopping up: Modeling wikipedia promotion decisions. </w:t>
      </w:r>
      <w:r>
        <w:rPr>
          <w:i/>
          <w:sz w:val="20"/>
          <w:szCs w:val="20"/>
        </w:rPr>
        <w:t>In Proc. CSCW</w:t>
      </w:r>
      <w:r>
        <w:rPr>
          <w:sz w:val="20"/>
          <w:szCs w:val="20"/>
        </w:rPr>
        <w:t>; 2008.</w:t>
      </w:r>
    </w:p>
    <w:p>
      <w:pPr>
        <w:pStyle w:val="Normal"/>
        <w:spacing w:before="0" w:after="0"/>
        <w:ind w:left="450" w:right="0" w:hanging="360"/>
        <w:rPr/>
      </w:pPr>
      <w:bookmarkStart w:id="143" w:name="r3"/>
      <w:r>
        <w:rPr>
          <w:sz w:val="20"/>
          <w:szCs w:val="20"/>
        </w:rPr>
        <w:t>3</w:t>
      </w:r>
      <w:bookmarkEnd w:id="143"/>
      <w:r>
        <w:rPr>
          <w:sz w:val="20"/>
          <w:szCs w:val="20"/>
        </w:rPr>
        <w:t>.</w:t>
        <w:tab/>
        <w:t xml:space="preserve">Chiang K, Nagarajan N, Tewari A, Dhillon IS. Exploiting longer cycles for link prediction in signed networks. </w:t>
      </w:r>
      <w:r>
        <w:rPr>
          <w:i/>
          <w:sz w:val="20"/>
          <w:szCs w:val="20"/>
        </w:rPr>
        <w:t>In Proceedings of the 20th ACM Conference on Information and Knowledge Management</w:t>
      </w:r>
      <w:r>
        <w:rPr>
          <w:sz w:val="20"/>
          <w:szCs w:val="20"/>
        </w:rPr>
        <w:t>;2011. p. 1157-1162.</w:t>
      </w:r>
    </w:p>
    <w:p>
      <w:pPr>
        <w:pStyle w:val="Normal"/>
        <w:spacing w:before="0" w:after="0"/>
        <w:ind w:left="450" w:right="0" w:hanging="360"/>
        <w:rPr/>
      </w:pPr>
      <w:bookmarkStart w:id="144" w:name="r4"/>
      <w:r>
        <w:rPr>
          <w:sz w:val="20"/>
          <w:szCs w:val="20"/>
        </w:rPr>
        <w:t>4</w:t>
      </w:r>
      <w:bookmarkEnd w:id="144"/>
      <w:r>
        <w:rPr>
          <w:sz w:val="20"/>
          <w:szCs w:val="20"/>
        </w:rPr>
        <w:t>.</w:t>
        <w:tab/>
        <w:t xml:space="preserve">Dai W, Yang Q, Xue G, Yu Y. Boosting for Transfer Learning. Proc. 24th Int’l Conf. </w:t>
      </w:r>
      <w:r>
        <w:rPr>
          <w:i/>
          <w:sz w:val="20"/>
          <w:szCs w:val="20"/>
        </w:rPr>
        <w:t>Machine Learning</w:t>
      </w:r>
      <w:r>
        <w:rPr>
          <w:sz w:val="20"/>
          <w:szCs w:val="20"/>
        </w:rPr>
        <w:t>; 2007. p. 193-200.</w:t>
      </w:r>
    </w:p>
    <w:p>
      <w:pPr>
        <w:pStyle w:val="Normal"/>
        <w:spacing w:before="0" w:after="0"/>
        <w:ind w:left="450" w:right="0" w:hanging="360"/>
        <w:rPr/>
      </w:pPr>
      <w:bookmarkStart w:id="145" w:name="r5"/>
      <w:r>
        <w:rPr>
          <w:sz w:val="20"/>
          <w:szCs w:val="20"/>
        </w:rPr>
        <w:t>5</w:t>
      </w:r>
      <w:bookmarkEnd w:id="145"/>
      <w:r>
        <w:rPr>
          <w:sz w:val="20"/>
          <w:szCs w:val="20"/>
        </w:rPr>
        <w:t>.</w:t>
        <w:tab/>
        <w:t xml:space="preserve">Davis J, Goadrich M. The relationship between precision-recall and roc curves. </w:t>
      </w:r>
      <w:r>
        <w:rPr>
          <w:i/>
          <w:sz w:val="20"/>
          <w:szCs w:val="20"/>
        </w:rPr>
        <w:t>Technical report 1551, University of Wisconsin Madison</w:t>
      </w:r>
      <w:r>
        <w:rPr>
          <w:sz w:val="20"/>
          <w:szCs w:val="20"/>
        </w:rPr>
        <w:t>; 2006.</w:t>
      </w:r>
    </w:p>
    <w:p>
      <w:pPr>
        <w:pStyle w:val="Normal"/>
        <w:spacing w:before="0" w:after="0"/>
        <w:ind w:left="450" w:right="0" w:hanging="360"/>
        <w:rPr/>
      </w:pPr>
      <w:bookmarkStart w:id="146" w:name="r6"/>
      <w:r>
        <w:rPr>
          <w:sz w:val="20"/>
          <w:szCs w:val="20"/>
        </w:rPr>
        <w:t>6</w:t>
      </w:r>
      <w:bookmarkEnd w:id="146"/>
      <w:r>
        <w:rPr>
          <w:sz w:val="20"/>
          <w:szCs w:val="20"/>
        </w:rPr>
        <w:t>.</w:t>
        <w:tab/>
        <w:t xml:space="preserve">Dietterich TG. An experimental comparison of three methods for constructing ensembles of decision trees: bagging, boosting, and randomization. </w:t>
      </w:r>
      <w:r>
        <w:rPr>
          <w:i/>
          <w:sz w:val="20"/>
          <w:szCs w:val="20"/>
        </w:rPr>
        <w:t>Machine Learning 40 (2)</w:t>
      </w:r>
      <w:r>
        <w:rPr>
          <w:sz w:val="20"/>
          <w:szCs w:val="20"/>
        </w:rPr>
        <w:t>; 2000. p. 139-157.</w:t>
      </w:r>
    </w:p>
    <w:p>
      <w:pPr>
        <w:pStyle w:val="Normal"/>
        <w:spacing w:before="0" w:after="0"/>
        <w:ind w:left="450" w:right="0" w:hanging="360"/>
        <w:rPr/>
      </w:pPr>
      <w:bookmarkStart w:id="147" w:name="r7"/>
      <w:r>
        <w:rPr>
          <w:sz w:val="20"/>
          <w:szCs w:val="20"/>
        </w:rPr>
        <w:t>7</w:t>
      </w:r>
      <w:bookmarkEnd w:id="147"/>
      <w:r>
        <w:rPr>
          <w:sz w:val="20"/>
          <w:szCs w:val="20"/>
        </w:rPr>
        <w:t>.</w:t>
        <w:tab/>
        <w:t xml:space="preserve">DuBois T, Golbeck J, Srinivasan A. Predicting trust and distrust in social networks. </w:t>
      </w:r>
      <w:r>
        <w:rPr>
          <w:i/>
          <w:sz w:val="20"/>
          <w:szCs w:val="20"/>
        </w:rPr>
        <w:t>In Proceedings of the third IEEE International Conference on Social Computing, SocialCom</w:t>
      </w:r>
      <w:r>
        <w:rPr>
          <w:sz w:val="20"/>
          <w:szCs w:val="20"/>
        </w:rPr>
        <w:t>; 2011.</w:t>
      </w:r>
    </w:p>
    <w:p>
      <w:pPr>
        <w:pStyle w:val="Normal"/>
        <w:spacing w:before="0" w:after="0"/>
        <w:ind w:left="450" w:right="0" w:hanging="360"/>
        <w:rPr/>
      </w:pPr>
      <w:bookmarkStart w:id="148" w:name="r8"/>
      <w:r>
        <w:rPr>
          <w:sz w:val="20"/>
          <w:szCs w:val="20"/>
        </w:rPr>
        <w:t>8</w:t>
      </w:r>
      <w:bookmarkEnd w:id="148"/>
      <w:r>
        <w:rPr>
          <w:sz w:val="20"/>
          <w:szCs w:val="20"/>
        </w:rPr>
        <w:t>.</w:t>
        <w:tab/>
        <w:t xml:space="preserve">Freund Y, Schapire RE. A decision-theoretic generalization of on-line learning and an application to boosting. </w:t>
      </w:r>
      <w:r>
        <w:rPr>
          <w:i/>
          <w:sz w:val="20"/>
          <w:szCs w:val="20"/>
        </w:rPr>
        <w:t>Journal of Computer and System Sciences 55 (1)</w:t>
      </w:r>
      <w:r>
        <w:rPr>
          <w:sz w:val="20"/>
          <w:szCs w:val="20"/>
        </w:rPr>
        <w:t>; 1997. p. 119-139.</w:t>
      </w:r>
    </w:p>
    <w:p>
      <w:pPr>
        <w:pStyle w:val="Normal"/>
        <w:spacing w:before="0" w:after="0"/>
        <w:ind w:left="450" w:right="0" w:hanging="360"/>
        <w:rPr/>
      </w:pPr>
      <w:bookmarkStart w:id="149" w:name="r9"/>
      <w:r>
        <w:rPr>
          <w:sz w:val="20"/>
          <w:szCs w:val="20"/>
        </w:rPr>
        <w:t>9</w:t>
      </w:r>
      <w:bookmarkEnd w:id="149"/>
      <w:r>
        <w:rPr>
          <w:sz w:val="20"/>
          <w:szCs w:val="20"/>
        </w:rPr>
        <w:t>.</w:t>
        <w:tab/>
        <w:t xml:space="preserve">Guha RV, Kumar R, Raghavan P, Tomkins A. Propagation of trust and distrust. </w:t>
      </w:r>
      <w:r>
        <w:rPr>
          <w:i/>
          <w:sz w:val="20"/>
          <w:szCs w:val="20"/>
        </w:rPr>
        <w:t>In Proc. 13th WWW</w:t>
      </w:r>
      <w:r>
        <w:rPr>
          <w:sz w:val="20"/>
          <w:szCs w:val="20"/>
        </w:rPr>
        <w:t>; 2004.</w:t>
      </w:r>
    </w:p>
    <w:p>
      <w:pPr>
        <w:pStyle w:val="Normal"/>
        <w:spacing w:before="0" w:after="0"/>
        <w:ind w:left="450" w:right="0" w:hanging="360"/>
        <w:rPr/>
      </w:pPr>
      <w:bookmarkStart w:id="150" w:name="r10"/>
      <w:r>
        <w:rPr>
          <w:sz w:val="20"/>
          <w:szCs w:val="20"/>
        </w:rPr>
        <w:t>10</w:t>
      </w:r>
      <w:bookmarkEnd w:id="150"/>
      <w:r>
        <w:rPr>
          <w:sz w:val="20"/>
          <w:szCs w:val="20"/>
        </w:rPr>
        <w:t>.</w:t>
        <w:tab/>
        <w:t xml:space="preserve">Kunegis J, Lommatzsch A, Bauckhage C. The Slashdot Zoo: Mining a social network with negative edges. </w:t>
      </w:r>
      <w:r>
        <w:rPr>
          <w:i/>
          <w:sz w:val="20"/>
          <w:szCs w:val="20"/>
        </w:rPr>
        <w:t>In Proc. 18th WWW</w:t>
      </w:r>
      <w:r>
        <w:rPr>
          <w:sz w:val="20"/>
          <w:szCs w:val="20"/>
        </w:rPr>
        <w:t>; 2009. p. 741-750.</w:t>
      </w:r>
    </w:p>
    <w:p>
      <w:pPr>
        <w:pStyle w:val="Normal"/>
        <w:spacing w:before="0" w:after="0"/>
        <w:ind w:left="450" w:right="0" w:hanging="360"/>
        <w:rPr/>
      </w:pPr>
      <w:bookmarkStart w:id="151" w:name="r11"/>
      <w:r>
        <w:rPr>
          <w:sz w:val="20"/>
          <w:szCs w:val="20"/>
        </w:rPr>
        <w:t>11</w:t>
      </w:r>
      <w:bookmarkEnd w:id="151"/>
      <w:r>
        <w:rPr>
          <w:sz w:val="20"/>
          <w:szCs w:val="20"/>
        </w:rPr>
        <w:t>.</w:t>
        <w:tab/>
        <w:t xml:space="preserve">Leskovec J, Huttenlocher D, Kleinberg J. Predicting positive and negative links in online social networks. </w:t>
      </w:r>
      <w:r>
        <w:rPr>
          <w:i/>
          <w:sz w:val="20"/>
          <w:szCs w:val="20"/>
        </w:rPr>
        <w:t>In WWW</w:t>
      </w:r>
      <w:r>
        <w:rPr>
          <w:sz w:val="20"/>
          <w:szCs w:val="20"/>
        </w:rPr>
        <w:t>; 2010. p. 641-650.</w:t>
      </w:r>
    </w:p>
    <w:p>
      <w:pPr>
        <w:pStyle w:val="Normal"/>
        <w:spacing w:before="0" w:after="0"/>
        <w:ind w:left="450" w:right="0" w:hanging="360"/>
        <w:rPr/>
      </w:pPr>
      <w:bookmarkStart w:id="152" w:name="r12"/>
      <w:r>
        <w:rPr>
          <w:sz w:val="20"/>
          <w:szCs w:val="20"/>
        </w:rPr>
        <w:t>12</w:t>
      </w:r>
      <w:bookmarkEnd w:id="152"/>
      <w:r>
        <w:rPr>
          <w:sz w:val="20"/>
          <w:szCs w:val="20"/>
        </w:rPr>
        <w:t>.</w:t>
        <w:tab/>
        <w:t xml:space="preserve">Leskovec J, Huttenlocher D, Kleinberg J. Signed networks in social media. </w:t>
      </w:r>
      <w:r>
        <w:rPr>
          <w:i/>
          <w:sz w:val="20"/>
          <w:szCs w:val="20"/>
        </w:rPr>
        <w:t>In Proc. 28th CHI</w:t>
      </w:r>
      <w:r>
        <w:rPr>
          <w:sz w:val="20"/>
          <w:szCs w:val="20"/>
        </w:rPr>
        <w:t>; 2010.</w:t>
      </w:r>
    </w:p>
    <w:p>
      <w:pPr>
        <w:pStyle w:val="Normal"/>
        <w:spacing w:before="0" w:after="0"/>
        <w:ind w:left="450" w:right="0" w:hanging="360"/>
        <w:rPr/>
      </w:pPr>
      <w:bookmarkStart w:id="153" w:name="r13"/>
      <w:r>
        <w:rPr>
          <w:sz w:val="20"/>
          <w:szCs w:val="20"/>
        </w:rPr>
        <w:t>13</w:t>
      </w:r>
      <w:bookmarkEnd w:id="153"/>
      <w:r>
        <w:rPr>
          <w:sz w:val="20"/>
          <w:szCs w:val="20"/>
        </w:rPr>
        <w:t>.</w:t>
        <w:tab/>
        <w:t xml:space="preserve">Li X, Wang L, Sung E. Adaboost with SVM-based component classifiers. </w:t>
      </w:r>
      <w:r>
        <w:rPr>
          <w:i/>
          <w:sz w:val="20"/>
          <w:szCs w:val="20"/>
        </w:rPr>
        <w:t>Engineering Applications of Artificial Intelligence, 21</w:t>
      </w:r>
      <w:r>
        <w:rPr>
          <w:sz w:val="20"/>
          <w:szCs w:val="20"/>
        </w:rPr>
        <w:t>; 2008.</w:t>
      </w:r>
    </w:p>
    <w:p>
      <w:pPr>
        <w:pStyle w:val="Normal"/>
        <w:spacing w:before="0" w:after="0"/>
        <w:ind w:left="450" w:right="0" w:hanging="360"/>
        <w:rPr/>
      </w:pPr>
      <w:bookmarkStart w:id="154" w:name="r14"/>
      <w:r>
        <w:rPr>
          <w:sz w:val="20"/>
          <w:szCs w:val="20"/>
        </w:rPr>
        <w:t>14</w:t>
      </w:r>
      <w:bookmarkEnd w:id="154"/>
      <w:r>
        <w:rPr>
          <w:sz w:val="20"/>
          <w:szCs w:val="20"/>
        </w:rPr>
        <w:t>.</w:t>
        <w:tab/>
        <w:t xml:space="preserve">Liben-Nowell D, Kleinberg J. The link prediction problem for social networks. </w:t>
      </w:r>
      <w:r>
        <w:rPr>
          <w:i/>
          <w:sz w:val="20"/>
          <w:szCs w:val="20"/>
        </w:rPr>
        <w:t>In CIKM</w:t>
      </w:r>
      <w:r>
        <w:rPr>
          <w:sz w:val="20"/>
          <w:szCs w:val="20"/>
        </w:rPr>
        <w:t>; 2003. p. 556-559.</w:t>
      </w:r>
    </w:p>
    <w:p>
      <w:pPr>
        <w:pStyle w:val="Normal"/>
        <w:spacing w:before="0" w:after="0"/>
        <w:ind w:left="450" w:right="0" w:hanging="360"/>
        <w:rPr/>
      </w:pPr>
      <w:bookmarkStart w:id="155" w:name="r15"/>
      <w:r>
        <w:rPr>
          <w:sz w:val="20"/>
          <w:szCs w:val="20"/>
        </w:rPr>
        <w:t>15</w:t>
      </w:r>
      <w:bookmarkEnd w:id="155"/>
      <w:r>
        <w:rPr>
          <w:sz w:val="20"/>
          <w:szCs w:val="20"/>
        </w:rPr>
        <w:t>.</w:t>
        <w:tab/>
        <w:t xml:space="preserve">Massa P, Avesani P. Controversial users demand local trust metrics: an experimental study on epinions.com community. </w:t>
      </w:r>
      <w:r>
        <w:rPr>
          <w:i/>
          <w:sz w:val="20"/>
          <w:szCs w:val="20"/>
        </w:rPr>
        <w:t>In AAAI ’05, AAAI Press</w:t>
      </w:r>
      <w:r>
        <w:rPr>
          <w:sz w:val="20"/>
          <w:szCs w:val="20"/>
        </w:rPr>
        <w:t>; 2005. p. 121-126.</w:t>
      </w:r>
    </w:p>
    <w:p>
      <w:pPr>
        <w:pStyle w:val="Normal"/>
        <w:spacing w:before="0" w:after="0"/>
        <w:ind w:left="450" w:right="0" w:hanging="360"/>
        <w:rPr/>
      </w:pPr>
      <w:bookmarkStart w:id="156" w:name="r16"/>
      <w:r>
        <w:rPr>
          <w:sz w:val="20"/>
          <w:szCs w:val="20"/>
        </w:rPr>
        <w:t>16</w:t>
      </w:r>
      <w:bookmarkEnd w:id="156"/>
      <w:r>
        <w:rPr>
          <w:sz w:val="20"/>
          <w:szCs w:val="20"/>
        </w:rPr>
        <w:t>.</w:t>
        <w:tab/>
        <w:t xml:space="preserve">Pan SJ, Yang Q. A survey on transfer learning. </w:t>
      </w:r>
      <w:r>
        <w:rPr>
          <w:i/>
          <w:sz w:val="20"/>
          <w:szCs w:val="20"/>
        </w:rPr>
        <w:t>IEEE Transactions on Knowledge and Data Engineering, 22</w:t>
      </w:r>
      <w:r>
        <w:rPr>
          <w:sz w:val="20"/>
          <w:szCs w:val="20"/>
        </w:rPr>
        <w:t>; 2010. p. 1345-1359.</w:t>
      </w:r>
    </w:p>
    <w:p>
      <w:pPr>
        <w:pStyle w:val="Normal"/>
        <w:spacing w:before="0" w:after="0"/>
        <w:ind w:left="450" w:right="0" w:hanging="360"/>
        <w:rPr/>
      </w:pPr>
      <w:bookmarkStart w:id="157" w:name="r17"/>
      <w:r>
        <w:rPr>
          <w:sz w:val="20"/>
          <w:szCs w:val="20"/>
        </w:rPr>
        <w:t>17</w:t>
      </w:r>
      <w:bookmarkEnd w:id="157"/>
      <w:r>
        <w:rPr>
          <w:sz w:val="20"/>
          <w:szCs w:val="20"/>
        </w:rPr>
        <w:t>.</w:t>
        <w:tab/>
        <w:t xml:space="preserve">Raina R, Battle A, Lee H, Packer B, Ng AY. Self-taught learning: Transfer learning from unlabeled data. </w:t>
      </w:r>
      <w:r>
        <w:rPr>
          <w:i/>
          <w:sz w:val="20"/>
          <w:szCs w:val="20"/>
        </w:rPr>
        <w:t>In ICML</w:t>
      </w:r>
      <w:r>
        <w:rPr>
          <w:sz w:val="20"/>
          <w:szCs w:val="20"/>
        </w:rPr>
        <w:t>; 2007. p. 759-766.</w:t>
      </w:r>
    </w:p>
    <w:p>
      <w:pPr>
        <w:pStyle w:val="Normal"/>
        <w:spacing w:before="0" w:after="0"/>
        <w:ind w:left="450" w:right="0" w:hanging="360"/>
        <w:rPr/>
      </w:pPr>
      <w:bookmarkStart w:id="158" w:name="r18"/>
      <w:r>
        <w:rPr>
          <w:sz w:val="20"/>
          <w:szCs w:val="20"/>
        </w:rPr>
        <w:t>18</w:t>
      </w:r>
      <w:bookmarkEnd w:id="158"/>
      <w:r>
        <w:rPr>
          <w:sz w:val="20"/>
          <w:szCs w:val="20"/>
        </w:rPr>
        <w:t>.</w:t>
        <w:tab/>
        <w:t xml:space="preserve">Schwenk H, Bengio Y. Boosting neural networks. </w:t>
      </w:r>
      <w:r>
        <w:rPr>
          <w:i/>
          <w:sz w:val="20"/>
          <w:szCs w:val="20"/>
        </w:rPr>
        <w:t>Neural Computation 12</w:t>
      </w:r>
      <w:r>
        <w:rPr>
          <w:sz w:val="20"/>
          <w:szCs w:val="20"/>
        </w:rPr>
        <w:t>; 2000. p. 1869-1887.</w:t>
      </w:r>
    </w:p>
    <w:p>
      <w:pPr>
        <w:pStyle w:val="Normal"/>
        <w:spacing w:before="0" w:after="0"/>
        <w:ind w:left="450" w:right="0" w:hanging="360"/>
        <w:rPr/>
      </w:pPr>
      <w:bookmarkStart w:id="159" w:name="r19"/>
      <w:r>
        <w:rPr>
          <w:sz w:val="20"/>
          <w:szCs w:val="20"/>
        </w:rPr>
        <w:t>19</w:t>
      </w:r>
      <w:bookmarkEnd w:id="159"/>
      <w:r>
        <w:rPr>
          <w:sz w:val="20"/>
          <w:szCs w:val="20"/>
        </w:rPr>
        <w:t>.</w:t>
        <w:tab/>
        <w:t xml:space="preserve">Tuyen H, Thanh V, Bac L. A Decision-making based Feature for Link Prediction in Signed Social Networks. </w:t>
      </w:r>
      <w:r>
        <w:rPr>
          <w:i/>
          <w:sz w:val="20"/>
          <w:szCs w:val="20"/>
        </w:rPr>
        <w:t>In IEEE RIVF</w:t>
      </w:r>
      <w:r>
        <w:rPr>
          <w:sz w:val="20"/>
          <w:szCs w:val="20"/>
        </w:rPr>
        <w:t>; 2013. p. 169-174.</w:t>
      </w:r>
    </w:p>
    <w:p>
      <w:pPr>
        <w:pStyle w:val="Normal"/>
        <w:spacing w:before="0" w:after="0"/>
        <w:ind w:left="450" w:right="0" w:hanging="360"/>
        <w:rPr/>
      </w:pPr>
      <w:bookmarkStart w:id="160" w:name="r20"/>
      <w:r>
        <w:rPr>
          <w:sz w:val="20"/>
          <w:szCs w:val="20"/>
        </w:rPr>
        <w:t>20</w:t>
      </w:r>
      <w:bookmarkEnd w:id="160"/>
      <w:r>
        <w:rPr>
          <w:sz w:val="20"/>
          <w:szCs w:val="20"/>
        </w:rPr>
        <w:t>.</w:t>
        <w:tab/>
        <w:t xml:space="preserve">Ye J, Cheng H, Zhu Z, Chen M. Predicting positive and negative links in signed social networks by transfer learning. </w:t>
      </w:r>
      <w:r>
        <w:rPr>
          <w:i/>
          <w:sz w:val="20"/>
          <w:szCs w:val="20"/>
        </w:rPr>
        <w:t>In Proceedings of the 22nd international conference on World Wide Web, International World Wide Web Conferences Steering Committee</w:t>
      </w:r>
      <w:r>
        <w:rPr>
          <w:sz w:val="20"/>
          <w:szCs w:val="20"/>
        </w:rPr>
        <w:t>; 2013. p. 1477-1488.</w:t>
      </w:r>
    </w:p>
    <w:p>
      <w:pPr>
        <w:pStyle w:val="Normal"/>
        <w:spacing w:before="0" w:after="0"/>
        <w:ind w:left="450" w:right="0" w:hanging="360"/>
        <w:rPr/>
      </w:pPr>
      <w:bookmarkStart w:id="161" w:name="r21"/>
      <w:r>
        <w:rPr>
          <w:sz w:val="20"/>
          <w:szCs w:val="20"/>
        </w:rPr>
        <w:t>21</w:t>
      </w:r>
      <w:bookmarkEnd w:id="161"/>
      <w:r>
        <w:rPr>
          <w:sz w:val="20"/>
          <w:szCs w:val="20"/>
        </w:rPr>
        <w:t>.</w:t>
        <w:tab/>
        <w:t xml:space="preserve">Zhuang F, Luo P, Xiong H, He Q, Xiong Y, Shi Z. Exploiting associations between word clusters and document classes for cross-domain text categorization. </w:t>
      </w:r>
      <w:r>
        <w:rPr>
          <w:i/>
          <w:sz w:val="20"/>
          <w:szCs w:val="20"/>
        </w:rPr>
        <w:t>In SDM</w:t>
      </w:r>
      <w:r>
        <w:rPr>
          <w:sz w:val="20"/>
          <w:szCs w:val="20"/>
        </w:rPr>
        <w:t>; 2010.</w:t>
      </w:r>
    </w:p>
    <w:sectPr>
      <w:headerReference w:type="default" r:id="rId113"/>
      <w:footerReference w:type="default" r:id="rId114"/>
      <w:footnotePr>
        <w:numFmt w:val="decimal"/>
      </w:footnotePr>
      <w:type w:val="nextPage"/>
      <w:pgSz w:w="11906" w:h="16838"/>
      <w:pgMar w:left="1985" w:right="1134" w:header="720" w:top="1418" w:footer="720" w:bottom="1418" w:gutter="0"/>
      <w:pgNumType w:fmt="decimal"/>
      <w:formProt w:val="false"/>
      <w:textDirection w:val="lrTb"/>
      <w:docGrid w:type="default" w:linePitch="360"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Calibri">
    <w:charset w:val="01"/>
    <w:family w:val="roman"/>
    <w:pitch w:val="variable"/>
  </w:font>
  <w:font w:name="Symbol">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w:t>
    </w:r>
    <w:r>
      <w:fldChar w:fldCharType="end"/>
    </w:r>
  </w:p>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70</w:t>
    </w:r>
    <w:r>
      <w:fldChar w:fldCharType="end"/>
    </w:r>
  </w:p>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71</w:t>
    </w:r>
    <w:r>
      <w:fldChar w:fldCharType="end"/>
    </w:r>
  </w:p>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72</w:t>
    </w:r>
    <w:r>
      <w:fldChar w:fldCharType="end"/>
    </w:r>
  </w:p>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75</w:t>
    </w:r>
    <w:r>
      <w:fldChar w:fldCharType="end"/>
    </w:r>
  </w:p>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96</w:t>
    </w:r>
    <w: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16</w:t>
    </w:r>
    <w: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17</w:t>
    </w:r>
    <w: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30</w:t>
    </w:r>
    <w: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32</w:t>
    </w:r>
    <w:r>
      <w:fldChar w:fldCharType="end"/>
    </w:r>
  </w:p>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49</w:t>
    </w:r>
    <w:r>
      <w:fldChar w:fldCharType="end"/>
    </w:r>
  </w:p>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51</w:t>
    </w:r>
    <w:r>
      <w:fldChar w:fldCharType="end"/>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58</w:t>
    </w:r>
    <w:r>
      <w:fldChar w:fldCharType="end"/>
    </w:r>
  </w:p>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59</w:t>
    </w:r>
    <w:r>
      <w:fldChar w:fldCharType="end"/>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jc w:val="both"/>
        <w:rPr/>
      </w:pPr>
      <w:r>
        <w:rPr>
          <w:sz w:val="22"/>
          <w:szCs w:val="22"/>
        </w:rPr>
        <w:footnoteRef/>
        <w:tab/>
        <w:t>http://www.fmsasg.com/SocialNetworkAnalysis/</w:t>
      </w:r>
    </w:p>
  </w:footnote>
  <w:footnote w:id="3">
    <w:p>
      <w:pPr>
        <w:pStyle w:val="Footnotetext"/>
        <w:jc w:val="both"/>
        <w:rPr/>
      </w:pPr>
      <w:r>
        <w:rPr>
          <w:sz w:val="22"/>
          <w:szCs w:val="22"/>
        </w:rPr>
        <w:footnoteRef/>
        <w:tab/>
        <w:t>http://www.epinions.com/</w:t>
      </w:r>
    </w:p>
  </w:footnote>
  <w:footnote w:id="4">
    <w:p>
      <w:pPr>
        <w:pStyle w:val="Footnotetext"/>
        <w:rPr/>
      </w:pPr>
      <w:r>
        <w:rPr>
          <w:sz w:val="22"/>
          <w:szCs w:val="22"/>
        </w:rPr>
        <w:footnoteRef/>
        <w:tab/>
        <w:t>http://slashdot.org/</w:t>
      </w:r>
    </w:p>
  </w:footnote>
  <w:footnote w:id="5">
    <w:p>
      <w:pPr>
        <w:pStyle w:val="Footnotetext"/>
        <w:rPr/>
      </w:pPr>
      <w:r>
        <w:rPr>
          <w:sz w:val="22"/>
          <w:szCs w:val="22"/>
        </w:rPr>
        <w:footnoteRef/>
        <w:tab/>
        <w:t>http://people.kyb.tuebingen.mpg.de/pgehler/code/index.html</w:t>
      </w:r>
    </w:p>
  </w:footnote>
  <w:footnote w:id="6">
    <w:p>
      <w:pPr>
        <w:pStyle w:val="Footnotetext"/>
        <w:rPr/>
      </w:pPr>
      <w:r>
        <w:rPr>
          <w:sz w:val="22"/>
          <w:szCs w:val="22"/>
        </w:rPr>
        <w:footnoteRef/>
        <w:tab/>
        <w:t>http://snap.stanford.edu/data/index.html</w:t>
      </w:r>
    </w:p>
  </w:footnote>
  <w:footnote w:id="7">
    <w:p>
      <w:pPr>
        <w:pStyle w:val="Footnotetext"/>
        <w:rPr/>
      </w:pPr>
      <w:r>
        <w:rPr>
          <w:sz w:val="22"/>
          <w:szCs w:val="22"/>
        </w:rPr>
        <w:footnoteRef/>
        <w:tab/>
        <w:t>https://en.wikipedia.org/wiki/Accuracy_and_precision</w:t>
      </w:r>
    </w:p>
  </w:footnote>
  <w:footnote w:id="8">
    <w:p>
      <w:pPr>
        <w:pStyle w:val="Footnotetext"/>
        <w:rPr/>
      </w:pPr>
      <w:r>
        <w:rPr>
          <w:sz w:val="18"/>
        </w:rPr>
        <w:footnoteRef/>
        <w:tab/>
        <w:t>www.epinions.com</w:t>
      </w:r>
    </w:p>
  </w:footnote>
  <w:footnote w:id="9">
    <w:p>
      <w:pPr>
        <w:pStyle w:val="Footnotetext"/>
        <w:rPr/>
      </w:pPr>
      <w:r>
        <w:rPr>
          <w:sz w:val="18"/>
        </w:rPr>
        <w:footnoteRef/>
        <w:tab/>
        <w:t xml:space="preserve">slashdot.org </w:t>
      </w:r>
    </w:p>
  </w:footnote>
  <w:footnote w:id="10">
    <w:p>
      <w:pPr>
        <w:pStyle w:val="Footnotetext"/>
        <w:rPr/>
      </w:pPr>
      <w:hyperlink r:id="rId1">
        <w:r>
          <w:rPr>
            <w:rStyle w:val="InternetLink"/>
            <w:sz w:val="18"/>
          </w:rPr>
          <w:footnoteRef/>
          <w:tab/>
          <w:t>www.wikipedia.org</w:t>
        </w:r>
      </w:hyperlink>
      <w:r>
        <w:rPr>
          <w:sz w:val="18"/>
        </w:rPr>
        <w:t xml:space="preserve"> </w:t>
      </w:r>
    </w:p>
  </w:footnote>
  <w:footnote w:id="11">
    <w:p>
      <w:pPr>
        <w:pStyle w:val="Footnotetext"/>
        <w:rPr/>
      </w:pPr>
      <w:r>
        <w:rPr>
          <w:sz w:val="18"/>
        </w:rPr>
        <w:footnoteRef/>
        <w:tab/>
        <w:t>http://snap.stanford.edu/data/index.html</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t>MỞ ĐẦU</w:t>
    </w:r>
  </w:p>
  <w:p>
    <w:pPr>
      <w:pStyle w:val="Header"/>
      <w:rPr>
        <w:sz w:val="22"/>
        <w:szCs w:val="22"/>
      </w:rPr>
    </w:pPr>
    <w:r>
      <w:rPr>
        <w:sz w:val="22"/>
        <w:szCs w:val="22"/>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t>KẾT LUẬN VÀ HƯỚNG PHÁT TRIỂN</w:t>
    </w:r>
  </w:p>
  <w:p>
    <w:pPr>
      <w:pStyle w:val="Header"/>
      <w:rPr>
        <w:sz w:val="22"/>
        <w:szCs w:val="22"/>
      </w:rPr>
    </w:pPr>
    <w:r>
      <w:rPr>
        <w:sz w:val="22"/>
        <w:szCs w:val="22"/>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b/>
        <w:sz w:val="22"/>
        <w:szCs w:val="22"/>
      </w:rPr>
      <w:t>Chương 1.</w:t>
    </w:r>
    <w:r>
      <w:rPr>
        <w:sz w:val="22"/>
        <w:szCs w:val="22"/>
      </w:rPr>
      <w:t xml:space="preserve"> TỔNG QUAN CÁC HƯỚNG TIẾP CẬN</w:t>
    </w:r>
  </w:p>
  <w:p>
    <w:pPr>
      <w:pStyle w:val="Header"/>
      <w:rPr>
        <w:sz w:val="22"/>
        <w:szCs w:val="22"/>
      </w:rPr>
    </w:pPr>
    <w:r>
      <w:rPr>
        <w:sz w:val="22"/>
        <w:szCs w:val="2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b/>
        <w:sz w:val="22"/>
        <w:szCs w:val="22"/>
      </w:rPr>
      <w:t>Chương 2.</w:t>
    </w:r>
    <w:r>
      <w:rPr>
        <w:sz w:val="22"/>
        <w:szCs w:val="22"/>
      </w:rPr>
      <w:t xml:space="preserve"> CƠ SỞ LÝ THUYẾT</w:t>
    </w:r>
  </w:p>
  <w:p>
    <w:pPr>
      <w:pStyle w:val="Header"/>
      <w:rPr>
        <w:sz w:val="22"/>
        <w:szCs w:val="22"/>
      </w:rPr>
    </w:pPr>
    <w:r>
      <w:rPr>
        <w:sz w:val="22"/>
        <w:szCs w:val="22"/>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b/>
        <w:sz w:val="22"/>
        <w:szCs w:val="22"/>
      </w:rPr>
      <w:t>Chương 3.</w:t>
    </w:r>
    <w:r>
      <w:rPr>
        <w:sz w:val="22"/>
        <w:szCs w:val="22"/>
      </w:rPr>
      <w:t xml:space="preserve"> MÔ HÌNH DỰ ĐOÁN LOẠI LIÊN KẾT “POSITIVE” VÀ “NEGATIVE”</w:t>
    </w:r>
  </w:p>
  <w:p>
    <w:pPr>
      <w:pStyle w:val="Header"/>
      <w:rPr>
        <w:sz w:val="22"/>
        <w:szCs w:val="22"/>
      </w:rPr>
    </w:pPr>
    <w:r>
      <w:rPr>
        <w:sz w:val="22"/>
        <w:szCs w:val="22"/>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2"/>
        <w:szCs w:val="22"/>
      </w:rPr>
    </w:pPr>
    <w:r>
      <w:rPr>
        <w:sz w:val="22"/>
        <w:szCs w:val="22"/>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b/>
        <w:sz w:val="22"/>
        <w:szCs w:val="22"/>
      </w:rPr>
      <w:t>Chương 4.</w:t>
    </w:r>
    <w:r>
      <w:rPr>
        <w:sz w:val="22"/>
        <w:szCs w:val="22"/>
      </w:rPr>
      <w:t xml:space="preserve"> KẾT QUẢ THỰC NGHIỆM VÀ ĐÁNH GIÁ</w:t>
    </w:r>
  </w:p>
  <w:p>
    <w:pPr>
      <w:pStyle w:val="Header"/>
      <w:rPr>
        <w:sz w:val="22"/>
        <w:szCs w:val="22"/>
      </w:rPr>
    </w:pPr>
    <w:r>
      <w:rPr>
        <w:sz w:val="22"/>
        <w:szCs w:val="2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287" w:hanging="360"/>
      </w:pPr>
      <w:rPr>
        <w:rFonts w:ascii="Symbol" w:hAnsi="Symbol" w:cs="Symbol" w:hint="default"/>
      </w:rPr>
    </w:lvl>
    <w:lvl w:ilvl="1">
      <w:start w:val="1"/>
      <w:numFmt w:val="bullet"/>
      <w:lvlText w:val=""/>
      <w:lvlJc w:val="left"/>
      <w:pPr>
        <w:ind w:left="2007" w:hanging="360"/>
      </w:pPr>
      <w:rPr>
        <w:rFonts w:ascii="Symbol" w:hAnsi="Symbol" w:cs="Symbol"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3">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Fonts w:cs="Courier New"/>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Fonts w:cs="Courier New"/>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Fonts w:cs="Courier New"/>
      </w:rPr>
    </w:lvl>
    <w:lvl w:ilvl="8">
      <w:start w:val="1"/>
      <w:numFmt w:val="bullet"/>
      <w:lvlText w:val=""/>
      <w:lvlJc w:val="left"/>
      <w:pPr>
        <w:ind w:left="6906" w:hanging="360"/>
      </w:pPr>
      <w:rPr>
        <w:rFonts w:ascii="Wingdings" w:hAnsi="Wingdings" w:cs="Wingdings" w:hint="default"/>
      </w:rPr>
    </w:lvl>
  </w:abstractNum>
  <w:abstractNum w:abstractNumId="4">
    <w:lvl w:ilvl="0">
      <w:start w:val="1"/>
      <w:numFmt w:val="decimal"/>
      <w:lvlText w:val="1.1.%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
    <w:lvl w:ilvl="0">
      <w:start w:val="1"/>
      <w:numFmt w:val="decimal"/>
      <w:lvlText w:val="1.2.%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7">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8">
    <w:lvl w:ilvl="0">
      <w:start w:val="1"/>
      <w:numFmt w:val="decimal"/>
      <w:lvlText w:val="(%1)"/>
      <w:lvlJc w:val="left"/>
      <w:pPr>
        <w:ind w:left="2160" w:hanging="360"/>
      </w:p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9">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10">
    <w:lvl w:ilvl="0">
      <w:start w:val="1"/>
      <w:numFmt w:val="bullet"/>
      <w:lvlText w:val=""/>
      <w:lvlJc w:val="left"/>
      <w:pPr>
        <w:ind w:left="1800" w:hanging="360"/>
      </w:pPr>
      <w:rPr>
        <w:rFonts w:ascii="Wingdings" w:hAnsi="Wingdings" w:cs="Wingdings" w:hint="default"/>
        <w:rFonts w:cs="Times New Roman"/>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1">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sz w:val="24"/>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12">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13">
    <w:lvl w:ilvl="0">
      <w:start w:val="1"/>
      <w:numFmt w:val="bullet"/>
      <w:lvlText w:val="-"/>
      <w:lvlJc w:val="left"/>
      <w:pPr>
        <w:ind w:left="1440" w:hanging="360"/>
      </w:pPr>
      <w:rPr>
        <w:rFonts w:ascii="Symbol" w:hAnsi="Symbol" w:cs="Symbol" w:hint="default"/>
      </w:rPr>
    </w:lvl>
    <w:lvl w:ilvl="1">
      <w:start w:val="1"/>
      <w:numFmt w:val="bullet"/>
      <w:lvlText w:val=""/>
      <w:lvlJc w:val="left"/>
      <w:pPr>
        <w:ind w:left="2160" w:hanging="360"/>
      </w:pPr>
      <w:rPr>
        <w:rFonts w:ascii="Symbol" w:hAnsi="Symbol" w:cs="Symbol"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decimal"/>
      <w:lvlText w:val="3.%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2.4.%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7">
    <w:lvl w:ilvl="0">
      <w:start w:val="1"/>
      <w:numFmt w:val="decimal"/>
      <w:lvlText w:val="2.3.%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lvl w:ilvl="0">
      <w:start w:val="1"/>
      <w:numFmt w:val="bullet"/>
      <w:lvlText w:val=""/>
      <w:lvlJc w:val="left"/>
      <w:pPr>
        <w:ind w:left="1080" w:hanging="360"/>
      </w:pPr>
      <w:rPr>
        <w:rFonts w:ascii="Wingdings" w:hAnsi="Wingdings" w:cs="Wingdings"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9">
    <w:lvl w:ilvl="0">
      <w:start w:val="1"/>
      <w:numFmt w:val="bullet"/>
      <w:lvlText w:val=""/>
      <w:lvlJc w:val="left"/>
      <w:pPr>
        <w:ind w:left="2280" w:hanging="360"/>
      </w:pPr>
      <w:rPr>
        <w:rFonts w:ascii="Symbol" w:hAnsi="Symbol" w:cs="Symbol" w:hint="default"/>
      </w:rPr>
    </w:lvl>
    <w:lvl w:ilvl="1">
      <w:start w:val="1"/>
      <w:numFmt w:val="bullet"/>
      <w:lvlText w:val="o"/>
      <w:lvlJc w:val="left"/>
      <w:pPr>
        <w:ind w:left="3000" w:hanging="360"/>
      </w:pPr>
      <w:rPr>
        <w:rFonts w:ascii="Courier New" w:hAnsi="Courier New" w:cs="Courier New" w:hint="default"/>
        <w:rFonts w:cs="Courier New"/>
      </w:rPr>
    </w:lvl>
    <w:lvl w:ilvl="2">
      <w:start w:val="1"/>
      <w:numFmt w:val="bullet"/>
      <w:lvlText w:val=""/>
      <w:lvlJc w:val="left"/>
      <w:pPr>
        <w:ind w:left="3720" w:hanging="360"/>
      </w:pPr>
      <w:rPr>
        <w:rFonts w:ascii="Wingdings" w:hAnsi="Wingdings" w:cs="Wingdings" w:hint="default"/>
      </w:rPr>
    </w:lvl>
    <w:lvl w:ilvl="3">
      <w:start w:val="1"/>
      <w:numFmt w:val="bullet"/>
      <w:lvlText w:val=""/>
      <w:lvlJc w:val="left"/>
      <w:pPr>
        <w:ind w:left="4440" w:hanging="360"/>
      </w:pPr>
      <w:rPr>
        <w:rFonts w:ascii="Symbol" w:hAnsi="Symbol" w:cs="Symbol" w:hint="default"/>
      </w:rPr>
    </w:lvl>
    <w:lvl w:ilvl="4">
      <w:start w:val="1"/>
      <w:numFmt w:val="bullet"/>
      <w:lvlText w:val="o"/>
      <w:lvlJc w:val="left"/>
      <w:pPr>
        <w:ind w:left="5160" w:hanging="360"/>
      </w:pPr>
      <w:rPr>
        <w:rFonts w:ascii="Courier New" w:hAnsi="Courier New" w:cs="Courier New" w:hint="default"/>
        <w:rFonts w:cs="Courier New"/>
      </w:rPr>
    </w:lvl>
    <w:lvl w:ilvl="5">
      <w:start w:val="1"/>
      <w:numFmt w:val="bullet"/>
      <w:lvlText w:val=""/>
      <w:lvlJc w:val="left"/>
      <w:pPr>
        <w:ind w:left="5880" w:hanging="360"/>
      </w:pPr>
      <w:rPr>
        <w:rFonts w:ascii="Wingdings" w:hAnsi="Wingdings" w:cs="Wingdings" w:hint="default"/>
      </w:rPr>
    </w:lvl>
    <w:lvl w:ilvl="6">
      <w:start w:val="1"/>
      <w:numFmt w:val="bullet"/>
      <w:lvlText w:val=""/>
      <w:lvlJc w:val="left"/>
      <w:pPr>
        <w:ind w:left="6600" w:hanging="360"/>
      </w:pPr>
      <w:rPr>
        <w:rFonts w:ascii="Symbol" w:hAnsi="Symbol" w:cs="Symbol" w:hint="default"/>
      </w:rPr>
    </w:lvl>
    <w:lvl w:ilvl="7">
      <w:start w:val="1"/>
      <w:numFmt w:val="bullet"/>
      <w:lvlText w:val="o"/>
      <w:lvlJc w:val="left"/>
      <w:pPr>
        <w:ind w:left="7320" w:hanging="360"/>
      </w:pPr>
      <w:rPr>
        <w:rFonts w:ascii="Courier New" w:hAnsi="Courier New" w:cs="Courier New" w:hint="default"/>
        <w:rFonts w:cs="Courier New"/>
      </w:rPr>
    </w:lvl>
    <w:lvl w:ilvl="8">
      <w:start w:val="1"/>
      <w:numFmt w:val="bullet"/>
      <w:lvlText w:val=""/>
      <w:lvlJc w:val="left"/>
      <w:pPr>
        <w:ind w:left="8040" w:hanging="360"/>
      </w:pPr>
      <w:rPr>
        <w:rFonts w:ascii="Wingdings" w:hAnsi="Wingdings" w:cs="Wingdings" w:hint="default"/>
      </w:rPr>
    </w:lvl>
  </w:abstractNum>
  <w:abstractNum w:abstractNumId="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2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22">
    <w:lvl w:ilvl="0">
      <w:start w:val="1"/>
      <w:numFmt w:val="bullet"/>
      <w:lvlText w:val="o"/>
      <w:lvlJc w:val="left"/>
      <w:pPr>
        <w:ind w:left="2700" w:hanging="360"/>
      </w:pPr>
      <w:rPr>
        <w:rFonts w:ascii="Courier New" w:hAnsi="Courier New" w:cs="Courier New" w:hint="default"/>
        <w:rFonts w:cs="Courier New"/>
      </w:rPr>
    </w:lvl>
    <w:lvl w:ilvl="1">
      <w:start w:val="1"/>
      <w:numFmt w:val="bullet"/>
      <w:lvlText w:val="o"/>
      <w:lvlJc w:val="left"/>
      <w:pPr>
        <w:ind w:left="2790" w:hanging="360"/>
      </w:pPr>
      <w:rPr>
        <w:rFonts w:ascii="Courier New" w:hAnsi="Courier New" w:cs="Courier New" w:hint="default"/>
        <w:rFonts w:cs="Courier New"/>
      </w:rPr>
    </w:lvl>
    <w:lvl w:ilvl="2">
      <w:start w:val="1"/>
      <w:numFmt w:val="bullet"/>
      <w:lvlText w:val=""/>
      <w:lvlJc w:val="left"/>
      <w:pPr>
        <w:ind w:left="3510" w:hanging="360"/>
      </w:pPr>
      <w:rPr>
        <w:rFonts w:ascii="Wingdings" w:hAnsi="Wingdings" w:cs="Wingdings" w:hint="default"/>
      </w:rPr>
    </w:lvl>
    <w:lvl w:ilvl="3">
      <w:start w:val="1"/>
      <w:numFmt w:val="bullet"/>
      <w:lvlText w:val=""/>
      <w:lvlJc w:val="left"/>
      <w:pPr>
        <w:ind w:left="4230" w:hanging="360"/>
      </w:pPr>
      <w:rPr>
        <w:rFonts w:ascii="Symbol" w:hAnsi="Symbol" w:cs="Symbol" w:hint="default"/>
      </w:rPr>
    </w:lvl>
    <w:lvl w:ilvl="4">
      <w:start w:val="1"/>
      <w:numFmt w:val="bullet"/>
      <w:lvlText w:val="o"/>
      <w:lvlJc w:val="left"/>
      <w:pPr>
        <w:ind w:left="4950" w:hanging="360"/>
      </w:pPr>
      <w:rPr>
        <w:rFonts w:ascii="Courier New" w:hAnsi="Courier New" w:cs="Courier New" w:hint="default"/>
        <w:rFonts w:cs="Courier New"/>
      </w:rPr>
    </w:lvl>
    <w:lvl w:ilvl="5">
      <w:start w:val="1"/>
      <w:numFmt w:val="bullet"/>
      <w:lvlText w:val=""/>
      <w:lvlJc w:val="left"/>
      <w:pPr>
        <w:ind w:left="5670" w:hanging="360"/>
      </w:pPr>
      <w:rPr>
        <w:rFonts w:ascii="Wingdings" w:hAnsi="Wingdings" w:cs="Wingdings" w:hint="default"/>
      </w:rPr>
    </w:lvl>
    <w:lvl w:ilvl="6">
      <w:start w:val="1"/>
      <w:numFmt w:val="bullet"/>
      <w:lvlText w:val=""/>
      <w:lvlJc w:val="left"/>
      <w:pPr>
        <w:ind w:left="6390" w:hanging="360"/>
      </w:pPr>
      <w:rPr>
        <w:rFonts w:ascii="Symbol" w:hAnsi="Symbol" w:cs="Symbol" w:hint="default"/>
      </w:rPr>
    </w:lvl>
    <w:lvl w:ilvl="7">
      <w:start w:val="1"/>
      <w:numFmt w:val="bullet"/>
      <w:lvlText w:val="o"/>
      <w:lvlJc w:val="left"/>
      <w:pPr>
        <w:ind w:left="7110" w:hanging="360"/>
      </w:pPr>
      <w:rPr>
        <w:rFonts w:ascii="Courier New" w:hAnsi="Courier New" w:cs="Courier New" w:hint="default"/>
        <w:rFonts w:cs="Courier New"/>
      </w:rPr>
    </w:lvl>
    <w:lvl w:ilvl="8">
      <w:start w:val="1"/>
      <w:numFmt w:val="bullet"/>
      <w:lvlText w:val=""/>
      <w:lvlJc w:val="left"/>
      <w:pPr>
        <w:ind w:left="7830" w:hanging="360"/>
      </w:pPr>
      <w:rPr>
        <w:rFonts w:ascii="Wingdings" w:hAnsi="Wingdings" w:cs="Wingdings" w:hint="default"/>
      </w:rPr>
    </w:lvl>
  </w:abstractNum>
  <w:abstractNum w:abstractNumId="23">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4">
    <w:lvl w:ilvl="0">
      <w:start w:val="1"/>
      <w:numFmt w:val="decimal"/>
      <w:lvlText w:val="4.%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4.4.%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7">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Pr>
    </w:lvl>
  </w:abstractNum>
  <w:abstractNum w:abstractNumId="28">
    <w:lvl w:ilvl="0">
      <w:start w:val="1"/>
      <w:numFmt w:val="bullet"/>
      <w:lvlText w:val=""/>
      <w:lvlJc w:val="left"/>
      <w:pPr>
        <w:ind w:left="1997" w:hanging="360"/>
      </w:pPr>
      <w:rPr>
        <w:rFonts w:ascii="Symbol" w:hAnsi="Symbol" w:cs="Symbol" w:hint="default"/>
      </w:rPr>
    </w:lvl>
    <w:lvl w:ilvl="1">
      <w:start w:val="1"/>
      <w:numFmt w:val="bullet"/>
      <w:lvlText w:val="o"/>
      <w:lvlJc w:val="left"/>
      <w:pPr>
        <w:ind w:left="2717" w:hanging="360"/>
      </w:pPr>
      <w:rPr>
        <w:rFonts w:ascii="Courier New" w:hAnsi="Courier New" w:cs="Courier New" w:hint="default"/>
        <w:rFonts w:cs="Courier New"/>
      </w:rPr>
    </w:lvl>
    <w:lvl w:ilvl="2">
      <w:start w:val="1"/>
      <w:numFmt w:val="bullet"/>
      <w:lvlText w:val=""/>
      <w:lvlJc w:val="left"/>
      <w:pPr>
        <w:ind w:left="3437" w:hanging="360"/>
      </w:pPr>
      <w:rPr>
        <w:rFonts w:ascii="Wingdings" w:hAnsi="Wingdings" w:cs="Wingdings" w:hint="default"/>
      </w:rPr>
    </w:lvl>
    <w:lvl w:ilvl="3">
      <w:start w:val="1"/>
      <w:numFmt w:val="bullet"/>
      <w:lvlText w:val=""/>
      <w:lvlJc w:val="left"/>
      <w:pPr>
        <w:ind w:left="4157" w:hanging="360"/>
      </w:pPr>
      <w:rPr>
        <w:rFonts w:ascii="Symbol" w:hAnsi="Symbol" w:cs="Symbol" w:hint="default"/>
      </w:rPr>
    </w:lvl>
    <w:lvl w:ilvl="4">
      <w:start w:val="1"/>
      <w:numFmt w:val="bullet"/>
      <w:lvlText w:val="o"/>
      <w:lvlJc w:val="left"/>
      <w:pPr>
        <w:ind w:left="4877" w:hanging="360"/>
      </w:pPr>
      <w:rPr>
        <w:rFonts w:ascii="Courier New" w:hAnsi="Courier New" w:cs="Courier New" w:hint="default"/>
        <w:rFonts w:cs="Courier New"/>
      </w:rPr>
    </w:lvl>
    <w:lvl w:ilvl="5">
      <w:start w:val="1"/>
      <w:numFmt w:val="bullet"/>
      <w:lvlText w:val=""/>
      <w:lvlJc w:val="left"/>
      <w:pPr>
        <w:ind w:left="5597" w:hanging="360"/>
      </w:pPr>
      <w:rPr>
        <w:rFonts w:ascii="Wingdings" w:hAnsi="Wingdings" w:cs="Wingdings" w:hint="default"/>
      </w:rPr>
    </w:lvl>
    <w:lvl w:ilvl="6">
      <w:start w:val="1"/>
      <w:numFmt w:val="bullet"/>
      <w:lvlText w:val=""/>
      <w:lvlJc w:val="left"/>
      <w:pPr>
        <w:ind w:left="6317" w:hanging="360"/>
      </w:pPr>
      <w:rPr>
        <w:rFonts w:ascii="Symbol" w:hAnsi="Symbol" w:cs="Symbol" w:hint="default"/>
      </w:rPr>
    </w:lvl>
    <w:lvl w:ilvl="7">
      <w:start w:val="1"/>
      <w:numFmt w:val="bullet"/>
      <w:lvlText w:val="o"/>
      <w:lvlJc w:val="left"/>
      <w:pPr>
        <w:ind w:left="7037" w:hanging="360"/>
      </w:pPr>
      <w:rPr>
        <w:rFonts w:ascii="Courier New" w:hAnsi="Courier New" w:cs="Courier New" w:hint="default"/>
        <w:rFonts w:cs="Courier New"/>
      </w:rPr>
    </w:lvl>
    <w:lvl w:ilvl="8">
      <w:start w:val="1"/>
      <w:numFmt w:val="bullet"/>
      <w:lvlText w:val=""/>
      <w:lvlJc w:val="left"/>
      <w:pPr>
        <w:ind w:left="7757" w:hanging="360"/>
      </w:pPr>
      <w:rPr>
        <w:rFonts w:ascii="Wingdings" w:hAnsi="Wingdings" w:cs="Wingdings" w:hint="default"/>
      </w:rPr>
    </w:lvl>
  </w:abstractNum>
  <w:abstractNum w:abstractNumId="29">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30">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Pr>
    </w:lvl>
  </w:abstractNum>
  <w:abstractNum w:abstractNumId="31">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Pr>
    </w:lvl>
  </w:abstractNum>
  <w:abstractNum w:abstractNumId="32">
    <w:lvl w:ilvl="0">
      <w:start w:val="1"/>
      <w:numFmt w:val="decimal"/>
      <w:lvlText w:val="2.%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bullet"/>
      <w:lvlText w:val="-"/>
      <w:lvlJc w:val="left"/>
      <w:pPr>
        <w:ind w:left="1429" w:hanging="360"/>
      </w:pPr>
      <w:rPr>
        <w:rFonts w:ascii="Symbol" w:hAnsi="Symbol" w:cs="Symbol" w:hint="default"/>
      </w:rPr>
    </w:lvl>
    <w:lvl w:ilvl="1">
      <w:start w:val="1"/>
      <w:numFmt w:val="bullet"/>
      <w:lvlText w:val=""/>
      <w:lvlJc w:val="left"/>
      <w:pPr>
        <w:ind w:left="2149" w:hanging="360"/>
      </w:pPr>
      <w:rPr>
        <w:rFonts w:ascii="Symbol" w:hAnsi="Symbol" w:cs="Symbol"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34">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Pr>
    </w:lvl>
  </w:abstractNum>
  <w:abstractNum w:abstractNumId="35">
    <w:lvl w:ilvl="0">
      <w:start w:val="1"/>
      <w:numFmt w:val="bullet"/>
      <w:lvlText w:val="o"/>
      <w:lvlJc w:val="left"/>
      <w:pPr>
        <w:ind w:left="2700" w:hanging="360"/>
      </w:pPr>
      <w:rPr>
        <w:rFonts w:ascii="Courier New" w:hAnsi="Courier New" w:cs="Courier New" w:hint="default"/>
        <w:rFonts w:cs="Courier New"/>
      </w:rPr>
    </w:lvl>
    <w:lvl w:ilvl="1">
      <w:start w:val="1"/>
      <w:numFmt w:val="bullet"/>
      <w:lvlText w:val="o"/>
      <w:lvlJc w:val="left"/>
      <w:pPr>
        <w:ind w:left="2790" w:hanging="360"/>
      </w:pPr>
      <w:rPr>
        <w:rFonts w:ascii="Courier New" w:hAnsi="Courier New" w:cs="Courier New" w:hint="default"/>
        <w:rFonts w:cs="Courier New"/>
      </w:rPr>
    </w:lvl>
    <w:lvl w:ilvl="2">
      <w:start w:val="1"/>
      <w:numFmt w:val="bullet"/>
      <w:lvlText w:val=""/>
      <w:lvlJc w:val="left"/>
      <w:pPr>
        <w:ind w:left="3510" w:hanging="360"/>
      </w:pPr>
      <w:rPr>
        <w:rFonts w:ascii="Wingdings" w:hAnsi="Wingdings" w:cs="Wingdings" w:hint="default"/>
      </w:rPr>
    </w:lvl>
    <w:lvl w:ilvl="3">
      <w:start w:val="1"/>
      <w:numFmt w:val="bullet"/>
      <w:lvlText w:val=""/>
      <w:lvlJc w:val="left"/>
      <w:pPr>
        <w:ind w:left="4230" w:hanging="360"/>
      </w:pPr>
      <w:rPr>
        <w:rFonts w:ascii="Symbol" w:hAnsi="Symbol" w:cs="Symbol" w:hint="default"/>
      </w:rPr>
    </w:lvl>
    <w:lvl w:ilvl="4">
      <w:start w:val="1"/>
      <w:numFmt w:val="bullet"/>
      <w:lvlText w:val="o"/>
      <w:lvlJc w:val="left"/>
      <w:pPr>
        <w:ind w:left="4950" w:hanging="360"/>
      </w:pPr>
      <w:rPr>
        <w:rFonts w:ascii="Courier New" w:hAnsi="Courier New" w:cs="Courier New" w:hint="default"/>
        <w:rFonts w:cs="Courier New"/>
      </w:rPr>
    </w:lvl>
    <w:lvl w:ilvl="5">
      <w:start w:val="1"/>
      <w:numFmt w:val="bullet"/>
      <w:lvlText w:val=""/>
      <w:lvlJc w:val="left"/>
      <w:pPr>
        <w:ind w:left="5670" w:hanging="360"/>
      </w:pPr>
      <w:rPr>
        <w:rFonts w:ascii="Wingdings" w:hAnsi="Wingdings" w:cs="Wingdings" w:hint="default"/>
      </w:rPr>
    </w:lvl>
    <w:lvl w:ilvl="6">
      <w:start w:val="1"/>
      <w:numFmt w:val="bullet"/>
      <w:lvlText w:val=""/>
      <w:lvlJc w:val="left"/>
      <w:pPr>
        <w:ind w:left="6390" w:hanging="360"/>
      </w:pPr>
      <w:rPr>
        <w:rFonts w:ascii="Symbol" w:hAnsi="Symbol" w:cs="Symbol" w:hint="default"/>
      </w:rPr>
    </w:lvl>
    <w:lvl w:ilvl="7">
      <w:start w:val="1"/>
      <w:numFmt w:val="bullet"/>
      <w:lvlText w:val="o"/>
      <w:lvlJc w:val="left"/>
      <w:pPr>
        <w:ind w:left="7110" w:hanging="360"/>
      </w:pPr>
      <w:rPr>
        <w:rFonts w:ascii="Courier New" w:hAnsi="Courier New" w:cs="Courier New" w:hint="default"/>
        <w:rFonts w:cs="Courier New"/>
      </w:rPr>
    </w:lvl>
    <w:lvl w:ilvl="8">
      <w:start w:val="1"/>
      <w:numFmt w:val="bullet"/>
      <w:lvlText w:val=""/>
      <w:lvlJc w:val="left"/>
      <w:pPr>
        <w:ind w:left="7830" w:hanging="360"/>
      </w:pPr>
      <w:rPr>
        <w:rFonts w:ascii="Wingdings" w:hAnsi="Wingdings" w:cs="Wingdings" w:hint="default"/>
      </w:rPr>
    </w:lvl>
  </w:abstractNum>
  <w:abstractNum w:abstractNumId="36">
    <w:lvl w:ilvl="0">
      <w:start w:val="1"/>
      <w:numFmt w:val="bullet"/>
      <w:lvlText w:val="o"/>
      <w:lvlJc w:val="left"/>
      <w:pPr>
        <w:ind w:left="2700" w:hanging="360"/>
      </w:pPr>
      <w:rPr>
        <w:rFonts w:ascii="Courier New" w:hAnsi="Courier New" w:cs="Courier New" w:hint="default"/>
        <w:rFonts w:cs="Courier New"/>
      </w:rPr>
    </w:lvl>
    <w:lvl w:ilvl="1">
      <w:start w:val="1"/>
      <w:numFmt w:val="bullet"/>
      <w:lvlText w:val="o"/>
      <w:lvlJc w:val="left"/>
      <w:pPr>
        <w:ind w:left="2790" w:hanging="360"/>
      </w:pPr>
      <w:rPr>
        <w:rFonts w:ascii="Courier New" w:hAnsi="Courier New" w:cs="Courier New" w:hint="default"/>
        <w:rFonts w:cs="Courier New"/>
      </w:rPr>
    </w:lvl>
    <w:lvl w:ilvl="2">
      <w:start w:val="1"/>
      <w:numFmt w:val="bullet"/>
      <w:lvlText w:val=""/>
      <w:lvlJc w:val="left"/>
      <w:pPr>
        <w:ind w:left="3510" w:hanging="360"/>
      </w:pPr>
      <w:rPr>
        <w:rFonts w:ascii="Wingdings" w:hAnsi="Wingdings" w:cs="Wingdings" w:hint="default"/>
      </w:rPr>
    </w:lvl>
    <w:lvl w:ilvl="3">
      <w:start w:val="1"/>
      <w:numFmt w:val="bullet"/>
      <w:lvlText w:val=""/>
      <w:lvlJc w:val="left"/>
      <w:pPr>
        <w:ind w:left="4230" w:hanging="360"/>
      </w:pPr>
      <w:rPr>
        <w:rFonts w:ascii="Symbol" w:hAnsi="Symbol" w:cs="Symbol" w:hint="default"/>
      </w:rPr>
    </w:lvl>
    <w:lvl w:ilvl="4">
      <w:start w:val="1"/>
      <w:numFmt w:val="bullet"/>
      <w:lvlText w:val="o"/>
      <w:lvlJc w:val="left"/>
      <w:pPr>
        <w:ind w:left="4950" w:hanging="360"/>
      </w:pPr>
      <w:rPr>
        <w:rFonts w:ascii="Courier New" w:hAnsi="Courier New" w:cs="Courier New" w:hint="default"/>
        <w:rFonts w:cs="Courier New"/>
      </w:rPr>
    </w:lvl>
    <w:lvl w:ilvl="5">
      <w:start w:val="1"/>
      <w:numFmt w:val="bullet"/>
      <w:lvlText w:val=""/>
      <w:lvlJc w:val="left"/>
      <w:pPr>
        <w:ind w:left="5670" w:hanging="360"/>
      </w:pPr>
      <w:rPr>
        <w:rFonts w:ascii="Wingdings" w:hAnsi="Wingdings" w:cs="Wingdings" w:hint="default"/>
      </w:rPr>
    </w:lvl>
    <w:lvl w:ilvl="6">
      <w:start w:val="1"/>
      <w:numFmt w:val="bullet"/>
      <w:lvlText w:val=""/>
      <w:lvlJc w:val="left"/>
      <w:pPr>
        <w:ind w:left="6390" w:hanging="360"/>
      </w:pPr>
      <w:rPr>
        <w:rFonts w:ascii="Symbol" w:hAnsi="Symbol" w:cs="Symbol" w:hint="default"/>
      </w:rPr>
    </w:lvl>
    <w:lvl w:ilvl="7">
      <w:start w:val="1"/>
      <w:numFmt w:val="bullet"/>
      <w:lvlText w:val="o"/>
      <w:lvlJc w:val="left"/>
      <w:pPr>
        <w:ind w:left="7110" w:hanging="360"/>
      </w:pPr>
      <w:rPr>
        <w:rFonts w:ascii="Courier New" w:hAnsi="Courier New" w:cs="Courier New" w:hint="default"/>
        <w:rFonts w:cs="Courier New"/>
      </w:rPr>
    </w:lvl>
    <w:lvl w:ilvl="8">
      <w:start w:val="1"/>
      <w:numFmt w:val="bullet"/>
      <w:lvlText w:val=""/>
      <w:lvlJc w:val="left"/>
      <w:pPr>
        <w:ind w:left="7830" w:hanging="360"/>
      </w:pPr>
      <w:rPr>
        <w:rFonts w:ascii="Wingdings" w:hAnsi="Wingdings" w:cs="Wingdings" w:hint="default"/>
      </w:rPr>
    </w:lvl>
  </w:abstractNum>
  <w:abstractNum w:abstractNumId="37">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38">
    <w:lvl w:ilvl="0">
      <w:start w:val="1"/>
      <w:numFmt w:val="decimal"/>
      <w:lvlText w:val="3.1.%1"/>
      <w:lvlJc w:val="righ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lvl w:ilvl="0">
      <w:start w:val="1"/>
      <w:numFmt w:val="decimal"/>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40">
    <w:lvl w:ilvl="0">
      <w:start w:val="1"/>
      <w:numFmt w:val="decimal"/>
      <w:lvlText w:val="%1."/>
      <w:lvlJc w:val="left"/>
      <w:pPr>
        <w:ind w:left="1145" w:hanging="360"/>
      </w:pPr>
    </w:lvl>
    <w:lvl w:ilvl="1">
      <w:start w:val="1"/>
      <w:numFmt w:val="decimal"/>
      <w:lvlText w:val="3.%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41">
    <w:lvl w:ilvl="0">
      <w:start w:val="1"/>
      <w:numFmt w:val="decimal"/>
      <w:lvlText w:val="4.%1."/>
      <w:lvlJc w:val="left"/>
      <w:pPr>
        <w:ind w:left="186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lvl w:ilvl="0">
      <w:start w:val="1"/>
      <w:numFmt w:val="decimal"/>
      <w:lvlText w:val="%1."/>
      <w:lvlJc w:val="left"/>
      <w:pPr>
        <w:ind w:left="2521" w:hanging="360"/>
      </w:pPr>
    </w:lvl>
    <w:lvl w:ilvl="1">
      <w:start w:val="1"/>
      <w:numFmt w:val="lowerLetter"/>
      <w:lvlText w:val="%2."/>
      <w:lvlJc w:val="left"/>
      <w:pPr>
        <w:ind w:left="3241" w:hanging="360"/>
      </w:pPr>
    </w:lvl>
    <w:lvl w:ilvl="2">
      <w:start w:val="1"/>
      <w:numFmt w:val="lowerRoman"/>
      <w:lvlText w:val="%3."/>
      <w:lvlJc w:val="right"/>
      <w:pPr>
        <w:ind w:left="3961" w:hanging="180"/>
      </w:pPr>
    </w:lvl>
    <w:lvl w:ilvl="3">
      <w:start w:val="1"/>
      <w:numFmt w:val="decimal"/>
      <w:lvlText w:val="%4."/>
      <w:lvlJc w:val="left"/>
      <w:pPr>
        <w:ind w:left="4681" w:hanging="360"/>
      </w:pPr>
    </w:lvl>
    <w:lvl w:ilvl="4">
      <w:start w:val="1"/>
      <w:numFmt w:val="lowerLetter"/>
      <w:lvlText w:val="%5."/>
      <w:lvlJc w:val="left"/>
      <w:pPr>
        <w:ind w:left="5401" w:hanging="360"/>
      </w:pPr>
    </w:lvl>
    <w:lvl w:ilvl="5">
      <w:start w:val="1"/>
      <w:numFmt w:val="lowerRoman"/>
      <w:lvlText w:val="%6."/>
      <w:lvlJc w:val="right"/>
      <w:pPr>
        <w:ind w:left="6121" w:hanging="180"/>
      </w:pPr>
    </w:lvl>
    <w:lvl w:ilvl="6">
      <w:start w:val="1"/>
      <w:numFmt w:val="decimal"/>
      <w:lvlText w:val="%7."/>
      <w:lvlJc w:val="left"/>
      <w:pPr>
        <w:ind w:left="6841" w:hanging="360"/>
      </w:pPr>
    </w:lvl>
    <w:lvl w:ilvl="7">
      <w:start w:val="1"/>
      <w:numFmt w:val="lowerLetter"/>
      <w:lvlText w:val="%8."/>
      <w:lvlJc w:val="left"/>
      <w:pPr>
        <w:ind w:left="7561" w:hanging="360"/>
      </w:pPr>
    </w:lvl>
    <w:lvl w:ilvl="8">
      <w:start w:val="1"/>
      <w:numFmt w:val="lowerRoman"/>
      <w:lvlText w:val="%9."/>
      <w:lvlJc w:val="right"/>
      <w:pPr>
        <w:ind w:left="8281" w:hanging="180"/>
      </w:pPr>
    </w:lvl>
  </w:abstractNum>
  <w:abstractNum w:abstractNumId="43">
    <w:lvl w:ilvl="0">
      <w:start w:val="1"/>
      <w:numFmt w:val="bullet"/>
      <w:lvlText w:val=""/>
      <w:lvlJc w:val="left"/>
      <w:pPr>
        <w:ind w:left="1996" w:hanging="360"/>
      </w:pPr>
      <w:rPr>
        <w:rFonts w:ascii="Symbol" w:hAnsi="Symbol" w:cs="Symbol" w:hint="default"/>
      </w:rPr>
    </w:lvl>
    <w:lvl w:ilvl="1">
      <w:start w:val="1"/>
      <w:numFmt w:val="bullet"/>
      <w:lvlText w:val="o"/>
      <w:lvlJc w:val="left"/>
      <w:pPr>
        <w:ind w:left="2716" w:hanging="360"/>
      </w:pPr>
      <w:rPr>
        <w:rFonts w:ascii="Courier New" w:hAnsi="Courier New" w:cs="Courier New" w:hint="default"/>
        <w:rFonts w:cs="Courier New"/>
      </w:rPr>
    </w:lvl>
    <w:lvl w:ilvl="2">
      <w:start w:val="1"/>
      <w:numFmt w:val="bullet"/>
      <w:lvlText w:val=""/>
      <w:lvlJc w:val="left"/>
      <w:pPr>
        <w:ind w:left="3436" w:hanging="360"/>
      </w:pPr>
      <w:rPr>
        <w:rFonts w:ascii="Wingdings" w:hAnsi="Wingdings" w:cs="Wingdings" w:hint="default"/>
      </w:rPr>
    </w:lvl>
    <w:lvl w:ilvl="3">
      <w:start w:val="1"/>
      <w:numFmt w:val="bullet"/>
      <w:lvlText w:val=""/>
      <w:lvlJc w:val="left"/>
      <w:pPr>
        <w:ind w:left="4156" w:hanging="360"/>
      </w:pPr>
      <w:rPr>
        <w:rFonts w:ascii="Symbol" w:hAnsi="Symbol" w:cs="Symbol" w:hint="default"/>
      </w:rPr>
    </w:lvl>
    <w:lvl w:ilvl="4">
      <w:start w:val="1"/>
      <w:numFmt w:val="bullet"/>
      <w:lvlText w:val="o"/>
      <w:lvlJc w:val="left"/>
      <w:pPr>
        <w:ind w:left="4876" w:hanging="360"/>
      </w:pPr>
      <w:rPr>
        <w:rFonts w:ascii="Courier New" w:hAnsi="Courier New" w:cs="Courier New" w:hint="default"/>
        <w:rFonts w:cs="Courier New"/>
      </w:rPr>
    </w:lvl>
    <w:lvl w:ilvl="5">
      <w:start w:val="1"/>
      <w:numFmt w:val="bullet"/>
      <w:lvlText w:val=""/>
      <w:lvlJc w:val="left"/>
      <w:pPr>
        <w:ind w:left="5596" w:hanging="360"/>
      </w:pPr>
      <w:rPr>
        <w:rFonts w:ascii="Wingdings" w:hAnsi="Wingdings" w:cs="Wingdings" w:hint="default"/>
      </w:rPr>
    </w:lvl>
    <w:lvl w:ilvl="6">
      <w:start w:val="1"/>
      <w:numFmt w:val="bullet"/>
      <w:lvlText w:val=""/>
      <w:lvlJc w:val="left"/>
      <w:pPr>
        <w:ind w:left="6316" w:hanging="360"/>
      </w:pPr>
      <w:rPr>
        <w:rFonts w:ascii="Symbol" w:hAnsi="Symbol" w:cs="Symbol" w:hint="default"/>
      </w:rPr>
    </w:lvl>
    <w:lvl w:ilvl="7">
      <w:start w:val="1"/>
      <w:numFmt w:val="bullet"/>
      <w:lvlText w:val="o"/>
      <w:lvlJc w:val="left"/>
      <w:pPr>
        <w:ind w:left="7036" w:hanging="360"/>
      </w:pPr>
      <w:rPr>
        <w:rFonts w:ascii="Courier New" w:hAnsi="Courier New" w:cs="Courier New" w:hint="default"/>
        <w:rFonts w:cs="Courier New"/>
      </w:rPr>
    </w:lvl>
    <w:lvl w:ilvl="8">
      <w:start w:val="1"/>
      <w:numFmt w:val="bullet"/>
      <w:lvlText w:val=""/>
      <w:lvlJc w:val="left"/>
      <w:pPr>
        <w:ind w:left="7756" w:hanging="360"/>
      </w:pPr>
      <w:rPr>
        <w:rFonts w:ascii="Wingdings" w:hAnsi="Wingdings" w:cs="Wingdings" w:hint="default"/>
      </w:rPr>
    </w:lvl>
  </w:abstractNum>
  <w:abstractNum w:abstractNumId="44">
    <w:lvl w:ilvl="0">
      <w:start w:val="1"/>
      <w:numFmt w:val="bullet"/>
      <w:lvlText w:val="-"/>
      <w:lvlJc w:val="left"/>
      <w:pPr>
        <w:ind w:left="1145" w:hanging="360"/>
      </w:pPr>
      <w:rPr>
        <w:rFonts w:ascii="Symbol" w:hAnsi="Symbol" w:cs="Symbol" w:hint="default"/>
      </w:rPr>
    </w:lvl>
    <w:lvl w:ilvl="1">
      <w:start w:val="1"/>
      <w:numFmt w:val="bullet"/>
      <w:lvlText w:val="o"/>
      <w:lvlJc w:val="left"/>
      <w:pPr>
        <w:ind w:left="1865" w:hanging="360"/>
      </w:pPr>
      <w:rPr>
        <w:rFonts w:ascii="Courier New" w:hAnsi="Courier New" w:cs="Courier New" w:hint="default"/>
        <w:rFonts w:cs="Courier New"/>
      </w:rPr>
    </w:lvl>
    <w:lvl w:ilvl="2">
      <w:start w:val="1"/>
      <w:numFmt w:val="bullet"/>
      <w:lvlText w:val=""/>
      <w:lvlJc w:val="left"/>
      <w:pPr>
        <w:ind w:left="2585" w:hanging="360"/>
      </w:pPr>
      <w:rPr>
        <w:rFonts w:ascii="Wingdings" w:hAnsi="Wingdings" w:cs="Wingdings" w:hint="default"/>
      </w:rPr>
    </w:lvl>
    <w:lvl w:ilvl="3">
      <w:start w:val="1"/>
      <w:numFmt w:val="bullet"/>
      <w:lvlText w:val=""/>
      <w:lvlJc w:val="left"/>
      <w:pPr>
        <w:ind w:left="3305" w:hanging="360"/>
      </w:pPr>
      <w:rPr>
        <w:rFonts w:ascii="Symbol" w:hAnsi="Symbol" w:cs="Symbol" w:hint="default"/>
      </w:rPr>
    </w:lvl>
    <w:lvl w:ilvl="4">
      <w:start w:val="1"/>
      <w:numFmt w:val="bullet"/>
      <w:lvlText w:val="o"/>
      <w:lvlJc w:val="left"/>
      <w:pPr>
        <w:ind w:left="4025" w:hanging="360"/>
      </w:pPr>
      <w:rPr>
        <w:rFonts w:ascii="Courier New" w:hAnsi="Courier New" w:cs="Courier New" w:hint="default"/>
        <w:rFonts w:cs="Courier New"/>
      </w:rPr>
    </w:lvl>
    <w:lvl w:ilvl="5">
      <w:start w:val="1"/>
      <w:numFmt w:val="bullet"/>
      <w:lvlText w:val=""/>
      <w:lvlJc w:val="left"/>
      <w:pPr>
        <w:ind w:left="4745" w:hanging="360"/>
      </w:pPr>
      <w:rPr>
        <w:rFonts w:ascii="Wingdings" w:hAnsi="Wingdings" w:cs="Wingdings" w:hint="default"/>
      </w:rPr>
    </w:lvl>
    <w:lvl w:ilvl="6">
      <w:start w:val="1"/>
      <w:numFmt w:val="bullet"/>
      <w:lvlText w:val=""/>
      <w:lvlJc w:val="left"/>
      <w:pPr>
        <w:ind w:left="5465" w:hanging="360"/>
      </w:pPr>
      <w:rPr>
        <w:rFonts w:ascii="Symbol" w:hAnsi="Symbol" w:cs="Symbol" w:hint="default"/>
      </w:rPr>
    </w:lvl>
    <w:lvl w:ilvl="7">
      <w:start w:val="1"/>
      <w:numFmt w:val="bullet"/>
      <w:lvlText w:val="o"/>
      <w:lvlJc w:val="left"/>
      <w:pPr>
        <w:ind w:left="6185" w:hanging="360"/>
      </w:pPr>
      <w:rPr>
        <w:rFonts w:ascii="Courier New" w:hAnsi="Courier New" w:cs="Courier New" w:hint="default"/>
        <w:rFonts w:cs="Courier New"/>
      </w:rPr>
    </w:lvl>
    <w:lvl w:ilvl="8">
      <w:start w:val="1"/>
      <w:numFmt w:val="bullet"/>
      <w:lvlText w:val=""/>
      <w:lvlJc w:val="left"/>
      <w:pPr>
        <w:ind w:left="6905" w:hanging="360"/>
      </w:pPr>
      <w:rPr>
        <w:rFonts w:ascii="Wingdings" w:hAnsi="Wingdings" w:cs="Wingdings" w:hint="default"/>
      </w:rPr>
    </w:lvl>
  </w:abstractNum>
  <w:abstractNum w:abstractNumId="45">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4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47">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Pr>
    </w:lvl>
  </w:abstractNum>
  <w:abstractNum w:abstractNumId="48">
    <w:lvl w:ilvl="0">
      <w:start w:val="1"/>
      <w:numFmt w:val="bullet"/>
      <w:lvlText w:val=""/>
      <w:lvlJc w:val="left"/>
      <w:pPr>
        <w:ind w:left="1800" w:hanging="360"/>
      </w:pPr>
      <w:rPr>
        <w:rFonts w:ascii="Wingdings" w:hAnsi="Wingdings" w:cs="Wingdings" w:hint="default"/>
        <w:rFonts w:cs="Times New Roman"/>
      </w:rPr>
    </w:lvl>
    <w:lvl w:ilvl="1">
      <w:start w:val="1"/>
      <w:numFmt w:val="bullet"/>
      <w:lvlText w:val="o"/>
      <w:lvlJc w:val="left"/>
      <w:pPr>
        <w:ind w:left="2520" w:hanging="360"/>
      </w:pPr>
      <w:rPr>
        <w:rFonts w:ascii="Courier New" w:hAnsi="Courier New" w:cs="Courier New" w:hint="default"/>
        <w:rFonts w:cs="Courier New"/>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Fonts w:cs="Courier New"/>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Fonts w:cs="Courier New"/>
      </w:rPr>
    </w:lvl>
    <w:lvl w:ilvl="8">
      <w:start w:val="1"/>
      <w:numFmt w:val="bullet"/>
      <w:lvlText w:val=""/>
      <w:lvlJc w:val="left"/>
      <w:pPr>
        <w:ind w:left="7560" w:hanging="360"/>
      </w:pPr>
      <w:rPr>
        <w:rFonts w:ascii="Wingdings" w:hAnsi="Wingdings" w:cs="Wingdings" w:hint="default"/>
      </w:rPr>
    </w:lvl>
  </w:abstractNum>
  <w:abstractNum w:abstractNumId="49">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5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51">
    <w:lvl w:ilvl="0">
      <w:start w:val="1"/>
      <w:numFmt w:val="bullet"/>
      <w:lvlText w:val="-"/>
      <w:lvlJc w:val="left"/>
      <w:pPr>
        <w:ind w:left="1854" w:hanging="360"/>
      </w:pPr>
      <w:rPr>
        <w:rFonts w:ascii="Symbol" w:hAnsi="Symbol" w:cs="Symbol" w:hint="default"/>
      </w:rPr>
    </w:lvl>
    <w:lvl w:ilvl="1">
      <w:start w:val="1"/>
      <w:numFmt w:val="bullet"/>
      <w:lvlText w:val="o"/>
      <w:lvlJc w:val="left"/>
      <w:pPr>
        <w:ind w:left="2574" w:hanging="360"/>
      </w:pPr>
      <w:rPr>
        <w:rFonts w:ascii="Courier New" w:hAnsi="Courier New" w:cs="Courier New" w:hint="default"/>
        <w:rFonts w:cs="Courier New"/>
      </w:rPr>
    </w:lvl>
    <w:lvl w:ilvl="2">
      <w:start w:val="1"/>
      <w:numFmt w:val="bullet"/>
      <w:lvlText w:val=""/>
      <w:lvlJc w:val="left"/>
      <w:pPr>
        <w:ind w:left="3294" w:hanging="360"/>
      </w:pPr>
      <w:rPr>
        <w:rFonts w:ascii="Wingdings" w:hAnsi="Wingdings" w:cs="Wingdings" w:hint="default"/>
      </w:rPr>
    </w:lvl>
    <w:lvl w:ilvl="3">
      <w:start w:val="1"/>
      <w:numFmt w:val="bullet"/>
      <w:lvlText w:val=""/>
      <w:lvlJc w:val="left"/>
      <w:pPr>
        <w:ind w:left="4014" w:hanging="360"/>
      </w:pPr>
      <w:rPr>
        <w:rFonts w:ascii="Symbol" w:hAnsi="Symbol" w:cs="Symbol" w:hint="default"/>
      </w:rPr>
    </w:lvl>
    <w:lvl w:ilvl="4">
      <w:start w:val="1"/>
      <w:numFmt w:val="bullet"/>
      <w:lvlText w:val="o"/>
      <w:lvlJc w:val="left"/>
      <w:pPr>
        <w:ind w:left="4734" w:hanging="360"/>
      </w:pPr>
      <w:rPr>
        <w:rFonts w:ascii="Courier New" w:hAnsi="Courier New" w:cs="Courier New" w:hint="default"/>
        <w:rFonts w:cs="Courier New"/>
      </w:rPr>
    </w:lvl>
    <w:lvl w:ilvl="5">
      <w:start w:val="1"/>
      <w:numFmt w:val="bullet"/>
      <w:lvlText w:val=""/>
      <w:lvlJc w:val="left"/>
      <w:pPr>
        <w:ind w:left="5454" w:hanging="360"/>
      </w:pPr>
      <w:rPr>
        <w:rFonts w:ascii="Wingdings" w:hAnsi="Wingdings" w:cs="Wingdings" w:hint="default"/>
      </w:rPr>
    </w:lvl>
    <w:lvl w:ilvl="6">
      <w:start w:val="1"/>
      <w:numFmt w:val="bullet"/>
      <w:lvlText w:val=""/>
      <w:lvlJc w:val="left"/>
      <w:pPr>
        <w:ind w:left="6174" w:hanging="360"/>
      </w:pPr>
      <w:rPr>
        <w:rFonts w:ascii="Symbol" w:hAnsi="Symbol" w:cs="Symbol" w:hint="default"/>
      </w:rPr>
    </w:lvl>
    <w:lvl w:ilvl="7">
      <w:start w:val="1"/>
      <w:numFmt w:val="bullet"/>
      <w:lvlText w:val="o"/>
      <w:lvlJc w:val="left"/>
      <w:pPr>
        <w:ind w:left="6894" w:hanging="360"/>
      </w:pPr>
      <w:rPr>
        <w:rFonts w:ascii="Courier New" w:hAnsi="Courier New" w:cs="Courier New" w:hint="default"/>
        <w:rFonts w:cs="Courier New"/>
      </w:rPr>
    </w:lvl>
    <w:lvl w:ilvl="8">
      <w:start w:val="1"/>
      <w:numFmt w:val="bullet"/>
      <w:lvlText w:val=""/>
      <w:lvlJc w:val="left"/>
      <w:pPr>
        <w:ind w:left="7614" w:hanging="360"/>
      </w:pPr>
      <w:rPr>
        <w:rFonts w:ascii="Wingdings" w:hAnsi="Wingdings" w:cs="Wingdings" w:hint="default"/>
      </w:rPr>
    </w:lvl>
  </w:abstractNum>
  <w:abstractNum w:abstractNumId="5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53">
    <w:lvl w:ilvl="0">
      <w:start w:val="1"/>
      <w:numFmt w:val="decimal"/>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5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sz w:val="26"/>
        <w:szCs w:val="24"/>
        <w:lang w:val="en-US" w:eastAsia="en-US" w:bidi="ar-SA"/>
      </w:rPr>
    </w:rPrDefault>
    <w:pPrDefault>
      <w:pPr/>
    </w:pPrDefault>
  </w:docDefaults>
  <w:style w:type="paragraph" w:styleId="Normal">
    <w:name w:val="Normal"/>
    <w:qFormat/>
    <w:pPr>
      <w:widowControl/>
      <w:kinsoku w:val="true"/>
      <w:overflowPunct w:val="true"/>
      <w:autoSpaceDE w:val="true"/>
      <w:bidi w:val="0"/>
      <w:spacing w:before="120" w:after="120"/>
      <w:jc w:val="left"/>
    </w:pPr>
    <w:rPr>
      <w:rFonts w:ascii="Times New Roman" w:hAnsi="Times New Roman" w:eastAsia="Calibri" w:cs="Times New Roman"/>
      <w:color w:val="auto"/>
      <w:sz w:val="26"/>
      <w:szCs w:val="24"/>
      <w:lang w:val="en-US" w:eastAsia="en-US" w:bidi="ar-SA"/>
    </w:rPr>
  </w:style>
  <w:style w:type="paragraph" w:styleId="Heading1">
    <w:name w:val="Heading 1"/>
    <w:basedOn w:val="Normal"/>
    <w:next w:val="Normal"/>
    <w:qFormat/>
    <w:pPr>
      <w:keepNext/>
      <w:keepLines/>
      <w:numPr>
        <w:ilvl w:val="0"/>
        <w:numId w:val="0"/>
      </w:numPr>
      <w:spacing w:before="480" w:after="0"/>
      <w:outlineLvl w:val="0"/>
    </w:pPr>
    <w:rPr>
      <w:rFonts w:ascii="Cambria" w:hAnsi="Cambria" w:eastAsia="Calibri" w:cs="Times New Roman"/>
      <w:b/>
      <w:bCs/>
      <w:color w:val="365F91"/>
      <w:sz w:val="28"/>
      <w:szCs w:val="28"/>
    </w:rPr>
  </w:style>
  <w:style w:type="paragraph" w:styleId="Heading2">
    <w:name w:val="Heading 2"/>
    <w:basedOn w:val="Normal"/>
    <w:next w:val="Normal"/>
    <w:qFormat/>
    <w:pPr>
      <w:keepNext/>
      <w:keepLines/>
      <w:numPr>
        <w:ilvl w:val="0"/>
        <w:numId w:val="0"/>
      </w:numPr>
      <w:spacing w:before="200" w:after="0"/>
      <w:outlineLvl w:val="1"/>
    </w:pPr>
    <w:rPr>
      <w:rFonts w:ascii="Cambria" w:hAnsi="Cambria" w:eastAsia="Calibri" w:cs="Times New Roman"/>
      <w:b/>
      <w:bCs/>
      <w:color w:val="4F81BD"/>
      <w:szCs w:val="26"/>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alloonTextChar">
    <w:name w:val="Balloon Text Char"/>
    <w:basedOn w:val="DefaultParagraphFont"/>
    <w:qFormat/>
    <w:rPr>
      <w:rFonts w:ascii="Tahoma" w:hAnsi="Tahoma" w:cs="Tahoma"/>
      <w:sz w:val="16"/>
      <w:szCs w:val="16"/>
    </w:rPr>
  </w:style>
  <w:style w:type="character" w:styleId="Heading1Char">
    <w:name w:val="Heading 1 Char"/>
    <w:basedOn w:val="DefaultParagraphFont"/>
    <w:qFormat/>
    <w:rPr>
      <w:rFonts w:ascii="Cambria" w:hAnsi="Cambria" w:eastAsia="Calibri" w:cs="Times New Roman"/>
      <w:b/>
      <w:bCs/>
      <w:color w:val="365F91"/>
      <w:sz w:val="28"/>
      <w:szCs w:val="28"/>
    </w:rPr>
  </w:style>
  <w:style w:type="character" w:styleId="InternetLink">
    <w:name w:val="Internet Link"/>
    <w:basedOn w:val="DefaultParagraphFont"/>
    <w:rPr>
      <w:color w:val="0000FF"/>
      <w:u w:val="single"/>
    </w:rPr>
  </w:style>
  <w:style w:type="character" w:styleId="FootnoteTextChar">
    <w:name w:val="Footnote Text Char"/>
    <w:basedOn w:val="DefaultParagraphFont"/>
    <w:qFormat/>
    <w:rPr>
      <w:rFonts w:eastAsia="Times New Roman"/>
      <w:sz w:val="20"/>
      <w:szCs w:val="20"/>
    </w:rPr>
  </w:style>
  <w:style w:type="character" w:styleId="Footnotereference">
    <w:name w:val="footnote reference"/>
    <w:qFormat/>
    <w:rPr>
      <w:vertAlign w:val="superscript"/>
    </w:rPr>
  </w:style>
  <w:style w:type="character" w:styleId="Heading2Char">
    <w:name w:val="Heading 2 Char"/>
    <w:basedOn w:val="DefaultParagraphFont"/>
    <w:qFormat/>
    <w:rPr>
      <w:rFonts w:ascii="Cambria" w:hAnsi="Cambria" w:eastAsia="Calibri" w:cs="Times New Roman"/>
      <w:b/>
      <w:bCs/>
      <w:color w:val="4F81BD"/>
      <w:szCs w:val="26"/>
    </w:rPr>
  </w:style>
  <w:style w:type="character" w:styleId="ListParagraphChar">
    <w:name w:val="List Paragraph Char"/>
    <w:basedOn w:val="DefaultParagraphFont"/>
    <w:qFormat/>
    <w:rPr/>
  </w:style>
  <w:style w:type="character" w:styleId="PlaceholderText">
    <w:name w:val="Placeholder Text"/>
    <w:basedOn w:val="DefaultParagraphFont"/>
    <w:qFormat/>
    <w:rPr>
      <w:color w:val="808080"/>
    </w:rPr>
  </w:style>
  <w:style w:type="character" w:styleId="HTMLPreformattedChar">
    <w:name w:val="HTML Preformatted Char"/>
    <w:basedOn w:val="DefaultParagraphFont"/>
    <w:qFormat/>
    <w:rPr>
      <w:rFonts w:ascii="Courier New" w:hAnsi="Courier New" w:eastAsia="Times New Roman" w:cs="Courier New"/>
      <w:sz w:val="20"/>
      <w:szCs w:val="20"/>
    </w:rPr>
  </w:style>
  <w:style w:type="character" w:styleId="Appleconvertedspace">
    <w:name w:val="apple-converted-space"/>
    <w:basedOn w:val="DefaultParagraphFont"/>
    <w:qFormat/>
    <w:rPr/>
  </w:style>
  <w:style w:type="character" w:styleId="Strong">
    <w:name w:val="Strong"/>
    <w:basedOn w:val="DefaultParagraphFont"/>
    <w:qFormat/>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Calibri" w:cs="Times New Roman"/>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sz w:val="24"/>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eastAsia="Calibri" w:cs="Times New Roman"/>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eastAsia="Calibri" w:cs="Times New Roman"/>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FootnoteCharacters">
    <w:name w:val="Footnote Characters"/>
    <w:qFormat/>
    <w:rPr/>
  </w:style>
  <w:style w:type="character" w:styleId="IndexLink">
    <w:name w:val="Index Link"/>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tabs>
        <w:tab w:val="center" w:pos="4680" w:leader="none"/>
        <w:tab w:val="right" w:pos="9360" w:leader="none"/>
      </w:tabs>
      <w:spacing w:before="0" w:after="0"/>
    </w:pPr>
    <w:rPr/>
  </w:style>
  <w:style w:type="paragraph" w:styleId="Footer">
    <w:name w:val="Footer"/>
    <w:basedOn w:val="Normal"/>
    <w:pPr>
      <w:tabs>
        <w:tab w:val="center" w:pos="4680" w:leader="none"/>
        <w:tab w:val="right" w:pos="9360" w:leader="none"/>
      </w:tabs>
      <w:spacing w:before="0" w:after="0"/>
    </w:pPr>
    <w:rPr/>
  </w:style>
  <w:style w:type="paragraph" w:styleId="ListParagraph">
    <w:name w:val="List Paragraph"/>
    <w:basedOn w:val="Normal"/>
    <w:qFormat/>
    <w:pPr>
      <w:spacing w:before="120" w:after="120"/>
      <w:ind w:left="720" w:right="0" w:hanging="0"/>
      <w:contextualSpacing/>
    </w:pPr>
    <w:rPr/>
  </w:style>
  <w:style w:type="paragraph" w:styleId="BalloonText">
    <w:name w:val="Balloon Text"/>
    <w:basedOn w:val="Normal"/>
    <w:qFormat/>
    <w:pPr>
      <w:spacing w:before="0" w:after="0"/>
    </w:pPr>
    <w:rPr>
      <w:rFonts w:ascii="Tahoma" w:hAnsi="Tahoma" w:cs="Tahoma"/>
      <w:sz w:val="16"/>
      <w:szCs w:val="16"/>
    </w:rPr>
  </w:style>
  <w:style w:type="paragraph" w:styleId="TOCHeading">
    <w:name w:val="TOC Heading"/>
    <w:basedOn w:val="Heading1"/>
    <w:next w:val="Normal"/>
    <w:qFormat/>
    <w:pPr>
      <w:spacing w:lineRule="auto" w:line="276"/>
      <w:jc w:val="left"/>
    </w:pPr>
    <w:rPr>
      <w:lang w:eastAsia="ja-JP"/>
    </w:rPr>
  </w:style>
  <w:style w:type="paragraph" w:styleId="Contents1">
    <w:name w:val="TOC 1"/>
    <w:basedOn w:val="Normal"/>
    <w:next w:val="Normal"/>
    <w:autoRedefine/>
    <w:pPr>
      <w:spacing w:before="120" w:after="100"/>
    </w:pPr>
    <w:rPr/>
  </w:style>
  <w:style w:type="paragraph" w:styleId="Contents2">
    <w:name w:val="TOC 2"/>
    <w:basedOn w:val="Normal"/>
    <w:next w:val="Normal"/>
    <w:autoRedefine/>
    <w:pPr>
      <w:spacing w:before="120" w:after="100"/>
      <w:ind w:left="260" w:right="0" w:hanging="0"/>
    </w:pPr>
    <w:rPr/>
  </w:style>
  <w:style w:type="paragraph" w:styleId="References">
    <w:name w:val="references"/>
    <w:qFormat/>
    <w:pPr>
      <w:widowControl/>
      <w:kinsoku w:val="true"/>
      <w:overflowPunct w:val="true"/>
      <w:autoSpaceDE w:val="true"/>
      <w:bidi w:val="0"/>
      <w:spacing w:lineRule="exact" w:line="180" w:before="0" w:after="50"/>
      <w:jc w:val="left"/>
    </w:pPr>
    <w:rPr>
      <w:rFonts w:eastAsia="Times New Roman" w:ascii="Times New Roman" w:hAnsi="Times New Roman" w:cs="Times New Roman"/>
      <w:color w:val="auto"/>
      <w:sz w:val="16"/>
      <w:szCs w:val="16"/>
      <w:lang w:val="en-US" w:eastAsia="en-US" w:bidi="ar-SA"/>
    </w:rPr>
  </w:style>
  <w:style w:type="paragraph" w:styleId="Footnotetext">
    <w:name w:val="footnote text"/>
    <w:basedOn w:val="Normal"/>
    <w:qFormat/>
    <w:pPr>
      <w:spacing w:before="0" w:after="0"/>
      <w:jc w:val="left"/>
    </w:pPr>
    <w:rPr>
      <w:rFonts w:eastAsia="Times New Roman"/>
      <w:sz w:val="20"/>
      <w:szCs w:val="20"/>
    </w:rPr>
  </w:style>
  <w:style w:type="paragraph" w:styleId="Caption1">
    <w:name w:val="caption"/>
    <w:basedOn w:val="Normal"/>
    <w:next w:val="Normal"/>
    <w:qFormat/>
    <w:pPr>
      <w:spacing w:before="0" w:after="200"/>
    </w:pPr>
    <w:rPr>
      <w:b/>
      <w:bCs/>
      <w:color w:val="4F81BD"/>
      <w:sz w:val="18"/>
      <w:szCs w:val="18"/>
    </w:rPr>
  </w:style>
  <w:style w:type="paragraph" w:styleId="Tableoffigures">
    <w:name w:val="table of figures"/>
    <w:basedOn w:val="Normal"/>
    <w:next w:val="Normal"/>
    <w:qFormat/>
    <w:pPr>
      <w:spacing w:before="120" w:after="0"/>
    </w:pPr>
    <w:rPr/>
  </w:style>
  <w:style w:type="paragraph" w:styleId="Contents3">
    <w:name w:val="TOC 3"/>
    <w:basedOn w:val="Normal"/>
    <w:next w:val="Normal"/>
    <w:autoRedefine/>
    <w:pPr>
      <w:spacing w:before="120" w:after="100"/>
      <w:ind w:left="520" w:right="0" w:hanging="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eastAsia="Times New Roman" w:cs="Courier New"/>
      <w:sz w:val="20"/>
      <w:szCs w:val="20"/>
    </w:rPr>
  </w:style>
  <w:style w:type="paragraph" w:styleId="Footnote">
    <w:name w:val="Footnote Text"/>
    <w:basedOn w:val="Normal"/>
    <w:pPr/>
    <w:rPr/>
  </w:style>
  <w:style w:type="paragraph" w:styleId="TableContents">
    <w:name w:val="Tabl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footer" Target="footer1.xml"/><Relationship Id="rId4" Type="http://schemas.openxmlformats.org/officeDocument/2006/relationships/image" Target="media/image2.wmf"/><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image" Target="media/image10.png"/><Relationship Id="rId19" Type="http://schemas.openxmlformats.org/officeDocument/2006/relationships/header" Target="header4.xml"/><Relationship Id="rId20" Type="http://schemas.openxmlformats.org/officeDocument/2006/relationships/footer" Target="footer5.xml"/><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png"/><Relationship Id="rId29" Type="http://schemas.openxmlformats.org/officeDocument/2006/relationships/image" Target="media/image19.emf"/><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emf"/><Relationship Id="rId36" Type="http://schemas.openxmlformats.org/officeDocument/2006/relationships/image" Target="media/image26.emf"/><Relationship Id="rId37" Type="http://schemas.openxmlformats.org/officeDocument/2006/relationships/image" Target="media/image27.emf"/><Relationship Id="rId38" Type="http://schemas.openxmlformats.org/officeDocument/2006/relationships/image" Target="media/image28.emf"/><Relationship Id="rId39" Type="http://schemas.openxmlformats.org/officeDocument/2006/relationships/image" Target="media/image29.emf"/><Relationship Id="rId40" Type="http://schemas.openxmlformats.org/officeDocument/2006/relationships/image" Target="media/image30.emf"/><Relationship Id="rId41" Type="http://schemas.openxmlformats.org/officeDocument/2006/relationships/image" Target="media/image31.emf"/><Relationship Id="rId42" Type="http://schemas.openxmlformats.org/officeDocument/2006/relationships/image" Target="media/image32.emf"/><Relationship Id="rId43" Type="http://schemas.openxmlformats.org/officeDocument/2006/relationships/header" Target="header5.xml"/><Relationship Id="rId44" Type="http://schemas.openxmlformats.org/officeDocument/2006/relationships/footer" Target="footer6.xml"/><Relationship Id="rId45" Type="http://schemas.openxmlformats.org/officeDocument/2006/relationships/header" Target="header6.xml"/><Relationship Id="rId46" Type="http://schemas.openxmlformats.org/officeDocument/2006/relationships/footer" Target="footer7.xml"/><Relationship Id="rId47" Type="http://schemas.openxmlformats.org/officeDocument/2006/relationships/image" Target="media/image33.png"/><Relationship Id="rId48" Type="http://schemas.openxmlformats.org/officeDocument/2006/relationships/image" Target="media/image34.emf"/><Relationship Id="rId49" Type="http://schemas.openxmlformats.org/officeDocument/2006/relationships/image" Target="media/image35.emf"/><Relationship Id="rId50" Type="http://schemas.openxmlformats.org/officeDocument/2006/relationships/image" Target="media/image36.emf"/><Relationship Id="rId51" Type="http://schemas.openxmlformats.org/officeDocument/2006/relationships/image" Target="media/image37.emf"/><Relationship Id="rId52" Type="http://schemas.openxmlformats.org/officeDocument/2006/relationships/image" Target="media/image38.emf"/><Relationship Id="rId53" Type="http://schemas.openxmlformats.org/officeDocument/2006/relationships/header" Target="header7.xml"/><Relationship Id="rId54" Type="http://schemas.openxmlformats.org/officeDocument/2006/relationships/footer" Target="footer8.xml"/><Relationship Id="rId55" Type="http://schemas.openxmlformats.org/officeDocument/2006/relationships/header" Target="header8.xml"/><Relationship Id="rId56" Type="http://schemas.openxmlformats.org/officeDocument/2006/relationships/footer" Target="footer9.xml"/><Relationship Id="rId57" Type="http://schemas.openxmlformats.org/officeDocument/2006/relationships/image" Target="media/image39.emf"/><Relationship Id="rId58" Type="http://schemas.openxmlformats.org/officeDocument/2006/relationships/image" Target="media/image40.emf"/><Relationship Id="rId59" Type="http://schemas.openxmlformats.org/officeDocument/2006/relationships/image" Target="media/image41.emf"/><Relationship Id="rId60" Type="http://schemas.openxmlformats.org/officeDocument/2006/relationships/image" Target="media/image42.jpeg"/><Relationship Id="rId61" Type="http://schemas.openxmlformats.org/officeDocument/2006/relationships/image" Target="media/image43.jpeg"/><Relationship Id="rId62" Type="http://schemas.openxmlformats.org/officeDocument/2006/relationships/header" Target="header9.xml"/><Relationship Id="rId63" Type="http://schemas.openxmlformats.org/officeDocument/2006/relationships/footer" Target="footer10.xml"/><Relationship Id="rId64" Type="http://schemas.openxmlformats.org/officeDocument/2006/relationships/header" Target="header10.xml"/><Relationship Id="rId65" Type="http://schemas.openxmlformats.org/officeDocument/2006/relationships/footer" Target="footer11.xml"/><Relationship Id="rId66" Type="http://schemas.openxmlformats.org/officeDocument/2006/relationships/header" Target="header11.xml"/><Relationship Id="rId67" Type="http://schemas.openxmlformats.org/officeDocument/2006/relationships/footer" Target="footer12.xml"/><Relationship Id="rId68" Type="http://schemas.openxmlformats.org/officeDocument/2006/relationships/hyperlink" Target="http://dl.acm.org/author_page.cfm?id=87958775357&amp;CFID=523576734&amp;CFTOKEN=94719529" TargetMode="External"/><Relationship Id="rId69" Type="http://schemas.openxmlformats.org/officeDocument/2006/relationships/hyperlink" Target="http://dl.acm.org/author_page.cfm?id=81337489888&amp;CFID=523576734&amp;CFTOKEN=94719529" TargetMode="External"/><Relationship Id="rId70" Type="http://schemas.openxmlformats.org/officeDocument/2006/relationships/header" Target="header12.xml"/><Relationship Id="rId71" Type="http://schemas.openxmlformats.org/officeDocument/2006/relationships/footer" Target="footer13.xml"/><Relationship Id="rId72" Type="http://schemas.openxmlformats.org/officeDocument/2006/relationships/image" Target="media/image44.emf"/><Relationship Id="rId73" Type="http://schemas.openxmlformats.org/officeDocument/2006/relationships/image" Target="media/image45.emf"/><Relationship Id="rId74" Type="http://schemas.openxmlformats.org/officeDocument/2006/relationships/image" Target="media/image46.emf"/><Relationship Id="rId75" Type="http://schemas.openxmlformats.org/officeDocument/2006/relationships/image" Target="media/image47.jpeg"/><Relationship Id="rId76" Type="http://schemas.openxmlformats.org/officeDocument/2006/relationships/image" Target="media/image48.jpeg"/><Relationship Id="rId77" Type="http://schemas.openxmlformats.org/officeDocument/2006/relationships/image" Target="media/image49.jpeg"/><Relationship Id="rId78" Type="http://schemas.openxmlformats.org/officeDocument/2006/relationships/image" Target="media/image50.jpeg"/><Relationship Id="rId79" Type="http://schemas.openxmlformats.org/officeDocument/2006/relationships/image" Target="media/image51.jpe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emf"/><Relationship Id="rId84" Type="http://schemas.openxmlformats.org/officeDocument/2006/relationships/image" Target="media/image56.emf"/><Relationship Id="rId85" Type="http://schemas.openxmlformats.org/officeDocument/2006/relationships/image" Target="media/image57.emf"/><Relationship Id="rId86" Type="http://schemas.openxmlformats.org/officeDocument/2006/relationships/image" Target="media/image58.emf"/><Relationship Id="rId87" Type="http://schemas.openxmlformats.org/officeDocument/2006/relationships/image" Target="media/image59.emf"/><Relationship Id="rId88" Type="http://schemas.openxmlformats.org/officeDocument/2006/relationships/image" Target="media/image60.emf"/><Relationship Id="rId89" Type="http://schemas.openxmlformats.org/officeDocument/2006/relationships/image" Target="media/image61.emf"/><Relationship Id="rId90" Type="http://schemas.openxmlformats.org/officeDocument/2006/relationships/image" Target="media/image62.emf"/><Relationship Id="rId91" Type="http://schemas.openxmlformats.org/officeDocument/2006/relationships/image" Target="media/image63.emf"/><Relationship Id="rId92" Type="http://schemas.openxmlformats.org/officeDocument/2006/relationships/image" Target="media/image64.emf"/><Relationship Id="rId93" Type="http://schemas.openxmlformats.org/officeDocument/2006/relationships/image" Target="media/image65.emf"/><Relationship Id="rId94" Type="http://schemas.openxmlformats.org/officeDocument/2006/relationships/image" Target="media/image66.emf"/><Relationship Id="rId95" Type="http://schemas.openxmlformats.org/officeDocument/2006/relationships/image" Target="media/image67.emf"/><Relationship Id="rId96" Type="http://schemas.openxmlformats.org/officeDocument/2006/relationships/image" Target="media/image68.emf"/><Relationship Id="rId97" Type="http://schemas.openxmlformats.org/officeDocument/2006/relationships/image" Target="media/image69.emf"/><Relationship Id="rId98" Type="http://schemas.openxmlformats.org/officeDocument/2006/relationships/image" Target="media/image70.emf"/><Relationship Id="rId99" Type="http://schemas.openxmlformats.org/officeDocument/2006/relationships/image" Target="media/image71.emf"/><Relationship Id="rId100" Type="http://schemas.openxmlformats.org/officeDocument/2006/relationships/image" Target="media/image72.emf"/><Relationship Id="rId101" Type="http://schemas.openxmlformats.org/officeDocument/2006/relationships/image" Target="media/image73.emf"/><Relationship Id="rId102" Type="http://schemas.openxmlformats.org/officeDocument/2006/relationships/image" Target="media/image74.emf"/><Relationship Id="rId103" Type="http://schemas.openxmlformats.org/officeDocument/2006/relationships/image" Target="media/image75.emf"/><Relationship Id="rId104" Type="http://schemas.openxmlformats.org/officeDocument/2006/relationships/image" Target="media/image76.emf"/><Relationship Id="rId105" Type="http://schemas.openxmlformats.org/officeDocument/2006/relationships/image" Target="media/image77.emf"/><Relationship Id="rId106" Type="http://schemas.openxmlformats.org/officeDocument/2006/relationships/image" Target="media/image78.emf"/><Relationship Id="rId107" Type="http://schemas.openxmlformats.org/officeDocument/2006/relationships/image" Target="media/image79.emf"/><Relationship Id="rId108" Type="http://schemas.openxmlformats.org/officeDocument/2006/relationships/image" Target="media/image80.emf"/><Relationship Id="rId109" Type="http://schemas.openxmlformats.org/officeDocument/2006/relationships/image" Target="media/image81.emf"/><Relationship Id="rId110" Type="http://schemas.openxmlformats.org/officeDocument/2006/relationships/image" Target="media/image82.emf"/><Relationship Id="rId111" Type="http://schemas.openxmlformats.org/officeDocument/2006/relationships/image" Target="media/image83.png"/><Relationship Id="rId112" Type="http://schemas.openxmlformats.org/officeDocument/2006/relationships/image" Target="media/image84.png"/><Relationship Id="rId113" Type="http://schemas.openxmlformats.org/officeDocument/2006/relationships/header" Target="header13.xml"/><Relationship Id="rId114" Type="http://schemas.openxmlformats.org/officeDocument/2006/relationships/footer" Target="footer14.xml"/><Relationship Id="rId115" Type="http://schemas.openxmlformats.org/officeDocument/2006/relationships/footnotes" Target="footnotes.xml"/><Relationship Id="rId116" Type="http://schemas.openxmlformats.org/officeDocument/2006/relationships/numbering" Target="numbering.xml"/><Relationship Id="rId117" Type="http://schemas.openxmlformats.org/officeDocument/2006/relationships/fontTable" Target="fontTable.xml"/><Relationship Id="rId118"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www.wikipedia.org/" TargetMode="External"/>
</Relationships>
</file>

<file path=docProps/app.xml><?xml version="1.0" encoding="utf-8"?>
<Properties xmlns="http://schemas.openxmlformats.org/officeDocument/2006/extended-properties" xmlns:vt="http://schemas.openxmlformats.org/officeDocument/2006/docPropsVTypes">
  <Template>Normal</Template>
  <TotalTime>3178</TotalTime>
  <Application>LibreOffice/5.1.6.2$Linux_X86_64 LibreOffice_project/10m0$Build-2</Application>
  <Pages>95</Pages>
  <Words>25120</Words>
  <Characters>98661</Characters>
  <CharactersWithSpaces>122317</CharactersWithSpaces>
  <Paragraphs>1675</Paragraphs>
  <Company>home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2015-02-22T11:25:00Z</dcterms:created>
  <dc:creator>WIN</dc:creator>
  <dc:description/>
  <dc:language>en-US</dc:language>
  <cp:lastModifiedBy/>
  <cp:lastPrinted>2016-03-09T03:29:00Z</cp:lastPrinted>
  <dcterms:modified xsi:type="dcterms:W3CDTF">2017-11-30T11:05:02Z</dcterms:modified>
  <cp:revision>873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