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7785" w14:textId="6CF2C588" w:rsidR="006A058A" w:rsidRDefault="006A058A">
      <w:r>
        <w:rPr>
          <w:rFonts w:ascii="Courier New" w:hAnsi="Courier New" w:cs="Courier New"/>
          <w:b/>
          <w:bCs/>
          <w:color w:val="DD1144"/>
          <w:sz w:val="27"/>
          <w:szCs w:val="27"/>
          <w:shd w:val="clear" w:color="auto" w:fill="F7F7F9"/>
        </w:rPr>
        <w:t>mdsnG47ITkcEadtfKrFQoaTB5kH4jAmKVFjRs6tc</w:t>
      </w:r>
    </w:p>
    <w:sectPr w:rsidR="006A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A"/>
    <w:rsid w:val="006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B560"/>
  <w15:chartTrackingRefBased/>
  <w15:docId w15:val="{DC062E9C-C6CE-4290-AD42-321B4A0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Hossain</dc:creator>
  <cp:keywords/>
  <dc:description/>
  <cp:lastModifiedBy>Farhana Hossain</cp:lastModifiedBy>
  <cp:revision>1</cp:revision>
  <dcterms:created xsi:type="dcterms:W3CDTF">2020-10-17T20:01:00Z</dcterms:created>
  <dcterms:modified xsi:type="dcterms:W3CDTF">2020-10-17T20:35:00Z</dcterms:modified>
</cp:coreProperties>
</file>