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10660" w14:textId="793144E5" w:rsidR="009B4B2C" w:rsidRDefault="009B4B2C" w:rsidP="009B4B2C">
      <w:pPr>
        <w:spacing w:after="0"/>
        <w:ind w:firstLine="720"/>
        <w:jc w:val="center"/>
        <w:rPr>
          <w:b/>
          <w:bCs/>
        </w:rPr>
      </w:pPr>
      <w:r w:rsidRPr="009B4B2C">
        <w:rPr>
          <w:b/>
          <w:bCs/>
        </w:rPr>
        <w:t xml:space="preserve">Effects of </w:t>
      </w:r>
      <w:r w:rsidR="00002DF4">
        <w:rPr>
          <w:b/>
          <w:bCs/>
        </w:rPr>
        <w:t>Lining-Out</w:t>
      </w:r>
      <w:r w:rsidRPr="009B4B2C">
        <w:rPr>
          <w:b/>
          <w:bCs/>
        </w:rPr>
        <w:t xml:space="preserve"> on Psalmody</w:t>
      </w:r>
    </w:p>
    <w:p w14:paraId="376EE19A" w14:textId="2B2B6956" w:rsidR="00BB579C" w:rsidRDefault="00002DF4" w:rsidP="00171DCB">
      <w:pPr>
        <w:spacing w:after="0"/>
        <w:ind w:firstLine="720"/>
        <w:jc w:val="both"/>
      </w:pPr>
      <w:r>
        <w:t>Lining-out</w:t>
      </w:r>
      <w:r w:rsidR="00DB7998">
        <w:t xml:space="preserve"> is a way of singing </w:t>
      </w:r>
      <w:r w:rsidR="00171DCB">
        <w:t>that</w:t>
      </w:r>
      <w:r w:rsidR="00DB7998">
        <w:t xml:space="preserve"> involves a leader singing or chanting a line of a psalm and the congregation would repeat in unison. It is a practice </w:t>
      </w:r>
      <w:r w:rsidR="00AE0545">
        <w:t>that</w:t>
      </w:r>
      <w:r w:rsidR="00DB7998">
        <w:t xml:space="preserve"> evolved </w:t>
      </w:r>
      <w:r w:rsidR="00BB579C">
        <w:t>due</w:t>
      </w:r>
      <w:r w:rsidR="00DB7998">
        <w:t xml:space="preserve"> to limited literacy at that time and </w:t>
      </w:r>
      <w:r w:rsidR="00BB579C">
        <w:t xml:space="preserve">the </w:t>
      </w:r>
      <w:r w:rsidR="00DB7998">
        <w:t xml:space="preserve">lack of </w:t>
      </w:r>
      <w:r w:rsidR="00BB579C">
        <w:t>access</w:t>
      </w:r>
      <w:r w:rsidR="00DB7998">
        <w:t xml:space="preserve"> to hymn </w:t>
      </w:r>
      <w:r w:rsidR="00BB579C">
        <w:t>books</w:t>
      </w:r>
      <w:r w:rsidR="00DB7998">
        <w:t xml:space="preserve"> among many </w:t>
      </w:r>
      <w:r w:rsidR="00BB579C">
        <w:t>churchgoers</w:t>
      </w:r>
      <w:r w:rsidR="00DB7998">
        <w:t>.</w:t>
      </w:r>
      <w:r w:rsidR="00BB579C">
        <w:t xml:space="preserve"> Psalmody on the other hand is the act of performing these psalms by chanting plain singing or more elaborate singing setting.</w:t>
      </w:r>
      <w:r w:rsidR="00BB579C" w:rsidRPr="00BB579C">
        <w:t xml:space="preserve"> </w:t>
      </w:r>
      <w:r>
        <w:t>Lining-out</w:t>
      </w:r>
      <w:r w:rsidR="00BB579C">
        <w:t xml:space="preserve"> consequently affected psalmody in many areas. </w:t>
      </w:r>
    </w:p>
    <w:p w14:paraId="5EFE80F1" w14:textId="77777777" w:rsidR="00B83507" w:rsidRDefault="00BB579C" w:rsidP="00171DCB">
      <w:pPr>
        <w:spacing w:after="0"/>
        <w:ind w:firstLine="720"/>
        <w:jc w:val="both"/>
      </w:pPr>
      <w:r>
        <w:t>Standardization of tunes. Congregation would follow the leader’s singing and this allowed people who had no hymn books or had little literacy to participate.</w:t>
      </w:r>
    </w:p>
    <w:p w14:paraId="0CC56035" w14:textId="5E556DD8" w:rsidR="00B83507" w:rsidRDefault="00BB579C" w:rsidP="00171DCB">
      <w:pPr>
        <w:spacing w:after="0"/>
        <w:ind w:firstLine="720"/>
        <w:jc w:val="both"/>
      </w:pPr>
      <w:r>
        <w:t xml:space="preserve">Ornamentation and </w:t>
      </w:r>
      <w:r w:rsidRPr="00BB579C">
        <w:t>Variation</w:t>
      </w:r>
      <w:r>
        <w:t>.</w:t>
      </w:r>
      <w:r w:rsidR="007A73F8">
        <w:t xml:space="preserve"> It</w:t>
      </w:r>
      <w:r w:rsidR="00B83507">
        <w:t xml:space="preserve"> enabled </w:t>
      </w:r>
      <w:r w:rsidR="007A73F8">
        <w:t xml:space="preserve">the </w:t>
      </w:r>
      <w:r w:rsidR="00B83507">
        <w:t xml:space="preserve">congregation to add extra notes or change </w:t>
      </w:r>
      <w:r w:rsidR="007A73F8">
        <w:t xml:space="preserve">the </w:t>
      </w:r>
      <w:r w:rsidR="00B83507">
        <w:t>melody slightly when repeating the lines of psalms. Since the tempo</w:t>
      </w:r>
      <w:r w:rsidR="007A73F8">
        <w:t xml:space="preserve"> </w:t>
      </w:r>
      <w:r w:rsidR="00AE0545">
        <w:t>is</w:t>
      </w:r>
      <w:r w:rsidR="00B83507">
        <w:t xml:space="preserve"> slow, it enables participants to add a touch of their own to the tune.</w:t>
      </w:r>
    </w:p>
    <w:p w14:paraId="183914A1" w14:textId="0E400F3C" w:rsidR="00DB7998" w:rsidRDefault="00B83507" w:rsidP="00171DCB">
      <w:pPr>
        <w:spacing w:after="0"/>
        <w:ind w:firstLine="720"/>
        <w:jc w:val="both"/>
      </w:pPr>
      <w:r>
        <w:t xml:space="preserve"> Fragmentation of melody. The repetitive nature of </w:t>
      </w:r>
      <w:r w:rsidR="00002DF4">
        <w:t>lining-out</w:t>
      </w:r>
      <w:r>
        <w:t xml:space="preserve"> </w:t>
      </w:r>
      <w:r w:rsidR="00AE0545">
        <w:t>led</w:t>
      </w:r>
      <w:r>
        <w:t xml:space="preserve"> to significant variations in that congregation might slow down the tempo stretching the tune to a point where the original melody would be lost.</w:t>
      </w:r>
    </w:p>
    <w:p w14:paraId="3C575C5C" w14:textId="3E688B4D" w:rsidR="00AF3F24" w:rsidRDefault="00AF3F24" w:rsidP="00171DCB">
      <w:pPr>
        <w:spacing w:after="0"/>
        <w:jc w:val="both"/>
        <w:rPr>
          <w:b/>
          <w:bCs/>
        </w:rPr>
      </w:pPr>
      <w:r w:rsidRPr="00AF3F24">
        <w:rPr>
          <w:b/>
          <w:bCs/>
        </w:rPr>
        <w:t xml:space="preserve">Why </w:t>
      </w:r>
      <w:r w:rsidR="00002DF4">
        <w:rPr>
          <w:b/>
          <w:bCs/>
        </w:rPr>
        <w:t>Lining-</w:t>
      </w:r>
      <w:r w:rsidR="00FB509F">
        <w:rPr>
          <w:b/>
          <w:bCs/>
        </w:rPr>
        <w:t>O</w:t>
      </w:r>
      <w:r w:rsidR="00002DF4">
        <w:rPr>
          <w:b/>
          <w:bCs/>
        </w:rPr>
        <w:t>ut</w:t>
      </w:r>
      <w:r w:rsidRPr="00AF3F24">
        <w:rPr>
          <w:b/>
          <w:bCs/>
        </w:rPr>
        <w:t xml:space="preserve"> Arose and Reasons for Its Popularity Among Churchgoers</w:t>
      </w:r>
    </w:p>
    <w:p w14:paraId="7A2F73A6" w14:textId="64C602E5" w:rsidR="00B83507" w:rsidRDefault="00B83507" w:rsidP="00171DCB">
      <w:pPr>
        <w:spacing w:after="0"/>
        <w:jc w:val="both"/>
      </w:pPr>
      <w:r>
        <w:rPr>
          <w:b/>
          <w:bCs/>
        </w:rPr>
        <w:tab/>
      </w:r>
      <w:r>
        <w:t xml:space="preserve">The </w:t>
      </w:r>
      <w:r w:rsidR="00A36325">
        <w:t>lining-out</w:t>
      </w:r>
      <w:r>
        <w:t xml:space="preserve"> mode of singing generally arose from the fact that </w:t>
      </w:r>
      <w:r w:rsidR="00A36325">
        <w:t>churchgoers</w:t>
      </w:r>
      <w:r>
        <w:t xml:space="preserve"> in the 17th and 18th centuries lacked musical literacy and access to psalm books. </w:t>
      </w:r>
      <w:r w:rsidR="00002DF4">
        <w:t>Lining-out</w:t>
      </w:r>
      <w:r>
        <w:t xml:space="preserve"> </w:t>
      </w:r>
      <w:r w:rsidR="00A36325">
        <w:t>made</w:t>
      </w:r>
      <w:r>
        <w:t xml:space="preserve"> access to singing psalms available to all even those who could not read and this became a practical solution to worship by </w:t>
      </w:r>
      <w:r w:rsidR="00A36325">
        <w:t>having</w:t>
      </w:r>
      <w:r>
        <w:t xml:space="preserve"> a leader</w:t>
      </w:r>
      <w:r w:rsidR="007A73F8">
        <w:t xml:space="preserve"> who could lead the congregation in singing</w:t>
      </w:r>
      <w:r>
        <w:t xml:space="preserve">. </w:t>
      </w:r>
      <w:r w:rsidR="00002DF4">
        <w:t>Lining-out</w:t>
      </w:r>
      <w:r w:rsidR="00A36325">
        <w:t xml:space="preserve"> became popular among churchgoers due to a few reasons.</w:t>
      </w:r>
    </w:p>
    <w:p w14:paraId="2557D51C" w14:textId="3599A6B6" w:rsidR="00A36325" w:rsidRDefault="00A36325" w:rsidP="00171DCB">
      <w:pPr>
        <w:spacing w:after="0"/>
        <w:jc w:val="both"/>
      </w:pPr>
      <w:r>
        <w:tab/>
        <w:t>Accessibility. This practice gained popularity amongst churchgoers since it kept everyone considered by having a leader who could read and the congregation could follow.</w:t>
      </w:r>
    </w:p>
    <w:p w14:paraId="1311A738" w14:textId="278C87EC" w:rsidR="00A36325" w:rsidRDefault="00A36325" w:rsidP="00171DCB">
      <w:pPr>
        <w:spacing w:after="0"/>
        <w:jc w:val="both"/>
      </w:pPr>
      <w:r>
        <w:tab/>
        <w:t xml:space="preserve">Familiarity. Since the practice was incorporated </w:t>
      </w:r>
      <w:r w:rsidR="00AE0545">
        <w:t>into</w:t>
      </w:r>
      <w:r>
        <w:t xml:space="preserve"> traditional worship, it gained popularity because it was familiar.</w:t>
      </w:r>
    </w:p>
    <w:p w14:paraId="1E9DFF8A" w14:textId="4DD0F889" w:rsidR="00A36325" w:rsidRPr="00B83507" w:rsidRDefault="00A36325" w:rsidP="00171DCB">
      <w:pPr>
        <w:spacing w:after="0"/>
        <w:jc w:val="both"/>
      </w:pPr>
      <w:r>
        <w:lastRenderedPageBreak/>
        <w:tab/>
        <w:t xml:space="preserve">Resistance to change. </w:t>
      </w:r>
      <w:r w:rsidR="007A73F8">
        <w:t>The traditional way of singing</w:t>
      </w:r>
      <w:r>
        <w:t xml:space="preserve"> was a cherished tradition and many were </w:t>
      </w:r>
      <w:r w:rsidR="007A73F8">
        <w:t>resistant</w:t>
      </w:r>
      <w:r>
        <w:t xml:space="preserve"> to change</w:t>
      </w:r>
      <w:r w:rsidR="007A73F8">
        <w:t xml:space="preserve"> </w:t>
      </w:r>
      <w:r>
        <w:t xml:space="preserve">to regular singing and this in turn made the </w:t>
      </w:r>
      <w:r w:rsidR="00002DF4">
        <w:t>lining-out</w:t>
      </w:r>
      <w:r>
        <w:t xml:space="preserve"> procedure gain familiarity.</w:t>
      </w:r>
    </w:p>
    <w:p w14:paraId="629D7704" w14:textId="6730D1E8" w:rsidR="0032565C" w:rsidRDefault="0032565C" w:rsidP="00171DCB">
      <w:pPr>
        <w:spacing w:after="0"/>
        <w:jc w:val="both"/>
        <w:rPr>
          <w:b/>
          <w:bCs/>
        </w:rPr>
      </w:pPr>
      <w:r w:rsidRPr="0032565C">
        <w:rPr>
          <w:b/>
          <w:bCs/>
        </w:rPr>
        <w:t>Temperly’s Theory on Ornamentation and Tempo</w:t>
      </w:r>
    </w:p>
    <w:p w14:paraId="468689CB" w14:textId="3A94340C" w:rsidR="00AD1F9D" w:rsidRDefault="00A36325" w:rsidP="00171DCB">
      <w:pPr>
        <w:spacing w:after="0"/>
        <w:jc w:val="both"/>
      </w:pPr>
      <w:r>
        <w:rPr>
          <w:b/>
          <w:bCs/>
        </w:rPr>
        <w:tab/>
      </w:r>
      <w:r w:rsidR="00AD1F9D">
        <w:t xml:space="preserve">Nicholas Temperley’s theory explores how ornamentation in psalmody relates to the tempo at which psalms are sung. The </w:t>
      </w:r>
      <w:r w:rsidR="00AE0545">
        <w:t>way</w:t>
      </w:r>
      <w:r w:rsidR="00AD1F9D">
        <w:t xml:space="preserve"> singers decorate melodies is directly proportional to the speed of the music.</w:t>
      </w:r>
      <w:r w:rsidR="007A73F8">
        <w:t xml:space="preserve"> (</w:t>
      </w:r>
      <w:r w:rsidR="00AE0545">
        <w:t>Temperley</w:t>
      </w:r>
      <w:r w:rsidR="007A73F8">
        <w:t>,</w:t>
      </w:r>
      <w:r w:rsidR="00AE0545">
        <w:t xml:space="preserve"> </w:t>
      </w:r>
      <w:r w:rsidR="007A73F8">
        <w:t>198</w:t>
      </w:r>
      <w:r w:rsidR="00AE0545">
        <w:t>1</w:t>
      </w:r>
      <w:r w:rsidR="007A73F8">
        <w:t>).</w:t>
      </w:r>
    </w:p>
    <w:p w14:paraId="5D83D035" w14:textId="28C39F3C" w:rsidR="00A36325" w:rsidRDefault="00AD1F9D" w:rsidP="00171DCB">
      <w:pPr>
        <w:spacing w:after="0"/>
        <w:ind w:firstLine="720"/>
        <w:jc w:val="both"/>
      </w:pPr>
      <w:r>
        <w:t xml:space="preserve">Slow tempo and ornamentations. </w:t>
      </w:r>
      <w:r w:rsidR="007A73F8">
        <w:t>Slower-paced</w:t>
      </w:r>
      <w:r>
        <w:t xml:space="preserve"> tempos </w:t>
      </w:r>
      <w:r w:rsidR="00AE0545">
        <w:t>allow</w:t>
      </w:r>
      <w:r>
        <w:t xml:space="preserve"> the singer to insert decorative statements in the songs related to individual expression. The slower the tempo the more likely for the singer to add ornamentations.</w:t>
      </w:r>
    </w:p>
    <w:p w14:paraId="53A7E9CC" w14:textId="5478D476" w:rsidR="00AD1F9D" w:rsidRPr="00A36325" w:rsidRDefault="007F5055" w:rsidP="00171DCB">
      <w:pPr>
        <w:spacing w:after="0"/>
        <w:ind w:firstLine="720"/>
        <w:jc w:val="both"/>
      </w:pPr>
      <w:r>
        <w:t>Rhythm</w:t>
      </w:r>
      <w:r w:rsidR="00AD1F9D">
        <w:t xml:space="preserve"> freedom. </w:t>
      </w:r>
      <w:r w:rsidR="00002DF4">
        <w:t>Lining-out</w:t>
      </w:r>
      <w:r w:rsidR="00AD1F9D">
        <w:t xml:space="preserve"> with </w:t>
      </w:r>
      <w:r>
        <w:t xml:space="preserve">a </w:t>
      </w:r>
      <w:r w:rsidR="00AD1F9D">
        <w:t>slow tempo provided a less rigid approach to timing</w:t>
      </w:r>
      <w:r w:rsidR="00F439D5">
        <w:t xml:space="preserve">. Many of the singers </w:t>
      </w:r>
      <w:r>
        <w:t>sang</w:t>
      </w:r>
      <w:r w:rsidR="00F439D5">
        <w:t xml:space="preserve"> in a way </w:t>
      </w:r>
      <w:r>
        <w:t>that reflected</w:t>
      </w:r>
      <w:r w:rsidR="00F439D5">
        <w:t xml:space="preserve"> </w:t>
      </w:r>
      <w:r w:rsidR="00AE0545">
        <w:t>personal</w:t>
      </w:r>
      <w:r w:rsidR="00F439D5">
        <w:t xml:space="preserve"> interpretation of the melody</w:t>
      </w:r>
    </w:p>
    <w:p w14:paraId="75B44F0F" w14:textId="7471229D" w:rsidR="003D4354" w:rsidRDefault="003D4354" w:rsidP="00171DCB">
      <w:pPr>
        <w:spacing w:after="0"/>
        <w:ind w:firstLine="720"/>
        <w:jc w:val="both"/>
        <w:rPr>
          <w:b/>
          <w:bCs/>
        </w:rPr>
      </w:pPr>
      <w:r w:rsidRPr="003D4354">
        <w:rPr>
          <w:b/>
          <w:bCs/>
        </w:rPr>
        <w:t xml:space="preserve">How </w:t>
      </w:r>
      <w:r w:rsidR="00002DF4">
        <w:rPr>
          <w:b/>
          <w:bCs/>
        </w:rPr>
        <w:t>Lining-out</w:t>
      </w:r>
      <w:r w:rsidRPr="003D4354">
        <w:rPr>
          <w:b/>
          <w:bCs/>
        </w:rPr>
        <w:t xml:space="preserve"> Differs </w:t>
      </w:r>
      <w:r w:rsidR="00FB509F">
        <w:rPr>
          <w:b/>
          <w:bCs/>
        </w:rPr>
        <w:t>f</w:t>
      </w:r>
      <w:r w:rsidRPr="003D4354">
        <w:rPr>
          <w:b/>
          <w:bCs/>
        </w:rPr>
        <w:t>rom Baroque</w:t>
      </w:r>
    </w:p>
    <w:p w14:paraId="124F7339" w14:textId="783442C4" w:rsidR="00DB7998" w:rsidRDefault="00F439D5" w:rsidP="00171DCB">
      <w:pPr>
        <w:spacing w:after="0"/>
        <w:ind w:firstLine="720"/>
        <w:jc w:val="both"/>
      </w:pPr>
      <w:r>
        <w:t xml:space="preserve">Baroque ornaments </w:t>
      </w:r>
      <w:r w:rsidR="007A73F8">
        <w:t>follow</w:t>
      </w:r>
      <w:r>
        <w:t xml:space="preserve"> more precise </w:t>
      </w:r>
      <w:r w:rsidR="007A73F8">
        <w:t>rhythmic</w:t>
      </w:r>
      <w:r>
        <w:t xml:space="preserve"> patterns often noted in the musical score. </w:t>
      </w:r>
      <w:r w:rsidR="00002DF4">
        <w:t>Lining-out</w:t>
      </w:r>
      <w:r>
        <w:t xml:space="preserve"> ornaments a</w:t>
      </w:r>
      <w:r w:rsidRPr="00F439D5">
        <w:t xml:space="preserve">re more flexible and fluid in that singers can stretch or compress notes </w:t>
      </w:r>
      <w:r w:rsidR="003E33EA">
        <w:t>less consistently</w:t>
      </w:r>
      <w:r>
        <w:t>.</w:t>
      </w:r>
    </w:p>
    <w:p w14:paraId="432E1B05" w14:textId="7368EA0C" w:rsidR="00F439D5" w:rsidRDefault="00002DF4" w:rsidP="00171DCB">
      <w:pPr>
        <w:spacing w:after="0"/>
        <w:ind w:firstLine="720"/>
        <w:jc w:val="both"/>
      </w:pPr>
      <w:r>
        <w:t>Lining-out</w:t>
      </w:r>
      <w:r w:rsidR="00F439D5" w:rsidRPr="00F439D5">
        <w:t xml:space="preserve"> </w:t>
      </w:r>
      <w:r w:rsidR="00F439D5">
        <w:t xml:space="preserve">has a free and expressive approach to rhythm and </w:t>
      </w:r>
      <w:r w:rsidR="007A73F8">
        <w:t>singers</w:t>
      </w:r>
      <w:r w:rsidR="00F439D5">
        <w:t xml:space="preserve"> can add their </w:t>
      </w:r>
      <w:r w:rsidR="007A73F8">
        <w:t>decorative</w:t>
      </w:r>
      <w:r w:rsidR="00F439D5">
        <w:t xml:space="preserve"> elements in a less structured manner. Baroque ornaments often </w:t>
      </w:r>
      <w:r w:rsidR="007A73F8">
        <w:t>adhere</w:t>
      </w:r>
      <w:r w:rsidR="00F439D5">
        <w:t xml:space="preserve"> to a more defined rhythmic structure with </w:t>
      </w:r>
      <w:r w:rsidR="007A73F8">
        <w:t>decorations</w:t>
      </w:r>
      <w:r w:rsidR="00F439D5">
        <w:t xml:space="preserve"> or ornaments integrated into the established rhythmic framework of music.</w:t>
      </w:r>
    </w:p>
    <w:p w14:paraId="44E68B81" w14:textId="49D25D4C" w:rsidR="00F439D5" w:rsidRPr="003E33EA" w:rsidRDefault="007A73F8" w:rsidP="00171DCB">
      <w:pPr>
        <w:spacing w:after="0"/>
        <w:ind w:firstLine="720"/>
        <w:jc w:val="both"/>
      </w:pPr>
      <w:r>
        <w:t xml:space="preserve">Rhythmic variations in </w:t>
      </w:r>
      <w:r w:rsidR="00002DF4">
        <w:t>lining-out</w:t>
      </w:r>
      <w:r>
        <w:t xml:space="preserve"> </w:t>
      </w:r>
      <w:r w:rsidR="003E33EA">
        <w:t>are</w:t>
      </w:r>
      <w:r>
        <w:t xml:space="preserve"> highly individual with each singer potentially altering the rhythm to a personal style. In baroque, ornaments are more standardized and codified with specific rules and practices applied to rhythmic aspects of music.</w:t>
      </w:r>
    </w:p>
    <w:p w14:paraId="3F79C21F" w14:textId="77777777" w:rsidR="00F439D5" w:rsidRDefault="00F439D5" w:rsidP="00171DCB">
      <w:pPr>
        <w:spacing w:after="0"/>
        <w:ind w:firstLine="720"/>
        <w:jc w:val="both"/>
      </w:pPr>
    </w:p>
    <w:p w14:paraId="5FDB0073" w14:textId="77777777" w:rsidR="00AE0545" w:rsidRPr="00F439D5" w:rsidRDefault="00AE0545" w:rsidP="00171DCB">
      <w:pPr>
        <w:spacing w:after="0"/>
        <w:ind w:firstLine="720"/>
        <w:jc w:val="both"/>
      </w:pPr>
    </w:p>
    <w:p w14:paraId="5E9F627A" w14:textId="631A9BE2" w:rsidR="00DB7998" w:rsidRPr="00AE0545" w:rsidRDefault="007F5055" w:rsidP="002950BD">
      <w:pPr>
        <w:spacing w:after="0"/>
        <w:jc w:val="center"/>
        <w:rPr>
          <w:b/>
          <w:bCs/>
        </w:rPr>
      </w:pPr>
      <w:r w:rsidRPr="00AE0545">
        <w:rPr>
          <w:b/>
          <w:bCs/>
        </w:rPr>
        <w:lastRenderedPageBreak/>
        <w:t>References</w:t>
      </w:r>
    </w:p>
    <w:p w14:paraId="5414FCEE" w14:textId="77777777" w:rsidR="00047C48" w:rsidRDefault="007F5055" w:rsidP="00047C48">
      <w:pPr>
        <w:spacing w:after="0"/>
        <w:jc w:val="both"/>
      </w:pPr>
      <w:r w:rsidRPr="007F5055">
        <w:t>Temperley, N. (1981). The old way of singing: Its origins and development. </w:t>
      </w:r>
      <w:r w:rsidRPr="007F5055">
        <w:rPr>
          <w:i/>
          <w:iCs/>
        </w:rPr>
        <w:t>Journal of the American Musicological Society</w:t>
      </w:r>
      <w:r w:rsidRPr="007F5055">
        <w:t>, </w:t>
      </w:r>
      <w:r w:rsidRPr="007F5055">
        <w:rPr>
          <w:i/>
          <w:iCs/>
        </w:rPr>
        <w:t>34</w:t>
      </w:r>
      <w:r w:rsidRPr="007F5055">
        <w:t>(3), 511-544.</w:t>
      </w:r>
    </w:p>
    <w:p w14:paraId="2B5EE5A5" w14:textId="4D310EB2" w:rsidR="00047C48" w:rsidRPr="00047C48" w:rsidRDefault="00047C48" w:rsidP="00047C48">
      <w:pPr>
        <w:pStyle w:val="ListParagraph"/>
        <w:numPr>
          <w:ilvl w:val="0"/>
          <w:numId w:val="1"/>
        </w:numPr>
        <w:spacing w:after="0"/>
        <w:jc w:val="bot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</m:t>
        </m:r>
        <m:r>
          <w:rPr>
            <w:rFonts w:ascii="Cambria Math" w:hAnsi="Cambria Math"/>
          </w:rPr>
          <m:t>4</m:t>
        </m:r>
      </m:oMath>
    </w:p>
    <w:p w14:paraId="4B79BE9E" w14:textId="02B59562" w:rsidR="00047C48" w:rsidRPr="00574984" w:rsidRDefault="00642EB0" w:rsidP="00047C48">
      <w:pPr>
        <w:pStyle w:val="ListParagraph"/>
        <w:numPr>
          <w:ilvl w:val="0"/>
          <w:numId w:val="2"/>
        </w:numPr>
        <w:spacing w:after="0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=4x-5</m:t>
        </m:r>
      </m:oMath>
    </w:p>
    <w:p w14:paraId="066F690F" w14:textId="7B292B5E" w:rsidR="00574984" w:rsidRPr="002E59FC" w:rsidRDefault="005F00B2" w:rsidP="00047C48">
      <w:pPr>
        <w:pStyle w:val="ListParagraph"/>
        <w:numPr>
          <w:ilvl w:val="0"/>
          <w:numId w:val="2"/>
        </w:numPr>
        <w:spacing w:after="0"/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+9x</m:t>
        </m:r>
      </m:oMath>
    </w:p>
    <w:p w14:paraId="4043A80A" w14:textId="21094063" w:rsidR="002E59FC" w:rsidRPr="007C693F" w:rsidRDefault="00E36D7F" w:rsidP="00047C48">
      <w:pPr>
        <w:pStyle w:val="ListParagraph"/>
        <w:numPr>
          <w:ilvl w:val="0"/>
          <w:numId w:val="2"/>
        </w:numPr>
        <w:spacing w:after="0"/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=t</m:t>
        </m:r>
      </m:oMath>
    </w:p>
    <w:p w14:paraId="3E23546B" w14:textId="4AFF6470" w:rsidR="007C693F" w:rsidRDefault="00A51268" w:rsidP="007C693F">
      <w:pPr>
        <w:spacing w:after="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ⅆs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2t</m:t>
              </m:r>
            </m:e>
          </m:func>
        </m:oMath>
      </m:oMathPara>
    </w:p>
    <w:sectPr w:rsidR="007C693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F0081" w14:textId="77777777" w:rsidR="00D32AAB" w:rsidRDefault="00D32AAB" w:rsidP="004C5504">
      <w:pPr>
        <w:spacing w:after="0" w:line="240" w:lineRule="auto"/>
      </w:pPr>
      <w:r>
        <w:separator/>
      </w:r>
    </w:p>
  </w:endnote>
  <w:endnote w:type="continuationSeparator" w:id="0">
    <w:p w14:paraId="1B3A6B3A" w14:textId="77777777" w:rsidR="00D32AAB" w:rsidRDefault="00D32AAB" w:rsidP="004C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9704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167E0" w14:textId="38297FF2" w:rsidR="004C5504" w:rsidRDefault="004C55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5ACE90" w14:textId="77777777" w:rsidR="004C5504" w:rsidRDefault="004C5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0CC93" w14:textId="77777777" w:rsidR="00D32AAB" w:rsidRDefault="00D32AAB" w:rsidP="004C5504">
      <w:pPr>
        <w:spacing w:after="0" w:line="240" w:lineRule="auto"/>
      </w:pPr>
      <w:r>
        <w:separator/>
      </w:r>
    </w:p>
  </w:footnote>
  <w:footnote w:type="continuationSeparator" w:id="0">
    <w:p w14:paraId="4B83951E" w14:textId="77777777" w:rsidR="00D32AAB" w:rsidRDefault="00D32AAB" w:rsidP="004C5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E7452"/>
    <w:multiLevelType w:val="hybridMultilevel"/>
    <w:tmpl w:val="2E9223E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C1C16"/>
    <w:multiLevelType w:val="hybridMultilevel"/>
    <w:tmpl w:val="4266B3E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439008">
    <w:abstractNumId w:val="1"/>
  </w:num>
  <w:num w:numId="2" w16cid:durableId="44469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F6"/>
    <w:rsid w:val="00002DF4"/>
    <w:rsid w:val="00047C48"/>
    <w:rsid w:val="0005439E"/>
    <w:rsid w:val="00071C6E"/>
    <w:rsid w:val="00171DCB"/>
    <w:rsid w:val="001A44EB"/>
    <w:rsid w:val="001F7EC3"/>
    <w:rsid w:val="002950BD"/>
    <w:rsid w:val="002E59FC"/>
    <w:rsid w:val="0032565C"/>
    <w:rsid w:val="003D4354"/>
    <w:rsid w:val="003E33EA"/>
    <w:rsid w:val="004C5504"/>
    <w:rsid w:val="005649F6"/>
    <w:rsid w:val="00574984"/>
    <w:rsid w:val="005F00B2"/>
    <w:rsid w:val="006364CB"/>
    <w:rsid w:val="00642EB0"/>
    <w:rsid w:val="00740114"/>
    <w:rsid w:val="00790729"/>
    <w:rsid w:val="007A73F8"/>
    <w:rsid w:val="007C693F"/>
    <w:rsid w:val="007F5055"/>
    <w:rsid w:val="00843B13"/>
    <w:rsid w:val="00845E02"/>
    <w:rsid w:val="00966F41"/>
    <w:rsid w:val="009B4B2C"/>
    <w:rsid w:val="00A36325"/>
    <w:rsid w:val="00A51268"/>
    <w:rsid w:val="00AC0F8C"/>
    <w:rsid w:val="00AD1F9D"/>
    <w:rsid w:val="00AE0545"/>
    <w:rsid w:val="00AF3F24"/>
    <w:rsid w:val="00B405CA"/>
    <w:rsid w:val="00B83507"/>
    <w:rsid w:val="00BB579C"/>
    <w:rsid w:val="00C57AF2"/>
    <w:rsid w:val="00D32AAB"/>
    <w:rsid w:val="00D9453B"/>
    <w:rsid w:val="00DB7998"/>
    <w:rsid w:val="00E36D7F"/>
    <w:rsid w:val="00EB0CE9"/>
    <w:rsid w:val="00F439D5"/>
    <w:rsid w:val="00FB509F"/>
    <w:rsid w:val="00FF0DAD"/>
    <w:rsid w:val="00FF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2A266"/>
  <w15:chartTrackingRefBased/>
  <w15:docId w15:val="{5C1954F7-FD8E-4074-BA2A-AAF2DAEF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A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">
    <w:name w:val="CODES"/>
    <w:basedOn w:val="Normal"/>
    <w:link w:val="CODESChar"/>
    <w:autoRedefine/>
    <w:qFormat/>
    <w:rsid w:val="00071C6E"/>
    <w:rPr>
      <w:rFonts w:ascii="Consolas" w:hAnsi="Consolas" w:cstheme="minorHAnsi"/>
      <w:sz w:val="21"/>
    </w:rPr>
  </w:style>
  <w:style w:type="character" w:customStyle="1" w:styleId="CODESChar">
    <w:name w:val="CODES Char"/>
    <w:basedOn w:val="DefaultParagraphFont"/>
    <w:link w:val="CODES"/>
    <w:rsid w:val="00071C6E"/>
    <w:rPr>
      <w:rFonts w:ascii="Consolas" w:hAnsi="Consolas" w:cstheme="minorHAnsi"/>
      <w:sz w:val="21"/>
    </w:rPr>
  </w:style>
  <w:style w:type="paragraph" w:styleId="Header">
    <w:name w:val="header"/>
    <w:basedOn w:val="Normal"/>
    <w:link w:val="HeaderChar"/>
    <w:uiPriority w:val="99"/>
    <w:unhideWhenUsed/>
    <w:rsid w:val="004C5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50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C5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50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40114"/>
    <w:rPr>
      <w:color w:val="666666"/>
    </w:rPr>
  </w:style>
  <w:style w:type="paragraph" w:styleId="ListParagraph">
    <w:name w:val="List Paragraph"/>
    <w:basedOn w:val="Normal"/>
    <w:uiPriority w:val="34"/>
    <w:qFormat/>
    <w:rsid w:val="00047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A2258-ACDF-4DA7-B509-5553BCEAC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576</Words>
  <Characters>3154</Characters>
  <Application>Microsoft Office Word</Application>
  <DocSecurity>0</DocSecurity>
  <Lines>57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Kimeu</dc:creator>
  <cp:keywords/>
  <dc:description/>
  <cp:lastModifiedBy>Daniel Kimeu</cp:lastModifiedBy>
  <cp:revision>25</cp:revision>
  <dcterms:created xsi:type="dcterms:W3CDTF">2024-09-04T11:23:00Z</dcterms:created>
  <dcterms:modified xsi:type="dcterms:W3CDTF">2024-09-25T14:47:00Z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25ae75b7-766d-418b-ab57-818dac7ebf61</vt:lpwstr>
  </property>
</Properties>
</file>