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pPr>
      <w:r>
        <w:rPr>
          <w:rFonts w:ascii="Segoe UI Semibold" w:hAnsi="Segoe UI Semibold"/>
          <w:b/>
          <w:color w:val="1B6E9C"/>
          <w:sz w:val="20"/>
        </w:rPr>
        <w:t xml:space="preserve">G R A Y L I N X</w:t>
      </w:r>
    </w:p>
    <w:p>
      <w:pPr>
        <w:spacing w:after="40" w:line="240" w:lineRule="auto"/>
      </w:pPr>
      <w:r>
        <w:rPr>
          <w:rFonts w:ascii="Segoe UI Light" w:hAnsi="Segoe UI Light"/>
          <w:color w:val="0F3D5C"/>
          <w:sz w:val="48"/>
        </w:rPr>
        <w:t xml:space="preserve">AI Platform — Feature Review Pack</w:t>
      </w:r>
    </w:p>
    <w:p>
      <w:pPr>
        <w:spacing w:after="0" w:line="240" w:lineRule="auto"/>
      </w:pPr>
      <w:r>
        <w:rPr>
          <w:color w:val="4A5B68"/>
          <w:sz w:val="22"/>
        </w:rPr>
        <w:t xml:space="preserve">Every feature on the platform, in one place, for product and SME review. Companion to the full Product &amp; Architecture Document v4.</w:t>
      </w:r>
    </w:p>
    <w:p>
      <w:pPr>
        <w:pBdr>
          <w:bottom w:val="single" w:sz="14" w:space="4" w:color="1B6E9C"/>
        </w:pBdr>
        <w:spacing w:before="80" w:after="180"/>
      </w:pPr>
    </w:p>
    <w:p>
      <w:pPr>
        <w:pStyle w:val="Heading1"/>
        <w:keepNext/>
        <w:widowControl/>
      </w:pPr>
      <w:r>
        <w:t>1. How to Use This Pack</w:t>
      </w:r>
    </w:p>
    <w:p>
      <w:pPr>
        <w:spacing w:after="60" w:line="240" w:lineRule="auto"/>
      </w:pPr>
      <w:r>
        <w:rPr>
          <w:sz w:val="22"/>
        </w:rPr>
        <w:t>This is a working document, not a reference document. Every feature and every open question carries an ID. Mark each row, then record what was agreed in the decision log at the end. The full detail behind any row is in the main document — this pack exists so that a review meeting can cover the whole platform without reading seventy-eight pages.</w:t>
      </w:r>
    </w:p>
    <w:tbl>
      <w:tblPr>
        <w:tblStyle w:val="TableGrid"/>
        <w:tblW w:type="dxa" w:w="14400"/>
        <w:jc w:val="center"/>
        <w:tblLook w:firstColumn="1" w:firstRow="1" w:lastColumn="0" w:lastRow="0" w:noHBand="0" w:noVBand="1" w:val="04A0"/>
      </w:tblPr>
      <w:tblGrid>
        <w:gridCol w:w="864"/>
        <w:gridCol w:w="3456"/>
        <w:gridCol w:w="10080"/>
      </w:tblGrid>
      <w:tr>
        <w:trPr>
          <w:cantSplit/>
          <w:tblHeader/>
        </w:trPr>
        <w:tc>
          <w:tcPr>
            <w:tcW w:type="dxa" w:w="864"/>
            <w:shd w:val="clear" w:color="auto" w:fill="DCE6F1"/>
            <w:vAlign w:val="center"/>
          </w:tcPr>
          <w:p>
            <w:pPr>
              <w:spacing w:after="20" w:line="240" w:lineRule="auto"/>
            </w:pPr>
            <w:r>
              <w:rPr>
                <w:rFonts w:ascii="Arial" w:hAnsi="Arial"/>
                <w:b/>
                <w:sz w:val="15"/>
              </w:rPr>
              <w:t>Mark</w:t>
            </w:r>
          </w:p>
        </w:tc>
        <w:tc>
          <w:tcPr>
            <w:tcW w:type="dxa" w:w="3456"/>
            <w:shd w:val="clear" w:color="auto" w:fill="DCE6F1"/>
            <w:vAlign w:val="center"/>
          </w:tcPr>
          <w:p>
            <w:pPr>
              <w:spacing w:after="20" w:line="240" w:lineRule="auto"/>
            </w:pPr>
            <w:r>
              <w:rPr>
                <w:rFonts w:ascii="Arial" w:hAnsi="Arial"/>
                <w:b/>
                <w:sz w:val="15"/>
              </w:rPr>
              <w:t>Meaning</w:t>
            </w:r>
          </w:p>
        </w:tc>
        <w:tc>
          <w:tcPr>
            <w:tcW w:type="dxa" w:w="10080"/>
            <w:shd w:val="clear" w:color="auto" w:fill="DCE6F1"/>
            <w:vAlign w:val="center"/>
          </w:tcPr>
          <w:p>
            <w:pPr>
              <w:spacing w:after="20" w:line="240" w:lineRule="auto"/>
            </w:pPr>
            <w:r>
              <w:rPr>
                <w:rFonts w:ascii="Arial" w:hAnsi="Arial"/>
                <w:b/>
                <w:sz w:val="15"/>
              </w:rPr>
              <w:t>What happens next</w:t>
            </w:r>
          </w:p>
        </w:tc>
      </w:tr>
      <w:tr>
        <w:trPr>
          <w:cantSplit/>
        </w:trPr>
        <w:tc>
          <w:tcPr>
            <w:tcW w:type="dxa" w:w="864"/>
            <w:vAlign w:val="center"/>
          </w:tcPr>
          <w:p>
            <w:pPr>
              <w:spacing w:after="20" w:line="240" w:lineRule="auto"/>
            </w:pPr>
            <w:r>
              <w:rPr>
                <w:rFonts w:ascii="Arial" w:hAnsi="Arial"/>
                <w:sz w:val="15"/>
              </w:rPr>
              <w:t>A</w:t>
            </w:r>
          </w:p>
        </w:tc>
        <w:tc>
          <w:tcPr>
            <w:tcW w:type="dxa" w:w="3456"/>
            <w:vAlign w:val="center"/>
          </w:tcPr>
          <w:p>
            <w:pPr>
              <w:spacing w:after="20" w:line="240" w:lineRule="auto"/>
            </w:pPr>
            <w:r>
              <w:rPr>
                <w:rFonts w:ascii="Arial" w:hAnsi="Arial"/>
                <w:sz w:val="15"/>
              </w:rPr>
              <w:t>Agreed as written</w:t>
            </w:r>
          </w:p>
        </w:tc>
        <w:tc>
          <w:tcPr>
            <w:tcW w:type="dxa" w:w="10080"/>
            <w:vAlign w:val="center"/>
          </w:tcPr>
          <w:p>
            <w:pPr>
              <w:spacing w:after="20" w:line="240" w:lineRule="auto"/>
            </w:pPr>
            <w:r>
              <w:rPr>
                <w:rFonts w:ascii="Arial" w:hAnsi="Arial"/>
                <w:sz w:val="15"/>
              </w:rPr>
              <w:t>No action — goes into the build backlog as specified</w:t>
            </w:r>
          </w:p>
        </w:tc>
      </w:tr>
      <w:tr>
        <w:trPr>
          <w:cantSplit/>
        </w:trPr>
        <w:tc>
          <w:tcPr>
            <w:tcW w:type="dxa" w:w="864"/>
            <w:vAlign w:val="center"/>
          </w:tcPr>
          <w:p>
            <w:pPr>
              <w:spacing w:after="20" w:line="240" w:lineRule="auto"/>
            </w:pPr>
            <w:r>
              <w:rPr>
                <w:rFonts w:ascii="Arial" w:hAnsi="Arial"/>
                <w:sz w:val="15"/>
              </w:rPr>
              <w:t>C</w:t>
            </w:r>
          </w:p>
        </w:tc>
        <w:tc>
          <w:tcPr>
            <w:tcW w:type="dxa" w:w="3456"/>
            <w:vAlign w:val="center"/>
          </w:tcPr>
          <w:p>
            <w:pPr>
              <w:spacing w:after="20" w:line="240" w:lineRule="auto"/>
            </w:pPr>
            <w:r>
              <w:rPr>
                <w:rFonts w:ascii="Arial" w:hAnsi="Arial"/>
                <w:sz w:val="15"/>
              </w:rPr>
              <w:t>Change requested</w:t>
            </w:r>
          </w:p>
        </w:tc>
        <w:tc>
          <w:tcPr>
            <w:tcW w:type="dxa" w:w="10080"/>
            <w:vAlign w:val="center"/>
          </w:tcPr>
          <w:p>
            <w:pPr>
              <w:spacing w:after="20" w:line="240" w:lineRule="auto"/>
            </w:pPr>
            <w:r>
              <w:rPr>
                <w:rFonts w:ascii="Arial" w:hAnsi="Arial"/>
                <w:sz w:val="15"/>
              </w:rPr>
              <w:t>Note the change in the decision log; the main document is updated</w:t>
            </w:r>
          </w:p>
        </w:tc>
      </w:tr>
      <w:tr>
        <w:trPr>
          <w:cantSplit/>
        </w:trPr>
        <w:tc>
          <w:tcPr>
            <w:tcW w:type="dxa" w:w="864"/>
            <w:vAlign w:val="center"/>
          </w:tcPr>
          <w:p>
            <w:pPr>
              <w:spacing w:after="20" w:line="240" w:lineRule="auto"/>
            </w:pPr>
            <w:r>
              <w:rPr>
                <w:rFonts w:ascii="Arial" w:hAnsi="Arial"/>
                <w:sz w:val="15"/>
              </w:rPr>
              <w:t>Q</w:t>
            </w:r>
          </w:p>
        </w:tc>
        <w:tc>
          <w:tcPr>
            <w:tcW w:type="dxa" w:w="3456"/>
            <w:vAlign w:val="center"/>
          </w:tcPr>
          <w:p>
            <w:pPr>
              <w:spacing w:after="20" w:line="240" w:lineRule="auto"/>
            </w:pPr>
            <w:r>
              <w:rPr>
                <w:rFonts w:ascii="Arial" w:hAnsi="Arial"/>
                <w:sz w:val="15"/>
              </w:rPr>
              <w:t>Question / needs data</w:t>
            </w:r>
          </w:p>
        </w:tc>
        <w:tc>
          <w:tcPr>
            <w:tcW w:type="dxa" w:w="10080"/>
            <w:vAlign w:val="center"/>
          </w:tcPr>
          <w:p>
            <w:pPr>
              <w:spacing w:after="20" w:line="240" w:lineRule="auto"/>
            </w:pPr>
            <w:r>
              <w:rPr>
                <w:rFonts w:ascii="Arial" w:hAnsi="Arial"/>
                <w:sz w:val="15"/>
              </w:rPr>
              <w:t>Owner and due date recorded; blocks the feature until answered</w:t>
            </w:r>
          </w:p>
        </w:tc>
      </w:tr>
      <w:tr>
        <w:trPr>
          <w:cantSplit/>
        </w:trPr>
        <w:tc>
          <w:tcPr>
            <w:tcW w:type="dxa" w:w="864"/>
            <w:vAlign w:val="center"/>
          </w:tcPr>
          <w:p>
            <w:pPr>
              <w:spacing w:after="20" w:line="240" w:lineRule="auto"/>
            </w:pPr>
            <w:r>
              <w:rPr>
                <w:rFonts w:ascii="Arial" w:hAnsi="Arial"/>
                <w:sz w:val="15"/>
              </w:rPr>
              <w:t>D</w:t>
            </w:r>
          </w:p>
        </w:tc>
        <w:tc>
          <w:tcPr>
            <w:tcW w:type="dxa" w:w="3456"/>
            <w:vAlign w:val="center"/>
          </w:tcPr>
          <w:p>
            <w:pPr>
              <w:spacing w:after="20" w:line="240" w:lineRule="auto"/>
            </w:pPr>
            <w:r>
              <w:rPr>
                <w:rFonts w:ascii="Arial" w:hAnsi="Arial"/>
                <w:sz w:val="15"/>
              </w:rPr>
              <w:t>Defer</w:t>
            </w:r>
          </w:p>
        </w:tc>
        <w:tc>
          <w:tcPr>
            <w:tcW w:type="dxa" w:w="10080"/>
            <w:vAlign w:val="center"/>
          </w:tcPr>
          <w:p>
            <w:pPr>
              <w:spacing w:after="20" w:line="240" w:lineRule="auto"/>
            </w:pPr>
            <w:r>
              <w:rPr>
                <w:rFonts w:ascii="Arial" w:hAnsi="Arial"/>
                <w:sz w:val="15"/>
              </w:rPr>
              <w:t>Moves to a later phase; recorded with the reason</w:t>
            </w:r>
          </w:p>
        </w:tc>
      </w:tr>
      <w:tr>
        <w:trPr>
          <w:cantSplit/>
        </w:trPr>
        <w:tc>
          <w:tcPr>
            <w:tcW w:type="dxa" w:w="864"/>
            <w:vAlign w:val="center"/>
          </w:tcPr>
          <w:p>
            <w:pPr>
              <w:spacing w:after="20" w:line="240" w:lineRule="auto"/>
            </w:pPr>
            <w:r>
              <w:rPr>
                <w:rFonts w:ascii="Arial" w:hAnsi="Arial"/>
                <w:sz w:val="15"/>
              </w:rPr>
              <w:t>X</w:t>
            </w:r>
          </w:p>
        </w:tc>
        <w:tc>
          <w:tcPr>
            <w:tcW w:type="dxa" w:w="3456"/>
            <w:vAlign w:val="center"/>
          </w:tcPr>
          <w:p>
            <w:pPr>
              <w:spacing w:after="20" w:line="240" w:lineRule="auto"/>
            </w:pPr>
            <w:r>
              <w:rPr>
                <w:rFonts w:ascii="Arial" w:hAnsi="Arial"/>
                <w:sz w:val="15"/>
              </w:rPr>
              <w:t>Out of scope</w:t>
            </w:r>
          </w:p>
        </w:tc>
        <w:tc>
          <w:tcPr>
            <w:tcW w:type="dxa" w:w="10080"/>
            <w:vAlign w:val="center"/>
          </w:tcPr>
          <w:p>
            <w:pPr>
              <w:spacing w:after="20" w:line="240" w:lineRule="auto"/>
            </w:pPr>
            <w:r>
              <w:rPr>
                <w:rFonts w:ascii="Arial" w:hAnsi="Arial"/>
                <w:sz w:val="15"/>
              </w:rPr>
              <w:t>Removed from the feature register with a reason</w:t>
            </w:r>
          </w:p>
        </w:tc>
      </w:tr>
    </w:tbl>
    <w:p>
      <w:pPr>
        <w:spacing w:after="0" w:line="240" w:lineRule="auto"/>
      </w:pPr>
      <w:r>
        <w:rPr>
          <w:sz w:val="22"/>
        </w:rPr>
        <w:t/>
      </w:r>
    </w:p>
    <w:p>
      <w:pPr>
        <w:spacing w:after="60" w:line="240" w:lineRule="auto"/>
      </w:pPr>
      <w:r>
        <w:rPr>
          <w:b/>
          <w:sz w:val="22"/>
        </w:rPr>
        <w:t>Engine column: SW = plain deterministic software · R = deterministic rule · ML = equipment machine-learning model · LLM = language model / agentic layer. Anything marked R or SW must produce the same answer every time from the same inputs, and is testable line by line.</w:t>
      </w:r>
    </w:p>
    <w:p>
      <w:pPr>
        <w:pStyle w:val="Heading1"/>
        <w:keepNext/>
        <w:widowControl/>
      </w:pPr>
      <w:r>
        <w:t>2. The Platform on One Page</w:t>
      </w:r>
    </w:p>
    <w:p>
      <w:pPr>
        <w:spacing w:after="80" w:line="240" w:lineRule="auto"/>
        <w:ind w:left="144"/>
      </w:pPr>
      <w:r>
        <w:rPr>
          <w:rFonts w:ascii="Arial" w:hAnsi="Arial"/>
          <w:b/>
          <w:sz w:val="18"/>
        </w:rPr>
        <w:t>ASK → UNDERSTAND → FIND DATA → EXPLAIN → RECOMMEND → CREATE / ACT → VERIFY → REPORT → LEARN</w:t>
      </w:r>
    </w:p>
    <w:tbl>
      <w:tblPr>
        <w:tblStyle w:val="TableGrid"/>
        <w:tblW w:type="dxa" w:w="14400"/>
        <w:jc w:val="center"/>
        <w:tblLook w:firstColumn="1" w:firstRow="1" w:lastColumn="0" w:lastRow="0" w:noHBand="0" w:noVBand="1" w:val="04A0"/>
      </w:tblPr>
      <w:tblGrid>
        <w:gridCol w:w="2304"/>
        <w:gridCol w:w="7200"/>
        <w:gridCol w:w="2016"/>
        <w:gridCol w:w="2880"/>
      </w:tblGrid>
      <w:tr>
        <w:trPr>
          <w:cantSplit/>
          <w:tblHeader/>
        </w:trPr>
        <w:tc>
          <w:tcPr>
            <w:tcW w:type="dxa" w:w="2304"/>
            <w:shd w:val="clear" w:color="auto" w:fill="DCE6F1"/>
            <w:vAlign w:val="center"/>
          </w:tcPr>
          <w:p>
            <w:pPr>
              <w:spacing w:after="20" w:line="240" w:lineRule="auto"/>
            </w:pPr>
            <w:r>
              <w:rPr>
                <w:rFonts w:ascii="Arial" w:hAnsi="Arial"/>
                <w:b/>
                <w:sz w:val="15"/>
              </w:rPr>
              <w:t>Layer</w:t>
            </w:r>
          </w:p>
        </w:tc>
        <w:tc>
          <w:tcPr>
            <w:tcW w:type="dxa" w:w="7200"/>
            <w:shd w:val="clear" w:color="auto" w:fill="DCE6F1"/>
            <w:vAlign w:val="center"/>
          </w:tcPr>
          <w:p>
            <w:pPr>
              <w:spacing w:after="20" w:line="240" w:lineRule="auto"/>
            </w:pPr>
            <w:r>
              <w:rPr>
                <w:rFonts w:ascii="Arial" w:hAnsi="Arial"/>
                <w:b/>
                <w:sz w:val="15"/>
              </w:rPr>
              <w:t>What sits here</w:t>
            </w:r>
          </w:p>
        </w:tc>
        <w:tc>
          <w:tcPr>
            <w:tcW w:type="dxa" w:w="2016"/>
            <w:shd w:val="clear" w:color="auto" w:fill="DCE6F1"/>
            <w:vAlign w:val="center"/>
          </w:tcPr>
          <w:p>
            <w:pPr>
              <w:spacing w:after="20" w:line="240" w:lineRule="auto"/>
            </w:pPr>
            <w:r>
              <w:rPr>
                <w:rFonts w:ascii="Arial" w:hAnsi="Arial"/>
                <w:b/>
                <w:sz w:val="15"/>
              </w:rPr>
              <w:t>Engine</w:t>
            </w:r>
          </w:p>
        </w:tc>
        <w:tc>
          <w:tcPr>
            <w:tcW w:type="dxa" w:w="2880"/>
            <w:shd w:val="clear" w:color="auto" w:fill="DCE6F1"/>
            <w:vAlign w:val="center"/>
          </w:tcPr>
          <w:p>
            <w:pPr>
              <w:spacing w:after="20" w:line="240" w:lineRule="auto"/>
            </w:pPr>
            <w:r>
              <w:rPr>
                <w:rFonts w:ascii="Arial" w:hAnsi="Arial"/>
                <w:b/>
                <w:sz w:val="15"/>
              </w:rPr>
              <w:t>Who owns it</w:t>
            </w:r>
          </w:p>
        </w:tc>
      </w:tr>
      <w:tr>
        <w:trPr>
          <w:cantSplit/>
        </w:trPr>
        <w:tc>
          <w:tcPr>
            <w:tcW w:type="dxa" w:w="2304"/>
            <w:vAlign w:val="center"/>
          </w:tcPr>
          <w:p>
            <w:pPr>
              <w:spacing w:after="20" w:line="240" w:lineRule="auto"/>
            </w:pPr>
            <w:r>
              <w:rPr>
                <w:rFonts w:ascii="Arial" w:hAnsi="Arial"/>
                <w:sz w:val="15"/>
              </w:rPr>
              <w:t>Data and digital twin</w:t>
            </w:r>
          </w:p>
        </w:tc>
        <w:tc>
          <w:tcPr>
            <w:tcW w:type="dxa" w:w="7200"/>
            <w:vAlign w:val="center"/>
          </w:tcPr>
          <w:p>
            <w:pPr>
              <w:spacing w:after="20" w:line="240" w:lineRule="auto"/>
            </w:pPr>
            <w:r>
              <w:rPr>
                <w:rFonts w:ascii="Arial" w:hAnsi="Arial"/>
                <w:sz w:val="15"/>
              </w:rPr>
              <w:t>BMS acquisition, tag normalisation, hierarchy, quality flags</w:t>
            </w:r>
          </w:p>
        </w:tc>
        <w:tc>
          <w:tcPr>
            <w:tcW w:type="dxa" w:w="2016"/>
            <w:vAlign w:val="center"/>
          </w:tcPr>
          <w:p>
            <w:pPr>
              <w:spacing w:after="20" w:line="240" w:lineRule="auto"/>
            </w:pPr>
            <w:r>
              <w:rPr>
                <w:rFonts w:ascii="Arial" w:hAnsi="Arial"/>
                <w:sz w:val="15"/>
              </w:rPr>
              <w:t>SW</w:t>
            </w:r>
          </w:p>
        </w:tc>
        <w:tc>
          <w:tcPr>
            <w:tcW w:type="dxa" w:w="2880"/>
            <w:vAlign w:val="center"/>
          </w:tcPr>
          <w:p>
            <w:pPr>
              <w:spacing w:after="20" w:line="240" w:lineRule="auto"/>
            </w:pPr>
            <w:r>
              <w:rPr>
                <w:rFonts w:ascii="Arial" w:hAnsi="Arial"/>
                <w:sz w:val="15"/>
              </w:rPr>
              <w:t>Data / IoT</w:t>
            </w:r>
          </w:p>
        </w:tc>
      </w:tr>
      <w:tr>
        <w:trPr>
          <w:cantSplit/>
        </w:trPr>
        <w:tc>
          <w:tcPr>
            <w:tcW w:type="dxa" w:w="2304"/>
            <w:vAlign w:val="center"/>
          </w:tcPr>
          <w:p>
            <w:pPr>
              <w:spacing w:after="20" w:line="240" w:lineRule="auto"/>
            </w:pPr>
            <w:r>
              <w:rPr>
                <w:rFonts w:ascii="Arial" w:hAnsi="Arial"/>
                <w:sz w:val="15"/>
              </w:rPr>
              <w:t>Equipment ML</w:t>
            </w:r>
          </w:p>
        </w:tc>
        <w:tc>
          <w:tcPr>
            <w:tcW w:type="dxa" w:w="7200"/>
            <w:vAlign w:val="center"/>
          </w:tcPr>
          <w:p>
            <w:pPr>
              <w:spacing w:after="20" w:line="240" w:lineRule="auto"/>
            </w:pPr>
            <w:r>
              <w:rPr>
                <w:rFonts w:ascii="Arial" w:hAnsi="Arial"/>
                <w:sz w:val="15"/>
              </w:rPr>
              <w:t>Six normal-operation models per chiller; residuals and validity flags</w:t>
            </w:r>
          </w:p>
        </w:tc>
        <w:tc>
          <w:tcPr>
            <w:tcW w:type="dxa" w:w="2016"/>
            <w:vAlign w:val="center"/>
          </w:tcPr>
          <w:p>
            <w:pPr>
              <w:spacing w:after="20" w:line="240" w:lineRule="auto"/>
            </w:pPr>
            <w:r>
              <w:rPr>
                <w:rFonts w:ascii="Arial" w:hAnsi="Arial"/>
                <w:sz w:val="15"/>
              </w:rPr>
              <w:t>ML</w:t>
            </w:r>
          </w:p>
        </w:tc>
        <w:tc>
          <w:tcPr>
            <w:tcW w:type="dxa" w:w="2880"/>
            <w:vAlign w:val="center"/>
          </w:tcPr>
          <w:p>
            <w:pPr>
              <w:spacing w:after="20" w:line="240" w:lineRule="auto"/>
            </w:pPr>
            <w:r>
              <w:rPr>
                <w:rFonts w:ascii="Arial" w:hAnsi="Arial"/>
                <w:sz w:val="15"/>
              </w:rPr>
              <w:t>Reliability + Data</w:t>
            </w:r>
          </w:p>
        </w:tc>
      </w:tr>
      <w:tr>
        <w:trPr>
          <w:cantSplit/>
        </w:trPr>
        <w:tc>
          <w:tcPr>
            <w:tcW w:type="dxa" w:w="2304"/>
            <w:vAlign w:val="center"/>
          </w:tcPr>
          <w:p>
            <w:pPr>
              <w:spacing w:after="20" w:line="240" w:lineRule="auto"/>
            </w:pPr>
            <w:r>
              <w:rPr>
                <w:rFonts w:ascii="Arial" w:hAnsi="Arial"/>
                <w:sz w:val="15"/>
              </w:rPr>
              <w:t>FDD and reliability</w:t>
            </w:r>
          </w:p>
        </w:tc>
        <w:tc>
          <w:tcPr>
            <w:tcW w:type="dxa" w:w="7200"/>
            <w:vAlign w:val="center"/>
          </w:tcPr>
          <w:p>
            <w:pPr>
              <w:spacing w:after="20" w:line="240" w:lineRule="auto"/>
            </w:pPr>
            <w:r>
              <w:rPr>
                <w:rFonts w:ascii="Arial" w:hAnsi="Arial"/>
                <w:sz w:val="15"/>
              </w:rPr>
              <w:t>Operating gates, persistence, isolation path, fault class, confidence</w:t>
            </w:r>
          </w:p>
        </w:tc>
        <w:tc>
          <w:tcPr>
            <w:tcW w:type="dxa" w:w="2016"/>
            <w:vAlign w:val="center"/>
          </w:tcPr>
          <w:p>
            <w:pPr>
              <w:spacing w:after="20" w:line="240" w:lineRule="auto"/>
            </w:pPr>
            <w:r>
              <w:rPr>
                <w:rFonts w:ascii="Arial" w:hAnsi="Arial"/>
                <w:sz w:val="15"/>
              </w:rPr>
              <w:t>R</w:t>
            </w:r>
          </w:p>
        </w:tc>
        <w:tc>
          <w:tcPr>
            <w:tcW w:type="dxa" w:w="2880"/>
            <w:vAlign w:val="center"/>
          </w:tcPr>
          <w:p>
            <w:pPr>
              <w:spacing w:after="20" w:line="240" w:lineRule="auto"/>
            </w:pPr>
            <w:r>
              <w:rPr>
                <w:rFonts w:ascii="Arial" w:hAnsi="Arial"/>
                <w:sz w:val="15"/>
              </w:rPr>
              <w:t>Reliability + SME</w:t>
            </w:r>
          </w:p>
        </w:tc>
      </w:tr>
      <w:tr>
        <w:trPr>
          <w:cantSplit/>
        </w:trPr>
        <w:tc>
          <w:tcPr>
            <w:tcW w:type="dxa" w:w="2304"/>
            <w:vAlign w:val="center"/>
          </w:tcPr>
          <w:p>
            <w:pPr>
              <w:spacing w:after="20" w:line="240" w:lineRule="auto"/>
            </w:pPr>
            <w:r>
              <w:rPr>
                <w:rFonts w:ascii="Arial" w:hAnsi="Arial"/>
                <w:sz w:val="15"/>
              </w:rPr>
              <w:t>Knowledge</w:t>
            </w:r>
          </w:p>
        </w:tc>
        <w:tc>
          <w:tcPr>
            <w:tcW w:type="dxa" w:w="7200"/>
            <w:vAlign w:val="center"/>
          </w:tcPr>
          <w:p>
            <w:pPr>
              <w:spacing w:after="20" w:line="240" w:lineRule="auto"/>
            </w:pPr>
            <w:r>
              <w:rPr>
                <w:rFonts w:ascii="Arial" w:hAnsi="Arial"/>
                <w:sz w:val="15"/>
              </w:rPr>
              <w:t>SOPs, manuals, WO history, verified cases — retrieved with sources</w:t>
            </w:r>
          </w:p>
        </w:tc>
        <w:tc>
          <w:tcPr>
            <w:tcW w:type="dxa" w:w="2016"/>
            <w:vAlign w:val="center"/>
          </w:tcPr>
          <w:p>
            <w:pPr>
              <w:spacing w:after="20" w:line="240" w:lineRule="auto"/>
            </w:pPr>
            <w:r>
              <w:rPr>
                <w:rFonts w:ascii="Arial" w:hAnsi="Arial"/>
                <w:sz w:val="15"/>
              </w:rPr>
              <w:t>LLM + retrieval</w:t>
            </w:r>
          </w:p>
        </w:tc>
        <w:tc>
          <w:tcPr>
            <w:tcW w:type="dxa" w:w="2880"/>
            <w:vAlign w:val="center"/>
          </w:tcPr>
          <w:p>
            <w:pPr>
              <w:spacing w:after="20" w:line="240" w:lineRule="auto"/>
            </w:pPr>
            <w:r>
              <w:rPr>
                <w:rFonts w:ascii="Arial" w:hAnsi="Arial"/>
                <w:sz w:val="15"/>
              </w:rPr>
              <w:t>Maintenance</w:t>
            </w:r>
          </w:p>
        </w:tc>
      </w:tr>
      <w:tr>
        <w:trPr>
          <w:cantSplit/>
        </w:trPr>
        <w:tc>
          <w:tcPr>
            <w:tcW w:type="dxa" w:w="2304"/>
            <w:vAlign w:val="center"/>
          </w:tcPr>
          <w:p>
            <w:pPr>
              <w:spacing w:after="20" w:line="240" w:lineRule="auto"/>
            </w:pPr>
            <w:r>
              <w:rPr>
                <w:rFonts w:ascii="Arial" w:hAnsi="Arial"/>
                <w:sz w:val="15"/>
              </w:rPr>
              <w:t>AI Copilot</w:t>
            </w:r>
          </w:p>
        </w:tc>
        <w:tc>
          <w:tcPr>
            <w:tcW w:type="dxa" w:w="7200"/>
            <w:vAlign w:val="center"/>
          </w:tcPr>
          <w:p>
            <w:pPr>
              <w:spacing w:after="20" w:line="240" w:lineRule="auto"/>
            </w:pPr>
            <w:r>
              <w:rPr>
                <w:rFonts w:ascii="Arial" w:hAnsi="Arial"/>
                <w:sz w:val="15"/>
              </w:rPr>
              <w:t>Understanding, explanation, planning, drafting, summarising</w:t>
            </w:r>
          </w:p>
        </w:tc>
        <w:tc>
          <w:tcPr>
            <w:tcW w:type="dxa" w:w="2016"/>
            <w:vAlign w:val="center"/>
          </w:tcPr>
          <w:p>
            <w:pPr>
              <w:spacing w:after="20" w:line="240" w:lineRule="auto"/>
            </w:pPr>
            <w:r>
              <w:rPr>
                <w:rFonts w:ascii="Arial" w:hAnsi="Arial"/>
                <w:sz w:val="15"/>
              </w:rPr>
              <w:t>LLM</w:t>
            </w:r>
          </w:p>
        </w:tc>
        <w:tc>
          <w:tcPr>
            <w:tcW w:type="dxa" w:w="2880"/>
            <w:vAlign w:val="center"/>
          </w:tcPr>
          <w:p>
            <w:pPr>
              <w:spacing w:after="20" w:line="240" w:lineRule="auto"/>
            </w:pPr>
            <w:r>
              <w:rPr>
                <w:rFonts w:ascii="Arial" w:hAnsi="Arial"/>
                <w:sz w:val="15"/>
              </w:rPr>
              <w:t>Product + AI</w:t>
            </w:r>
          </w:p>
        </w:tc>
      </w:tr>
      <w:tr>
        <w:trPr>
          <w:cantSplit/>
        </w:trPr>
        <w:tc>
          <w:tcPr>
            <w:tcW w:type="dxa" w:w="2304"/>
            <w:vAlign w:val="center"/>
          </w:tcPr>
          <w:p>
            <w:pPr>
              <w:spacing w:after="20" w:line="240" w:lineRule="auto"/>
            </w:pPr>
            <w:r>
              <w:rPr>
                <w:rFonts w:ascii="Arial" w:hAnsi="Arial"/>
                <w:sz w:val="15"/>
              </w:rPr>
              <w:t>Control Plane</w:t>
            </w:r>
          </w:p>
        </w:tc>
        <w:tc>
          <w:tcPr>
            <w:tcW w:type="dxa" w:w="7200"/>
            <w:vAlign w:val="center"/>
          </w:tcPr>
          <w:p>
            <w:pPr>
              <w:spacing w:after="20" w:line="240" w:lineRule="auto"/>
            </w:pPr>
            <w:r>
              <w:rPr>
                <w:rFonts w:ascii="Arial" w:hAnsi="Arial"/>
                <w:sz w:val="15"/>
              </w:rPr>
              <w:t>Identity, scope, risk, approval, tool gateway, audit</w:t>
            </w:r>
          </w:p>
        </w:tc>
        <w:tc>
          <w:tcPr>
            <w:tcW w:type="dxa" w:w="2016"/>
            <w:vAlign w:val="center"/>
          </w:tcPr>
          <w:p>
            <w:pPr>
              <w:spacing w:after="20" w:line="240" w:lineRule="auto"/>
            </w:pPr>
            <w:r>
              <w:rPr>
                <w:rFonts w:ascii="Arial" w:hAnsi="Arial"/>
                <w:sz w:val="15"/>
              </w:rPr>
              <w:t>SW</w:t>
            </w:r>
          </w:p>
        </w:tc>
        <w:tc>
          <w:tcPr>
            <w:tcW w:type="dxa" w:w="2880"/>
            <w:vAlign w:val="center"/>
          </w:tcPr>
          <w:p>
            <w:pPr>
              <w:spacing w:after="20" w:line="240" w:lineRule="auto"/>
            </w:pPr>
            <w:r>
              <w:rPr>
                <w:rFonts w:ascii="Arial" w:hAnsi="Arial"/>
                <w:sz w:val="15"/>
              </w:rPr>
              <w:t>Platform + Security</w:t>
            </w:r>
          </w:p>
        </w:tc>
      </w:tr>
      <w:tr>
        <w:trPr>
          <w:cantSplit/>
        </w:trPr>
        <w:tc>
          <w:tcPr>
            <w:tcW w:type="dxa" w:w="2304"/>
            <w:vAlign w:val="center"/>
          </w:tcPr>
          <w:p>
            <w:pPr>
              <w:spacing w:after="20" w:line="240" w:lineRule="auto"/>
            </w:pPr>
            <w:r>
              <w:rPr>
                <w:rFonts w:ascii="Arial" w:hAnsi="Arial"/>
                <w:sz w:val="15"/>
              </w:rPr>
              <w:t>Execution</w:t>
            </w:r>
          </w:p>
        </w:tc>
        <w:tc>
          <w:tcPr>
            <w:tcW w:type="dxa" w:w="7200"/>
            <w:vAlign w:val="center"/>
          </w:tcPr>
          <w:p>
            <w:pPr>
              <w:spacing w:after="20" w:line="240" w:lineRule="auto"/>
            </w:pPr>
            <w:r>
              <w:rPr>
                <w:rFonts w:ascii="Arial" w:hAnsi="Arial"/>
                <w:sz w:val="15"/>
              </w:rPr>
              <w:t>Work orders, planning, inventory, notifications, reports</w:t>
            </w:r>
          </w:p>
        </w:tc>
        <w:tc>
          <w:tcPr>
            <w:tcW w:type="dxa" w:w="2016"/>
            <w:vAlign w:val="center"/>
          </w:tcPr>
          <w:p>
            <w:pPr>
              <w:spacing w:after="20" w:line="240" w:lineRule="auto"/>
            </w:pPr>
            <w:r>
              <w:rPr>
                <w:rFonts w:ascii="Arial" w:hAnsi="Arial"/>
                <w:sz w:val="15"/>
              </w:rPr>
              <w:t>SW</w:t>
            </w:r>
          </w:p>
        </w:tc>
        <w:tc>
          <w:tcPr>
            <w:tcW w:type="dxa" w:w="2880"/>
            <w:vAlign w:val="center"/>
          </w:tcPr>
          <w:p>
            <w:pPr>
              <w:spacing w:after="20" w:line="240" w:lineRule="auto"/>
            </w:pPr>
            <w:r>
              <w:rPr>
                <w:rFonts w:ascii="Arial" w:hAnsi="Arial"/>
                <w:sz w:val="15"/>
              </w:rPr>
              <w:t>Maintenance + Platform</w:t>
            </w:r>
          </w:p>
        </w:tc>
      </w:tr>
    </w:tbl>
    <w:p>
      <w:pPr>
        <w:spacing w:after="0" w:line="240" w:lineRule="auto"/>
      </w:pPr>
      <w:r>
        <w:rPr>
          <w:sz w:val="22"/>
        </w:rPr>
        <w:t/>
      </w:r>
    </w:p>
    <w:tbl>
      <w:tblPr>
        <w:tblStyle w:val="TableGrid"/>
        <w:tblW w:type="dxa" w:w="14400"/>
        <w:jc w:val="center"/>
        <w:tblLook w:firstColumn="1" w:firstRow="1" w:lastColumn="0" w:lastRow="0" w:noHBand="0" w:noVBand="1" w:val="04A0"/>
      </w:tblPr>
      <w:tblGrid>
        <w:gridCol w:w="1152"/>
        <w:gridCol w:w="2880"/>
        <w:gridCol w:w="8064"/>
        <w:gridCol w:w="2304"/>
      </w:tblGrid>
      <w:tr>
        <w:trPr>
          <w:cantSplit/>
          <w:tblHeader/>
        </w:trPr>
        <w:tc>
          <w:tcPr>
            <w:tcW w:type="dxa" w:w="1152"/>
            <w:shd w:val="clear" w:color="auto" w:fill="DCE6F1"/>
            <w:vAlign w:val="center"/>
          </w:tcPr>
          <w:p>
            <w:pPr>
              <w:spacing w:after="20" w:line="240" w:lineRule="auto"/>
            </w:pPr>
            <w:r>
              <w:rPr>
                <w:rFonts w:ascii="Arial" w:hAnsi="Arial"/>
                <w:b/>
                <w:sz w:val="15"/>
              </w:rPr>
              <w:t>Priority</w:t>
            </w:r>
          </w:p>
        </w:tc>
        <w:tc>
          <w:tcPr>
            <w:tcW w:type="dxa" w:w="2880"/>
            <w:shd w:val="clear" w:color="auto" w:fill="DCE6F1"/>
            <w:vAlign w:val="center"/>
          </w:tcPr>
          <w:p>
            <w:pPr>
              <w:spacing w:after="20" w:line="240" w:lineRule="auto"/>
            </w:pPr>
            <w:r>
              <w:rPr>
                <w:rFonts w:ascii="Arial" w:hAnsi="Arial"/>
                <w:b/>
                <w:sz w:val="15"/>
              </w:rPr>
              <w:t>Pillar</w:t>
            </w:r>
          </w:p>
        </w:tc>
        <w:tc>
          <w:tcPr>
            <w:tcW w:type="dxa" w:w="8064"/>
            <w:shd w:val="clear" w:color="auto" w:fill="DCE6F1"/>
            <w:vAlign w:val="center"/>
          </w:tcPr>
          <w:p>
            <w:pPr>
              <w:spacing w:after="20" w:line="240" w:lineRule="auto"/>
            </w:pPr>
            <w:r>
              <w:rPr>
                <w:rFonts w:ascii="Arial" w:hAnsi="Arial"/>
                <w:b/>
                <w:sz w:val="15"/>
              </w:rPr>
              <w:t>One-line promise</w:t>
            </w:r>
          </w:p>
        </w:tc>
        <w:tc>
          <w:tcPr>
            <w:tcW w:type="dxa" w:w="2304"/>
            <w:shd w:val="clear" w:color="auto" w:fill="DCE6F1"/>
            <w:vAlign w:val="center"/>
          </w:tcPr>
          <w:p>
            <w:pPr>
              <w:spacing w:after="20" w:line="240" w:lineRule="auto"/>
            </w:pPr>
            <w:r>
              <w:rPr>
                <w:rFonts w:ascii="Arial" w:hAnsi="Arial"/>
                <w:b/>
                <w:sz w:val="15"/>
              </w:rPr>
              <w:t>Feature count in this pack</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AI Copilot</w:t>
            </w:r>
          </w:p>
        </w:tc>
        <w:tc>
          <w:tcPr>
            <w:tcW w:type="dxa" w:w="8064"/>
            <w:vAlign w:val="center"/>
          </w:tcPr>
          <w:p>
            <w:pPr>
              <w:spacing w:after="20" w:line="240" w:lineRule="auto"/>
            </w:pPr>
            <w:r>
              <w:rPr>
                <w:rFonts w:ascii="Arial" w:hAnsi="Arial"/>
                <w:sz w:val="15"/>
              </w:rPr>
              <w:t>One assistant that understands, explains, prepares work and proves the result.</w:t>
            </w:r>
          </w:p>
        </w:tc>
        <w:tc>
          <w:tcPr>
            <w:tcW w:type="dxa" w:w="2304"/>
            <w:vAlign w:val="center"/>
          </w:tcPr>
          <w:p>
            <w:pPr>
              <w:spacing w:after="20" w:line="240" w:lineRule="auto"/>
            </w:pPr>
            <w:r>
              <w:rPr>
                <w:rFonts w:ascii="Arial" w:hAnsi="Arial"/>
                <w:sz w:val="15"/>
              </w:rPr>
              <w:t>14</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Reports</w:t>
            </w:r>
          </w:p>
        </w:tc>
        <w:tc>
          <w:tcPr>
            <w:tcW w:type="dxa" w:w="8064"/>
            <w:vAlign w:val="center"/>
          </w:tcPr>
          <w:p>
            <w:pPr>
              <w:spacing w:after="20" w:line="240" w:lineRule="auto"/>
            </w:pPr>
            <w:r>
              <w:rPr>
                <w:rFonts w:ascii="Arial" w:hAnsi="Arial"/>
                <w:sz w:val="15"/>
              </w:rPr>
              <w:t>Ask a question, get the answer with the numbers behind it.</w:t>
            </w:r>
          </w:p>
        </w:tc>
        <w:tc>
          <w:tcPr>
            <w:tcW w:type="dxa" w:w="2304"/>
            <w:vAlign w:val="center"/>
          </w:tcPr>
          <w:p>
            <w:pPr>
              <w:spacing w:after="20" w:line="240" w:lineRule="auto"/>
            </w:pPr>
            <w:r>
              <w:rPr>
                <w:rFonts w:ascii="Arial" w:hAnsi="Arial"/>
                <w:sz w:val="15"/>
              </w:rPr>
              <w:t>10</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Work Orders</w:t>
            </w:r>
          </w:p>
        </w:tc>
        <w:tc>
          <w:tcPr>
            <w:tcW w:type="dxa" w:w="8064"/>
            <w:vAlign w:val="center"/>
          </w:tcPr>
          <w:p>
            <w:pPr>
              <w:spacing w:after="20" w:line="240" w:lineRule="auto"/>
            </w:pPr>
            <w:r>
              <w:rPr>
                <w:rFonts w:ascii="Arial" w:hAnsi="Arial"/>
                <w:sz w:val="15"/>
              </w:rPr>
              <w:t>Work that arrives carrying its own justification and cannot close unproven.</w:t>
            </w:r>
          </w:p>
        </w:tc>
        <w:tc>
          <w:tcPr>
            <w:tcW w:type="dxa" w:w="2304"/>
            <w:vAlign w:val="center"/>
          </w:tcPr>
          <w:p>
            <w:pPr>
              <w:spacing w:after="20" w:line="240" w:lineRule="auto"/>
            </w:pPr>
            <w:r>
              <w:rPr>
                <w:rFonts w:ascii="Arial" w:hAnsi="Arial"/>
                <w:sz w:val="15"/>
              </w:rPr>
              <w:t>12</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Reliability / FDD</w:t>
            </w:r>
          </w:p>
        </w:tc>
        <w:tc>
          <w:tcPr>
            <w:tcW w:type="dxa" w:w="8064"/>
            <w:vAlign w:val="center"/>
          </w:tcPr>
          <w:p>
            <w:pPr>
              <w:spacing w:after="20" w:line="240" w:lineRule="auto"/>
            </w:pPr>
            <w:r>
              <w:rPr>
                <w:rFonts w:ascii="Arial" w:hAnsi="Arial"/>
                <w:sz w:val="15"/>
              </w:rPr>
              <w:t>Find the fault, name one cause, or say honestly that we cannot.</w:t>
            </w:r>
          </w:p>
        </w:tc>
        <w:tc>
          <w:tcPr>
            <w:tcW w:type="dxa" w:w="2304"/>
            <w:vAlign w:val="center"/>
          </w:tcPr>
          <w:p>
            <w:pPr>
              <w:spacing w:after="20" w:line="240" w:lineRule="auto"/>
            </w:pPr>
            <w:r>
              <w:rPr>
                <w:rFonts w:ascii="Arial" w:hAnsi="Arial"/>
                <w:sz w:val="15"/>
              </w:rPr>
              <w:t>14</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Control Plane</w:t>
            </w:r>
          </w:p>
        </w:tc>
        <w:tc>
          <w:tcPr>
            <w:tcW w:type="dxa" w:w="8064"/>
            <w:vAlign w:val="center"/>
          </w:tcPr>
          <w:p>
            <w:pPr>
              <w:spacing w:after="20" w:line="240" w:lineRule="auto"/>
            </w:pPr>
            <w:r>
              <w:rPr>
                <w:rFonts w:ascii="Arial" w:hAnsi="Arial"/>
                <w:sz w:val="15"/>
              </w:rPr>
              <w:t>Nothing acts without identity, scope, approval and an audit record.</w:t>
            </w:r>
          </w:p>
        </w:tc>
        <w:tc>
          <w:tcPr>
            <w:tcW w:type="dxa" w:w="2304"/>
            <w:vAlign w:val="center"/>
          </w:tcPr>
          <w:p>
            <w:pPr>
              <w:spacing w:after="20" w:line="240" w:lineRule="auto"/>
            </w:pPr>
            <w:r>
              <w:rPr>
                <w:rFonts w:ascii="Arial" w:hAnsi="Arial"/>
                <w:sz w:val="15"/>
              </w:rPr>
              <w:t>8</w:t>
            </w:r>
          </w:p>
        </w:tc>
      </w:tr>
      <w:tr>
        <w:trPr>
          <w:cantSplit/>
        </w:trPr>
        <w:tc>
          <w:tcPr>
            <w:tcW w:type="dxa" w:w="1152"/>
            <w:vAlign w:val="center"/>
          </w:tcPr>
          <w:p>
            <w:pPr>
              <w:spacing w:after="20" w:line="240" w:lineRule="auto"/>
            </w:pPr>
            <w:r>
              <w:rPr>
                <w:rFonts w:ascii="Arial" w:hAnsi="Arial"/>
                <w:sz w:val="15"/>
              </w:rPr>
              <w:t>P1</w:t>
            </w:r>
          </w:p>
        </w:tc>
        <w:tc>
          <w:tcPr>
            <w:tcW w:type="dxa" w:w="2880"/>
            <w:vAlign w:val="center"/>
          </w:tcPr>
          <w:p>
            <w:pPr>
              <w:spacing w:after="20" w:line="240" w:lineRule="auto"/>
            </w:pPr>
            <w:r>
              <w:rPr>
                <w:rFonts w:ascii="Arial" w:hAnsi="Arial"/>
                <w:sz w:val="15"/>
              </w:rPr>
              <w:t>Asset, Knowledge, Planning, Inventory, Alerts, Verification, Roles, Safety</w:t>
            </w:r>
          </w:p>
        </w:tc>
        <w:tc>
          <w:tcPr>
            <w:tcW w:type="dxa" w:w="8064"/>
            <w:vAlign w:val="center"/>
          </w:tcPr>
          <w:p>
            <w:pPr>
              <w:spacing w:after="20" w:line="240" w:lineRule="auto"/>
            </w:pPr>
            <w:r>
              <w:rPr>
                <w:rFonts w:ascii="Arial" w:hAnsi="Arial"/>
                <w:sz w:val="15"/>
              </w:rPr>
              <w:t>Everything the loop needs to close.</w:t>
            </w:r>
          </w:p>
        </w:tc>
        <w:tc>
          <w:tcPr>
            <w:tcW w:type="dxa" w:w="2304"/>
            <w:vAlign w:val="center"/>
          </w:tcPr>
          <w:p>
            <w:pPr>
              <w:spacing w:after="20" w:line="240" w:lineRule="auto"/>
            </w:pPr>
            <w:r>
              <w:rPr>
                <w:rFonts w:ascii="Arial" w:hAnsi="Arial"/>
                <w:sz w:val="15"/>
              </w:rPr>
              <w:t>32</w:t>
            </w:r>
          </w:p>
        </w:tc>
      </w:tr>
    </w:tbl>
    <w:p>
      <w:pPr>
        <w:spacing w:after="0" w:line="240" w:lineRule="auto"/>
      </w:pPr>
      <w:r>
        <w:rPr>
          <w:sz w:val="22"/>
        </w:rPr>
        <w:t/>
      </w:r>
    </w:p>
    <w:p>
      <w:pPr>
        <w:pStyle w:val="Heading1"/>
        <w:keepNext/>
        <w:widowControl/>
      </w:pPr>
      <w:r>
        <w:t>3. Feature Register</w:t>
      </w:r>
    </w:p>
    <w:p>
      <w:pPr>
        <w:spacing w:after="60" w:line="240" w:lineRule="auto"/>
      </w:pPr>
      <w:r>
        <w:rPr>
          <w:sz w:val="22"/>
        </w:rPr>
        <w:t>Eighty-five features across thirteen domains. This is the complete scope of the new AI layer — if something is not on this list, it is not being built.</w:t>
      </w:r>
    </w:p>
    <w:p>
      <w:pPr>
        <w:pStyle w:val="Heading2"/>
        <w:keepNext/>
        <w:widowControl/>
      </w:pPr>
      <w:r>
        <w:t>3.1 AI Copilot</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C1</w:t>
            </w:r>
          </w:p>
        </w:tc>
        <w:tc>
          <w:tcPr>
            <w:tcW w:type="dxa" w:w="3600"/>
            <w:vAlign w:val="center"/>
          </w:tcPr>
          <w:p>
            <w:pPr>
              <w:spacing w:after="20" w:line="240" w:lineRule="auto"/>
            </w:pPr>
            <w:r>
              <w:rPr>
                <w:rFonts w:ascii="Arial" w:hAnsi="Arial"/>
                <w:sz w:val="15"/>
              </w:rPr>
              <w:t>Natural-language ask across the platform</w:t>
            </w:r>
          </w:p>
        </w:tc>
        <w:tc>
          <w:tcPr>
            <w:tcW w:type="dxa" w:w="5184"/>
            <w:vAlign w:val="center"/>
          </w:tcPr>
          <w:p>
            <w:pPr>
              <w:spacing w:after="20" w:line="240" w:lineRule="auto"/>
            </w:pPr>
            <w:r>
              <w:rPr>
                <w:rFonts w:ascii="Arial" w:hAnsi="Arial"/>
                <w:sz w:val="15"/>
              </w:rPr>
              <w:t>One entry point to reports, assets, faults, work orders and documents.</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C2</w:t>
            </w:r>
          </w:p>
        </w:tc>
        <w:tc>
          <w:tcPr>
            <w:tcW w:type="dxa" w:w="3600"/>
            <w:vAlign w:val="center"/>
          </w:tcPr>
          <w:p>
            <w:pPr>
              <w:spacing w:after="20" w:line="240" w:lineRule="auto"/>
            </w:pPr>
            <w:r>
              <w:rPr>
                <w:rFonts w:ascii="Arial" w:hAnsi="Arial"/>
                <w:sz w:val="15"/>
              </w:rPr>
              <w:t>Context resolution</w:t>
            </w:r>
          </w:p>
        </w:tc>
        <w:tc>
          <w:tcPr>
            <w:tcW w:type="dxa" w:w="5184"/>
            <w:vAlign w:val="center"/>
          </w:tcPr>
          <w:p>
            <w:pPr>
              <w:spacing w:after="20" w:line="240" w:lineRule="auto"/>
            </w:pPr>
            <w:r>
              <w:rPr>
                <w:rFonts w:ascii="Arial" w:hAnsi="Arial"/>
                <w:sz w:val="15"/>
              </w:rPr>
              <w:t>Understands “this” and “it” from the screen and the conversation.</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C3</w:t>
            </w:r>
          </w:p>
        </w:tc>
        <w:tc>
          <w:tcPr>
            <w:tcW w:type="dxa" w:w="3600"/>
            <w:vAlign w:val="center"/>
          </w:tcPr>
          <w:p>
            <w:pPr>
              <w:spacing w:after="20" w:line="240" w:lineRule="auto"/>
            </w:pPr>
            <w:r>
              <w:rPr>
                <w:rFonts w:ascii="Arial" w:hAnsi="Arial"/>
                <w:sz w:val="15"/>
              </w:rPr>
              <w:t>Intent routing</w:t>
            </w:r>
          </w:p>
        </w:tc>
        <w:tc>
          <w:tcPr>
            <w:tcW w:type="dxa" w:w="5184"/>
            <w:vAlign w:val="center"/>
          </w:tcPr>
          <w:p>
            <w:pPr>
              <w:spacing w:after="20" w:line="240" w:lineRule="auto"/>
            </w:pPr>
            <w:r>
              <w:rPr>
                <w:rFonts w:ascii="Arial" w:hAnsi="Arial"/>
                <w:sz w:val="15"/>
              </w:rPr>
              <w:t>Chooses the right skill and tools for the request.</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C4</w:t>
            </w:r>
          </w:p>
        </w:tc>
        <w:tc>
          <w:tcPr>
            <w:tcW w:type="dxa" w:w="3600"/>
            <w:vAlign w:val="center"/>
          </w:tcPr>
          <w:p>
            <w:pPr>
              <w:spacing w:after="20" w:line="240" w:lineRule="auto"/>
            </w:pPr>
            <w:r>
              <w:rPr>
                <w:rFonts w:ascii="Arial" w:hAnsi="Arial"/>
                <w:sz w:val="15"/>
              </w:rPr>
              <w:t>Evidence pack assembly</w:t>
            </w:r>
          </w:p>
        </w:tc>
        <w:tc>
          <w:tcPr>
            <w:tcW w:type="dxa" w:w="5184"/>
            <w:vAlign w:val="center"/>
          </w:tcPr>
          <w:p>
            <w:pPr>
              <w:spacing w:after="20" w:line="240" w:lineRule="auto"/>
            </w:pPr>
            <w:r>
              <w:rPr>
                <w:rFonts w:ascii="Arial" w:hAnsi="Arial"/>
                <w:sz w:val="15"/>
              </w:rPr>
              <w:t>Collects the readings, versions and records behind every answer.</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C5</w:t>
            </w:r>
          </w:p>
        </w:tc>
        <w:tc>
          <w:tcPr>
            <w:tcW w:type="dxa" w:w="3600"/>
            <w:vAlign w:val="center"/>
          </w:tcPr>
          <w:p>
            <w:pPr>
              <w:spacing w:after="20" w:line="240" w:lineRule="auto"/>
            </w:pPr>
            <w:r>
              <w:rPr>
                <w:rFonts w:ascii="Arial" w:hAnsi="Arial"/>
                <w:sz w:val="15"/>
              </w:rPr>
              <w:t>Grounded fault explanation</w:t>
            </w:r>
          </w:p>
        </w:tc>
        <w:tc>
          <w:tcPr>
            <w:tcW w:type="dxa" w:w="5184"/>
            <w:vAlign w:val="center"/>
          </w:tcPr>
          <w:p>
            <w:pPr>
              <w:spacing w:after="20" w:line="240" w:lineRule="auto"/>
            </w:pPr>
            <w:r>
              <w:rPr>
                <w:rFonts w:ascii="Arial" w:hAnsi="Arial"/>
                <w:sz w:val="15"/>
              </w:rPr>
              <w:t>Explains the FDD rule path in plain English, without inventing it.</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C6</w:t>
            </w:r>
          </w:p>
        </w:tc>
        <w:tc>
          <w:tcPr>
            <w:tcW w:type="dxa" w:w="3600"/>
            <w:vAlign w:val="center"/>
          </w:tcPr>
          <w:p>
            <w:pPr>
              <w:spacing w:after="20" w:line="240" w:lineRule="auto"/>
            </w:pPr>
            <w:r>
              <w:rPr>
                <w:rFonts w:ascii="Arial" w:hAnsi="Arial"/>
                <w:sz w:val="15"/>
              </w:rPr>
              <w:t>Ranked recommendation</w:t>
            </w:r>
          </w:p>
        </w:tc>
        <w:tc>
          <w:tcPr>
            <w:tcW w:type="dxa" w:w="5184"/>
            <w:vAlign w:val="center"/>
          </w:tcPr>
          <w:p>
            <w:pPr>
              <w:spacing w:after="20" w:line="240" w:lineRule="auto"/>
            </w:pPr>
            <w:r>
              <w:rPr>
                <w:rFonts w:ascii="Arial" w:hAnsi="Arial"/>
                <w:sz w:val="15"/>
              </w:rPr>
              <w:t>Proposes next actions with reason, confidence and alternatives.</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LLM + 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C7</w:t>
            </w:r>
          </w:p>
        </w:tc>
        <w:tc>
          <w:tcPr>
            <w:tcW w:type="dxa" w:w="3600"/>
            <w:vAlign w:val="center"/>
          </w:tcPr>
          <w:p>
            <w:pPr>
              <w:spacing w:after="20" w:line="240" w:lineRule="auto"/>
            </w:pPr>
            <w:r>
              <w:rPr>
                <w:rFonts w:ascii="Arial" w:hAnsi="Arial"/>
                <w:sz w:val="15"/>
              </w:rPr>
              <w:t>Honest uncertainty</w:t>
            </w:r>
          </w:p>
        </w:tc>
        <w:tc>
          <w:tcPr>
            <w:tcW w:type="dxa" w:w="5184"/>
            <w:vAlign w:val="center"/>
          </w:tcPr>
          <w:p>
            <w:pPr>
              <w:spacing w:after="20" w:line="240" w:lineRule="auto"/>
            </w:pPr>
            <w:r>
              <w:rPr>
                <w:rFonts w:ascii="Arial" w:hAnsi="Arial"/>
                <w:sz w:val="15"/>
              </w:rPr>
              <w:t>Returns NO_DIAGNOSIS when gates fail or signals conflict.</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C8</w:t>
            </w:r>
          </w:p>
        </w:tc>
        <w:tc>
          <w:tcPr>
            <w:tcW w:type="dxa" w:w="3600"/>
            <w:vAlign w:val="center"/>
          </w:tcPr>
          <w:p>
            <w:pPr>
              <w:spacing w:after="20" w:line="240" w:lineRule="auto"/>
            </w:pPr>
            <w:r>
              <w:rPr>
                <w:rFonts w:ascii="Arial" w:hAnsi="Arial"/>
                <w:sz w:val="15"/>
              </w:rPr>
              <w:t>Draft before write</w:t>
            </w:r>
          </w:p>
        </w:tc>
        <w:tc>
          <w:tcPr>
            <w:tcW w:type="dxa" w:w="5184"/>
            <w:vAlign w:val="center"/>
          </w:tcPr>
          <w:p>
            <w:pPr>
              <w:spacing w:after="20" w:line="240" w:lineRule="auto"/>
            </w:pPr>
            <w:r>
              <w:rPr>
                <w:rFonts w:ascii="Arial" w:hAnsi="Arial"/>
                <w:sz w:val="15"/>
              </w:rPr>
              <w:t>Shows the complete action before anything is saved.</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C9</w:t>
            </w:r>
          </w:p>
        </w:tc>
        <w:tc>
          <w:tcPr>
            <w:tcW w:type="dxa" w:w="3600"/>
            <w:vAlign w:val="center"/>
          </w:tcPr>
          <w:p>
            <w:pPr>
              <w:spacing w:after="20" w:line="240" w:lineRule="auto"/>
            </w:pPr>
            <w:r>
              <w:rPr>
                <w:rFonts w:ascii="Arial" w:hAnsi="Arial"/>
                <w:sz w:val="15"/>
              </w:rPr>
              <w:t>Approval request routing</w:t>
            </w:r>
          </w:p>
        </w:tc>
        <w:tc>
          <w:tcPr>
            <w:tcW w:type="dxa" w:w="5184"/>
            <w:vAlign w:val="center"/>
          </w:tcPr>
          <w:p>
            <w:pPr>
              <w:spacing w:after="20" w:line="240" w:lineRule="auto"/>
            </w:pPr>
            <w:r>
              <w:rPr>
                <w:rFonts w:ascii="Arial" w:hAnsi="Arial"/>
                <w:sz w:val="15"/>
              </w:rPr>
              <w:t>Prepares the request and names the approver; never self-approves.</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C10</w:t>
            </w:r>
          </w:p>
        </w:tc>
        <w:tc>
          <w:tcPr>
            <w:tcW w:type="dxa" w:w="3600"/>
            <w:vAlign w:val="center"/>
          </w:tcPr>
          <w:p>
            <w:pPr>
              <w:spacing w:after="20" w:line="240" w:lineRule="auto"/>
            </w:pPr>
            <w:r>
              <w:rPr>
                <w:rFonts w:ascii="Arial" w:hAnsi="Arial"/>
                <w:sz w:val="15"/>
              </w:rPr>
              <w:t>Multi-step task memory</w:t>
            </w:r>
          </w:p>
        </w:tc>
        <w:tc>
          <w:tcPr>
            <w:tcW w:type="dxa" w:w="5184"/>
            <w:vAlign w:val="center"/>
          </w:tcPr>
          <w:p>
            <w:pPr>
              <w:spacing w:after="20" w:line="240" w:lineRule="auto"/>
            </w:pPr>
            <w:r>
              <w:rPr>
                <w:rFonts w:ascii="Arial" w:hAnsi="Arial"/>
                <w:sz w:val="15"/>
              </w:rPr>
              <w:t>Carries a job from investigation to work order to verification.</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C11</w:t>
            </w:r>
          </w:p>
        </w:tc>
        <w:tc>
          <w:tcPr>
            <w:tcW w:type="dxa" w:w="3600"/>
            <w:vAlign w:val="center"/>
          </w:tcPr>
          <w:p>
            <w:pPr>
              <w:spacing w:after="20" w:line="240" w:lineRule="auto"/>
            </w:pPr>
            <w:r>
              <w:rPr>
                <w:rFonts w:ascii="Arial" w:hAnsi="Arial"/>
                <w:sz w:val="15"/>
              </w:rPr>
              <w:t>Role-scoped answers</w:t>
            </w:r>
          </w:p>
        </w:tc>
        <w:tc>
          <w:tcPr>
            <w:tcW w:type="dxa" w:w="5184"/>
            <w:vAlign w:val="center"/>
          </w:tcPr>
          <w:p>
            <w:pPr>
              <w:spacing w:after="20" w:line="240" w:lineRule="auto"/>
            </w:pPr>
            <w:r>
              <w:rPr>
                <w:rFonts w:ascii="Arial" w:hAnsi="Arial"/>
                <w:sz w:val="15"/>
              </w:rPr>
              <w:t>Same assistant, different scope and depth per role.</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C12</w:t>
            </w:r>
          </w:p>
        </w:tc>
        <w:tc>
          <w:tcPr>
            <w:tcW w:type="dxa" w:w="3600"/>
            <w:vAlign w:val="center"/>
          </w:tcPr>
          <w:p>
            <w:pPr>
              <w:spacing w:after="20" w:line="240" w:lineRule="auto"/>
            </w:pPr>
            <w:r>
              <w:rPr>
                <w:rFonts w:ascii="Arial" w:hAnsi="Arial"/>
                <w:sz w:val="15"/>
              </w:rPr>
              <w:t>Source-cited knowledge answers</w:t>
            </w:r>
          </w:p>
        </w:tc>
        <w:tc>
          <w:tcPr>
            <w:tcW w:type="dxa" w:w="5184"/>
            <w:vAlign w:val="center"/>
          </w:tcPr>
          <w:p>
            <w:pPr>
              <w:spacing w:after="20" w:line="240" w:lineRule="auto"/>
            </w:pPr>
            <w:r>
              <w:rPr>
                <w:rFonts w:ascii="Arial" w:hAnsi="Arial"/>
                <w:sz w:val="15"/>
              </w:rPr>
              <w:t>Quotes the SOP or manual and shows where it came from.</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C13</w:t>
            </w:r>
          </w:p>
        </w:tc>
        <w:tc>
          <w:tcPr>
            <w:tcW w:type="dxa" w:w="3600"/>
            <w:vAlign w:val="center"/>
          </w:tcPr>
          <w:p>
            <w:pPr>
              <w:spacing w:after="20" w:line="240" w:lineRule="auto"/>
            </w:pPr>
            <w:r>
              <w:rPr>
                <w:rFonts w:ascii="Arial" w:hAnsi="Arial"/>
                <w:sz w:val="15"/>
              </w:rPr>
              <w:t>Watches</w:t>
            </w:r>
          </w:p>
        </w:tc>
        <w:tc>
          <w:tcPr>
            <w:tcW w:type="dxa" w:w="5184"/>
            <w:vAlign w:val="center"/>
          </w:tcPr>
          <w:p>
            <w:pPr>
              <w:spacing w:after="20" w:line="240" w:lineRule="auto"/>
            </w:pPr>
            <w:r>
              <w:rPr>
                <w:rFonts w:ascii="Arial" w:hAnsi="Arial"/>
                <w:sz w:val="15"/>
              </w:rPr>
              <w:t>“Tell me if this gets worse” — a monitored condition with a notification.</w:t>
            </w:r>
          </w:p>
        </w:tc>
        <w:tc>
          <w:tcPr>
            <w:tcW w:type="dxa" w:w="1728"/>
            <w:vAlign w:val="center"/>
          </w:tcPr>
          <w:p>
            <w:pPr>
              <w:spacing w:after="20" w:line="240" w:lineRule="auto"/>
            </w:pPr>
            <w:r>
              <w:rPr>
                <w:rFonts w:ascii="Arial" w:hAnsi="Arial"/>
                <w:sz w:val="15"/>
              </w:rPr>
              <w:t>Plant Manager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C14</w:t>
            </w:r>
          </w:p>
        </w:tc>
        <w:tc>
          <w:tcPr>
            <w:tcW w:type="dxa" w:w="3600"/>
            <w:vAlign w:val="center"/>
          </w:tcPr>
          <w:p>
            <w:pPr>
              <w:spacing w:after="20" w:line="240" w:lineRule="auto"/>
            </w:pPr>
            <w:r>
              <w:rPr>
                <w:rFonts w:ascii="Arial" w:hAnsi="Arial"/>
                <w:sz w:val="15"/>
              </w:rPr>
              <w:t>Executive briefing</w:t>
            </w:r>
          </w:p>
        </w:tc>
        <w:tc>
          <w:tcPr>
            <w:tcW w:type="dxa" w:w="5184"/>
            <w:vAlign w:val="center"/>
          </w:tcPr>
          <w:p>
            <w:pPr>
              <w:spacing w:after="20" w:line="240" w:lineRule="auto"/>
            </w:pPr>
            <w:r>
              <w:rPr>
                <w:rFonts w:ascii="Arial" w:hAnsi="Arial"/>
                <w:sz w:val="15"/>
              </w:rPr>
              <w:t>Condenses the week into a short business summary with drill-down.</w:t>
            </w:r>
          </w:p>
        </w:tc>
        <w:tc>
          <w:tcPr>
            <w:tcW w:type="dxa" w:w="1728"/>
            <w:vAlign w:val="center"/>
          </w:tcPr>
          <w:p>
            <w:pPr>
              <w:spacing w:after="20" w:line="240" w:lineRule="auto"/>
            </w:pPr>
            <w:r>
              <w:rPr>
                <w:rFonts w:ascii="Arial" w:hAnsi="Arial"/>
                <w:sz w:val="15"/>
              </w:rPr>
              <w:t>Executive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3.2 Reports</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R1</w:t>
            </w:r>
          </w:p>
        </w:tc>
        <w:tc>
          <w:tcPr>
            <w:tcW w:type="dxa" w:w="3600"/>
            <w:vAlign w:val="center"/>
          </w:tcPr>
          <w:p>
            <w:pPr>
              <w:spacing w:after="20" w:line="240" w:lineRule="auto"/>
            </w:pPr>
            <w:r>
              <w:rPr>
                <w:rFonts w:ascii="Arial" w:hAnsi="Arial"/>
                <w:sz w:val="15"/>
              </w:rPr>
              <w:t>Ask a question of a report</w:t>
            </w:r>
          </w:p>
        </w:tc>
        <w:tc>
          <w:tcPr>
            <w:tcW w:type="dxa" w:w="5184"/>
            <w:vAlign w:val="center"/>
          </w:tcPr>
          <w:p>
            <w:pPr>
              <w:spacing w:after="20" w:line="240" w:lineRule="auto"/>
            </w:pPr>
            <w:r>
              <w:rPr>
                <w:rFonts w:ascii="Arial" w:hAnsi="Arial"/>
                <w:sz w:val="15"/>
              </w:rPr>
              <w:t>Conversational follow-up on any report.</w:t>
            </w:r>
          </w:p>
        </w:tc>
        <w:tc>
          <w:tcPr>
            <w:tcW w:type="dxa" w:w="1728"/>
            <w:vAlign w:val="center"/>
          </w:tcPr>
          <w:p>
            <w:pPr>
              <w:spacing w:after="20" w:line="240" w:lineRule="auto"/>
            </w:pPr>
            <w:r>
              <w:rPr>
                <w:rFonts w:ascii="Arial" w:hAnsi="Arial"/>
                <w:sz w:val="15"/>
              </w:rPr>
              <w:t>All</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R2</w:t>
            </w:r>
          </w:p>
        </w:tc>
        <w:tc>
          <w:tcPr>
            <w:tcW w:type="dxa" w:w="3600"/>
            <w:vAlign w:val="center"/>
          </w:tcPr>
          <w:p>
            <w:pPr>
              <w:spacing w:after="20" w:line="240" w:lineRule="auto"/>
            </w:pPr>
            <w:r>
              <w:rPr>
                <w:rFonts w:ascii="Arial" w:hAnsi="Arial"/>
                <w:sz w:val="15"/>
              </w:rPr>
              <w:t>Create report from natural language</w:t>
            </w:r>
          </w:p>
        </w:tc>
        <w:tc>
          <w:tcPr>
            <w:tcW w:type="dxa" w:w="5184"/>
            <w:vAlign w:val="center"/>
          </w:tcPr>
          <w:p>
            <w:pPr>
              <w:spacing w:after="20" w:line="240" w:lineRule="auto"/>
            </w:pPr>
            <w:r>
              <w:rPr>
                <w:rFonts w:ascii="Arial" w:hAnsi="Arial"/>
                <w:sz w:val="15"/>
              </w:rPr>
              <w:t>Builds a report from a spoken or typed request.</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R3</w:t>
            </w:r>
          </w:p>
        </w:tc>
        <w:tc>
          <w:tcPr>
            <w:tcW w:type="dxa" w:w="3600"/>
            <w:vAlign w:val="center"/>
          </w:tcPr>
          <w:p>
            <w:pPr>
              <w:spacing w:after="20" w:line="240" w:lineRule="auto"/>
            </w:pPr>
            <w:r>
              <w:rPr>
                <w:rFonts w:ascii="Arial" w:hAnsi="Arial"/>
                <w:sz w:val="15"/>
              </w:rPr>
              <w:t>Explain a KPI change</w:t>
            </w:r>
          </w:p>
        </w:tc>
        <w:tc>
          <w:tcPr>
            <w:tcW w:type="dxa" w:w="5184"/>
            <w:vAlign w:val="center"/>
          </w:tcPr>
          <w:p>
            <w:pPr>
              <w:spacing w:after="20" w:line="240" w:lineRule="auto"/>
            </w:pPr>
            <w:r>
              <w:rPr>
                <w:rFonts w:ascii="Arial" w:hAnsi="Arial"/>
                <w:sz w:val="15"/>
              </w:rPr>
              <w:t>Traces a movement to the equipment, faults and work behind it.</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R4</w:t>
            </w:r>
          </w:p>
        </w:tc>
        <w:tc>
          <w:tcPr>
            <w:tcW w:type="dxa" w:w="3600"/>
            <w:vAlign w:val="center"/>
          </w:tcPr>
          <w:p>
            <w:pPr>
              <w:spacing w:after="20" w:line="240" w:lineRule="auto"/>
            </w:pPr>
            <w:r>
              <w:rPr>
                <w:rFonts w:ascii="Arial" w:hAnsi="Arial"/>
                <w:sz w:val="15"/>
              </w:rPr>
              <w:t>Compare sites, assets or periods</w:t>
            </w:r>
          </w:p>
        </w:tc>
        <w:tc>
          <w:tcPr>
            <w:tcW w:type="dxa" w:w="5184"/>
            <w:vAlign w:val="center"/>
          </w:tcPr>
          <w:p>
            <w:pPr>
              <w:spacing w:after="20" w:line="240" w:lineRule="auto"/>
            </w:pPr>
            <w:r>
              <w:rPr>
                <w:rFonts w:ascii="Arial" w:hAnsi="Arial"/>
                <w:sz w:val="15"/>
              </w:rPr>
              <w:t>Aligns two scopes on identical metric definitions.</w:t>
            </w:r>
          </w:p>
        </w:tc>
        <w:tc>
          <w:tcPr>
            <w:tcW w:type="dxa" w:w="1728"/>
            <w:vAlign w:val="center"/>
          </w:tcPr>
          <w:p>
            <w:pPr>
              <w:spacing w:after="20" w:line="240" w:lineRule="auto"/>
            </w:pPr>
            <w:r>
              <w:rPr>
                <w:rFonts w:ascii="Arial" w:hAnsi="Arial"/>
                <w:sz w:val="15"/>
              </w:rPr>
              <w:t>Regional Head</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R5</w:t>
            </w:r>
          </w:p>
        </w:tc>
        <w:tc>
          <w:tcPr>
            <w:tcW w:type="dxa" w:w="3600"/>
            <w:vAlign w:val="center"/>
          </w:tcPr>
          <w:p>
            <w:pPr>
              <w:spacing w:after="20" w:line="240" w:lineRule="auto"/>
            </w:pPr>
            <w:r>
              <w:rPr>
                <w:rFonts w:ascii="Arial" w:hAnsi="Arial"/>
                <w:sz w:val="15"/>
              </w:rPr>
              <w:t>Drill down to source records</w:t>
            </w:r>
          </w:p>
        </w:tc>
        <w:tc>
          <w:tcPr>
            <w:tcW w:type="dxa" w:w="5184"/>
            <w:vAlign w:val="center"/>
          </w:tcPr>
          <w:p>
            <w:pPr>
              <w:spacing w:after="20" w:line="240" w:lineRule="auto"/>
            </w:pPr>
            <w:r>
              <w:rPr>
                <w:rFonts w:ascii="Arial" w:hAnsi="Arial"/>
                <w:sz w:val="15"/>
              </w:rPr>
              <w:t>Every number opens to the records that produced it.</w:t>
            </w:r>
          </w:p>
        </w:tc>
        <w:tc>
          <w:tcPr>
            <w:tcW w:type="dxa" w:w="1728"/>
            <w:vAlign w:val="center"/>
          </w:tcPr>
          <w:p>
            <w:pPr>
              <w:spacing w:after="20" w:line="240" w:lineRule="auto"/>
            </w:pPr>
            <w:r>
              <w:rPr>
                <w:rFonts w:ascii="Arial" w:hAnsi="Arial"/>
                <w:sz w:val="15"/>
              </w:rPr>
              <w:t>Analyst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R6</w:t>
            </w:r>
          </w:p>
        </w:tc>
        <w:tc>
          <w:tcPr>
            <w:tcW w:type="dxa" w:w="3600"/>
            <w:vAlign w:val="center"/>
          </w:tcPr>
          <w:p>
            <w:pPr>
              <w:spacing w:after="20" w:line="240" w:lineRule="auto"/>
            </w:pPr>
            <w:r>
              <w:rPr>
                <w:rFonts w:ascii="Arial" w:hAnsi="Arial"/>
                <w:sz w:val="15"/>
              </w:rPr>
              <w:t>AI narrative</w:t>
            </w:r>
          </w:p>
        </w:tc>
        <w:tc>
          <w:tcPr>
            <w:tcW w:type="dxa" w:w="5184"/>
            <w:vAlign w:val="center"/>
          </w:tcPr>
          <w:p>
            <w:pPr>
              <w:spacing w:after="20" w:line="240" w:lineRule="auto"/>
            </w:pPr>
            <w:r>
              <w:rPr>
                <w:rFonts w:ascii="Arial" w:hAnsi="Arial"/>
                <w:sz w:val="15"/>
              </w:rPr>
              <w:t>Writes the commentary over verified metrics only.</w:t>
            </w:r>
          </w:p>
        </w:tc>
        <w:tc>
          <w:tcPr>
            <w:tcW w:type="dxa" w:w="1728"/>
            <w:vAlign w:val="center"/>
          </w:tcPr>
          <w:p>
            <w:pPr>
              <w:spacing w:after="20" w:line="240" w:lineRule="auto"/>
            </w:pPr>
            <w:r>
              <w:rPr>
                <w:rFonts w:ascii="Arial" w:hAnsi="Arial"/>
                <w:sz w:val="15"/>
              </w:rPr>
              <w:t>Executive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R7</w:t>
            </w:r>
          </w:p>
        </w:tc>
        <w:tc>
          <w:tcPr>
            <w:tcW w:type="dxa" w:w="3600"/>
            <w:vAlign w:val="center"/>
          </w:tcPr>
          <w:p>
            <w:pPr>
              <w:spacing w:after="20" w:line="240" w:lineRule="auto"/>
            </w:pPr>
            <w:r>
              <w:rPr>
                <w:rFonts w:ascii="Arial" w:hAnsi="Arial"/>
                <w:sz w:val="15"/>
              </w:rPr>
              <w:t>Schedule and deliver</w:t>
            </w:r>
          </w:p>
        </w:tc>
        <w:tc>
          <w:tcPr>
            <w:tcW w:type="dxa" w:w="5184"/>
            <w:vAlign w:val="center"/>
          </w:tcPr>
          <w:p>
            <w:pPr>
              <w:spacing w:after="20" w:line="240" w:lineRule="auto"/>
            </w:pPr>
            <w:r>
              <w:rPr>
                <w:rFonts w:ascii="Arial" w:hAnsi="Arial"/>
                <w:sz w:val="15"/>
              </w:rPr>
              <w:t>Recurring role-aware delivery.</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R8</w:t>
            </w:r>
          </w:p>
        </w:tc>
        <w:tc>
          <w:tcPr>
            <w:tcW w:type="dxa" w:w="3600"/>
            <w:vAlign w:val="center"/>
          </w:tcPr>
          <w:p>
            <w:pPr>
              <w:spacing w:after="20" w:line="240" w:lineRule="auto"/>
            </w:pPr>
            <w:r>
              <w:rPr>
                <w:rFonts w:ascii="Arial" w:hAnsi="Arial"/>
                <w:sz w:val="15"/>
              </w:rPr>
              <w:t>Export with lineage</w:t>
            </w:r>
          </w:p>
        </w:tc>
        <w:tc>
          <w:tcPr>
            <w:tcW w:type="dxa" w:w="5184"/>
            <w:vAlign w:val="center"/>
          </w:tcPr>
          <w:p>
            <w:pPr>
              <w:spacing w:after="20" w:line="240" w:lineRule="auto"/>
            </w:pPr>
            <w:r>
              <w:rPr>
                <w:rFonts w:ascii="Arial" w:hAnsi="Arial"/>
                <w:sz w:val="15"/>
              </w:rPr>
              <w:t>Export carries metric definitions and source references.</w:t>
            </w:r>
          </w:p>
        </w:tc>
        <w:tc>
          <w:tcPr>
            <w:tcW w:type="dxa" w:w="1728"/>
            <w:vAlign w:val="center"/>
          </w:tcPr>
          <w:p>
            <w:pPr>
              <w:spacing w:after="20" w:line="240" w:lineRule="auto"/>
            </w:pPr>
            <w:r>
              <w:rPr>
                <w:rFonts w:ascii="Arial" w:hAnsi="Arial"/>
                <w:sz w:val="15"/>
              </w:rPr>
              <w:t>Analyst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R9</w:t>
            </w:r>
          </w:p>
        </w:tc>
        <w:tc>
          <w:tcPr>
            <w:tcW w:type="dxa" w:w="3600"/>
            <w:vAlign w:val="center"/>
          </w:tcPr>
          <w:p>
            <w:pPr>
              <w:spacing w:after="20" w:line="240" w:lineRule="auto"/>
            </w:pPr>
            <w:r>
              <w:rPr>
                <w:rFonts w:ascii="Arial" w:hAnsi="Arial"/>
                <w:sz w:val="15"/>
              </w:rPr>
              <w:t>Customer-scoped report</w:t>
            </w:r>
          </w:p>
        </w:tc>
        <w:tc>
          <w:tcPr>
            <w:tcW w:type="dxa" w:w="5184"/>
            <w:vAlign w:val="center"/>
          </w:tcPr>
          <w:p>
            <w:pPr>
              <w:spacing w:after="20" w:line="240" w:lineRule="auto"/>
            </w:pPr>
            <w:r>
              <w:rPr>
                <w:rFonts w:ascii="Arial" w:hAnsi="Arial"/>
                <w:sz w:val="15"/>
              </w:rPr>
              <w:t>Customers see only their own sites and assets.</w:t>
            </w:r>
          </w:p>
        </w:tc>
        <w:tc>
          <w:tcPr>
            <w:tcW w:type="dxa" w:w="1728"/>
            <w:vAlign w:val="center"/>
          </w:tcPr>
          <w:p>
            <w:pPr>
              <w:spacing w:after="20" w:line="240" w:lineRule="auto"/>
            </w:pPr>
            <w:r>
              <w:rPr>
                <w:rFonts w:ascii="Arial" w:hAnsi="Arial"/>
                <w:sz w:val="15"/>
              </w:rPr>
              <w:t>Customer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R10</w:t>
            </w:r>
          </w:p>
        </w:tc>
        <w:tc>
          <w:tcPr>
            <w:tcW w:type="dxa" w:w="3600"/>
            <w:vAlign w:val="center"/>
          </w:tcPr>
          <w:p>
            <w:pPr>
              <w:spacing w:after="20" w:line="240" w:lineRule="auto"/>
            </w:pPr>
            <w:r>
              <w:rPr>
                <w:rFonts w:ascii="Arial" w:hAnsi="Arial"/>
                <w:sz w:val="15"/>
              </w:rPr>
              <w:t>KPI reconciliation</w:t>
            </w:r>
          </w:p>
        </w:tc>
        <w:tc>
          <w:tcPr>
            <w:tcW w:type="dxa" w:w="5184"/>
            <w:vAlign w:val="center"/>
          </w:tcPr>
          <w:p>
            <w:pPr>
              <w:spacing w:after="20" w:line="240" w:lineRule="auto"/>
            </w:pPr>
            <w:r>
              <w:rPr>
                <w:rFonts w:ascii="Arial" w:hAnsi="Arial"/>
                <w:sz w:val="15"/>
              </w:rPr>
              <w:t>Reported numbers are checked against the source calculation.</w:t>
            </w:r>
          </w:p>
        </w:tc>
        <w:tc>
          <w:tcPr>
            <w:tcW w:type="dxa" w:w="1728"/>
            <w:vAlign w:val="center"/>
          </w:tcPr>
          <w:p>
            <w:pPr>
              <w:spacing w:after="20" w:line="240" w:lineRule="auto"/>
            </w:pPr>
            <w:r>
              <w:rPr>
                <w:rFonts w:ascii="Arial" w:hAnsi="Arial"/>
                <w:sz w:val="15"/>
              </w:rPr>
              <w:t>Finance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3.3 Work Orders</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W1</w:t>
            </w:r>
          </w:p>
        </w:tc>
        <w:tc>
          <w:tcPr>
            <w:tcW w:type="dxa" w:w="3600"/>
            <w:vAlign w:val="center"/>
          </w:tcPr>
          <w:p>
            <w:pPr>
              <w:spacing w:after="20" w:line="240" w:lineRule="auto"/>
            </w:pPr>
            <w:r>
              <w:rPr>
                <w:rFonts w:ascii="Arial" w:hAnsi="Arial"/>
                <w:sz w:val="15"/>
              </w:rPr>
              <w:t>Create work order from chat</w:t>
            </w:r>
          </w:p>
        </w:tc>
        <w:tc>
          <w:tcPr>
            <w:tcW w:type="dxa" w:w="5184"/>
            <w:vAlign w:val="center"/>
          </w:tcPr>
          <w:p>
            <w:pPr>
              <w:spacing w:after="20" w:line="240" w:lineRule="auto"/>
            </w:pPr>
            <w:r>
              <w:rPr>
                <w:rFonts w:ascii="Arial" w:hAnsi="Arial"/>
                <w:sz w:val="15"/>
              </w:rPr>
              <w:t>From a sentence, with the evidence attached.</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W2</w:t>
            </w:r>
          </w:p>
        </w:tc>
        <w:tc>
          <w:tcPr>
            <w:tcW w:type="dxa" w:w="3600"/>
            <w:vAlign w:val="center"/>
          </w:tcPr>
          <w:p>
            <w:pPr>
              <w:spacing w:after="20" w:line="240" w:lineRule="auto"/>
            </w:pPr>
            <w:r>
              <w:rPr>
                <w:rFonts w:ascii="Arial" w:hAnsi="Arial"/>
                <w:sz w:val="15"/>
              </w:rPr>
              <w:t>Create work order from a fault</w:t>
            </w:r>
          </w:p>
        </w:tc>
        <w:tc>
          <w:tcPr>
            <w:tcW w:type="dxa" w:w="5184"/>
            <w:vAlign w:val="center"/>
          </w:tcPr>
          <w:p>
            <w:pPr>
              <w:spacing w:after="20" w:line="240" w:lineRule="auto"/>
            </w:pPr>
            <w:r>
              <w:rPr>
                <w:rFonts w:ascii="Arial" w:hAnsi="Arial"/>
                <w:sz w:val="15"/>
              </w:rPr>
              <w:t>Direct from an FDD finding, pre-populated.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W3</w:t>
            </w:r>
          </w:p>
        </w:tc>
        <w:tc>
          <w:tcPr>
            <w:tcW w:type="dxa" w:w="3600"/>
            <w:vAlign w:val="center"/>
          </w:tcPr>
          <w:p>
            <w:pPr>
              <w:spacing w:after="20" w:line="240" w:lineRule="auto"/>
            </w:pPr>
            <w:r>
              <w:rPr>
                <w:rFonts w:ascii="Arial" w:hAnsi="Arial"/>
                <w:sz w:val="15"/>
              </w:rPr>
              <w:t>Evidence auto-attached</w:t>
            </w:r>
          </w:p>
        </w:tc>
        <w:tc>
          <w:tcPr>
            <w:tcW w:type="dxa" w:w="5184"/>
            <w:vAlign w:val="center"/>
          </w:tcPr>
          <w:p>
            <w:pPr>
              <w:spacing w:after="20" w:line="240" w:lineRule="auto"/>
            </w:pPr>
            <w:r>
              <w:rPr>
                <w:rFonts w:ascii="Arial" w:hAnsi="Arial"/>
                <w:sz w:val="15"/>
              </w:rPr>
              <w:t>Residuals, gates, trends and similar cases travel with the job.</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W4</w:t>
            </w:r>
          </w:p>
        </w:tc>
        <w:tc>
          <w:tcPr>
            <w:tcW w:type="dxa" w:w="3600"/>
            <w:vAlign w:val="center"/>
          </w:tcPr>
          <w:p>
            <w:pPr>
              <w:spacing w:after="20" w:line="240" w:lineRule="auto"/>
            </w:pPr>
            <w:r>
              <w:rPr>
                <w:rFonts w:ascii="Arial" w:hAnsi="Arial"/>
                <w:sz w:val="15"/>
              </w:rPr>
              <w:t>Priority calculation</w:t>
            </w:r>
          </w:p>
        </w:tc>
        <w:tc>
          <w:tcPr>
            <w:tcW w:type="dxa" w:w="5184"/>
            <w:vAlign w:val="center"/>
          </w:tcPr>
          <w:p>
            <w:pPr>
              <w:spacing w:after="20" w:line="240" w:lineRule="auto"/>
            </w:pPr>
            <w:r>
              <w:rPr>
                <w:rFonts w:ascii="Arial" w:hAnsi="Arial"/>
                <w:sz w:val="15"/>
              </w:rPr>
              <w:t>Deterministic formula over criticality, risk, SLA and production impact.</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W5</w:t>
            </w:r>
          </w:p>
        </w:tc>
        <w:tc>
          <w:tcPr>
            <w:tcW w:type="dxa" w:w="3600"/>
            <w:vAlign w:val="center"/>
          </w:tcPr>
          <w:p>
            <w:pPr>
              <w:spacing w:after="20" w:line="240" w:lineRule="auto"/>
            </w:pPr>
            <w:r>
              <w:rPr>
                <w:rFonts w:ascii="Arial" w:hAnsi="Arial"/>
                <w:sz w:val="15"/>
              </w:rPr>
              <w:t>Maintenance window planning</w:t>
            </w:r>
          </w:p>
        </w:tc>
        <w:tc>
          <w:tcPr>
            <w:tcW w:type="dxa" w:w="5184"/>
            <w:vAlign w:val="center"/>
          </w:tcPr>
          <w:p>
            <w:pPr>
              <w:spacing w:after="20" w:line="240" w:lineRule="auto"/>
            </w:pPr>
            <w:r>
              <w:rPr>
                <w:rFonts w:ascii="Arial" w:hAnsi="Arial"/>
                <w:sz w:val="15"/>
              </w:rPr>
              <w:t>Finds a production-compatible slot.</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W6</w:t>
            </w:r>
          </w:p>
        </w:tc>
        <w:tc>
          <w:tcPr>
            <w:tcW w:type="dxa" w:w="3600"/>
            <w:vAlign w:val="center"/>
          </w:tcPr>
          <w:p>
            <w:pPr>
              <w:spacing w:after="20" w:line="240" w:lineRule="auto"/>
            </w:pPr>
            <w:r>
              <w:rPr>
                <w:rFonts w:ascii="Arial" w:hAnsi="Arial"/>
                <w:sz w:val="15"/>
              </w:rPr>
              <w:t>Technician assignment</w:t>
            </w:r>
          </w:p>
        </w:tc>
        <w:tc>
          <w:tcPr>
            <w:tcW w:type="dxa" w:w="5184"/>
            <w:vAlign w:val="center"/>
          </w:tcPr>
          <w:p>
            <w:pPr>
              <w:spacing w:after="20" w:line="240" w:lineRule="auto"/>
            </w:pPr>
            <w:r>
              <w:rPr>
                <w:rFonts w:ascii="Arial" w:hAnsi="Arial"/>
                <w:sz w:val="15"/>
              </w:rPr>
              <w:t>Matches skills, certifications and availability.</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W7</w:t>
            </w:r>
          </w:p>
        </w:tc>
        <w:tc>
          <w:tcPr>
            <w:tcW w:type="dxa" w:w="3600"/>
            <w:vAlign w:val="center"/>
          </w:tcPr>
          <w:p>
            <w:pPr>
              <w:spacing w:after="20" w:line="240" w:lineRule="auto"/>
            </w:pPr>
            <w:r>
              <w:rPr>
                <w:rFonts w:ascii="Arial" w:hAnsi="Arial"/>
                <w:sz w:val="15"/>
              </w:rPr>
              <w:t>Parts check and reservation</w:t>
            </w:r>
          </w:p>
        </w:tc>
        <w:tc>
          <w:tcPr>
            <w:tcW w:type="dxa" w:w="5184"/>
            <w:vAlign w:val="center"/>
          </w:tcPr>
          <w:p>
            <w:pPr>
              <w:spacing w:after="20" w:line="240" w:lineRule="auto"/>
            </w:pPr>
            <w:r>
              <w:rPr>
                <w:rFonts w:ascii="Arial" w:hAnsi="Arial"/>
                <w:sz w:val="15"/>
              </w:rPr>
              <w:t>Stock, alternates, delivery impact.</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W8</w:t>
            </w:r>
          </w:p>
        </w:tc>
        <w:tc>
          <w:tcPr>
            <w:tcW w:type="dxa" w:w="3600"/>
            <w:vAlign w:val="center"/>
          </w:tcPr>
          <w:p>
            <w:pPr>
              <w:spacing w:after="20" w:line="240" w:lineRule="auto"/>
            </w:pPr>
            <w:r>
              <w:rPr>
                <w:rFonts w:ascii="Arial" w:hAnsi="Arial"/>
                <w:sz w:val="15"/>
              </w:rPr>
              <w:t>Findings capture</w:t>
            </w:r>
          </w:p>
        </w:tc>
        <w:tc>
          <w:tcPr>
            <w:tcW w:type="dxa" w:w="5184"/>
            <w:vAlign w:val="center"/>
          </w:tcPr>
          <w:p>
            <w:pPr>
              <w:spacing w:after="20" w:line="240" w:lineRule="auto"/>
            </w:pPr>
            <w:r>
              <w:rPr>
                <w:rFonts w:ascii="Arial" w:hAnsi="Arial"/>
                <w:sz w:val="15"/>
              </w:rPr>
              <w:t>Structured technician findings, readings and photographs.</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W9</w:t>
            </w:r>
          </w:p>
        </w:tc>
        <w:tc>
          <w:tcPr>
            <w:tcW w:type="dxa" w:w="3600"/>
            <w:vAlign w:val="center"/>
          </w:tcPr>
          <w:p>
            <w:pPr>
              <w:spacing w:after="20" w:line="240" w:lineRule="auto"/>
            </w:pPr>
            <w:r>
              <w:rPr>
                <w:rFonts w:ascii="Arial" w:hAnsi="Arial"/>
                <w:sz w:val="15"/>
              </w:rPr>
              <w:t>Verification gate before close</w:t>
            </w:r>
          </w:p>
        </w:tc>
        <w:tc>
          <w:tcPr>
            <w:tcW w:type="dxa" w:w="5184"/>
            <w:vAlign w:val="center"/>
          </w:tcPr>
          <w:p>
            <w:pPr>
              <w:spacing w:after="20" w:line="240" w:lineRule="auto"/>
            </w:pPr>
            <w:r>
              <w:rPr>
                <w:rFonts w:ascii="Arial" w:hAnsi="Arial"/>
                <w:sz w:val="15"/>
              </w:rPr>
              <w:t>A work order cannot close unproven.</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W10</w:t>
            </w:r>
          </w:p>
        </w:tc>
        <w:tc>
          <w:tcPr>
            <w:tcW w:type="dxa" w:w="3600"/>
            <w:vAlign w:val="center"/>
          </w:tcPr>
          <w:p>
            <w:pPr>
              <w:spacing w:after="20" w:line="240" w:lineRule="auto"/>
            </w:pPr>
            <w:r>
              <w:rPr>
                <w:rFonts w:ascii="Arial" w:hAnsi="Arial"/>
                <w:sz w:val="15"/>
              </w:rPr>
              <w:t>Reopen on failed repair</w:t>
            </w:r>
          </w:p>
        </w:tc>
        <w:tc>
          <w:tcPr>
            <w:tcW w:type="dxa" w:w="5184"/>
            <w:vAlign w:val="center"/>
          </w:tcPr>
          <w:p>
            <w:pPr>
              <w:spacing w:after="20" w:line="240" w:lineRule="auto"/>
            </w:pPr>
            <w:r>
              <w:rPr>
                <w:rFonts w:ascii="Arial" w:hAnsi="Arial"/>
                <w:sz w:val="15"/>
              </w:rPr>
              <w:t>Previous findings preserved for the next technician.</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W11</w:t>
            </w:r>
          </w:p>
        </w:tc>
        <w:tc>
          <w:tcPr>
            <w:tcW w:type="dxa" w:w="3600"/>
            <w:vAlign w:val="center"/>
          </w:tcPr>
          <w:p>
            <w:pPr>
              <w:spacing w:after="20" w:line="240" w:lineRule="auto"/>
            </w:pPr>
            <w:r>
              <w:rPr>
                <w:rFonts w:ascii="Arial" w:hAnsi="Arial"/>
                <w:sz w:val="15"/>
              </w:rPr>
              <w:t>Closure summary</w:t>
            </w:r>
          </w:p>
        </w:tc>
        <w:tc>
          <w:tcPr>
            <w:tcW w:type="dxa" w:w="5184"/>
            <w:vAlign w:val="center"/>
          </w:tcPr>
          <w:p>
            <w:pPr>
              <w:spacing w:after="20" w:line="240" w:lineRule="auto"/>
            </w:pPr>
            <w:r>
              <w:rPr>
                <w:rFonts w:ascii="Arial" w:hAnsi="Arial"/>
                <w:sz w:val="15"/>
              </w:rPr>
              <w:t>What was found, what was done, what it proved.</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W12</w:t>
            </w:r>
          </w:p>
        </w:tc>
        <w:tc>
          <w:tcPr>
            <w:tcW w:type="dxa" w:w="3600"/>
            <w:vAlign w:val="center"/>
          </w:tcPr>
          <w:p>
            <w:pPr>
              <w:spacing w:after="20" w:line="240" w:lineRule="auto"/>
            </w:pPr>
            <w:r>
              <w:rPr>
                <w:rFonts w:ascii="Arial" w:hAnsi="Arial"/>
                <w:sz w:val="15"/>
              </w:rPr>
              <w:t>SLA escalation</w:t>
            </w:r>
          </w:p>
        </w:tc>
        <w:tc>
          <w:tcPr>
            <w:tcW w:type="dxa" w:w="5184"/>
            <w:vAlign w:val="center"/>
          </w:tcPr>
          <w:p>
            <w:pPr>
              <w:spacing w:after="20" w:line="240" w:lineRule="auto"/>
            </w:pPr>
            <w:r>
              <w:rPr>
                <w:rFonts w:ascii="Arial" w:hAnsi="Arial"/>
                <w:sz w:val="15"/>
              </w:rPr>
              <w:t>Routes when work approaches or breaches its SLA.</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3.4 Asset Intelligence</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A1</w:t>
            </w:r>
          </w:p>
        </w:tc>
        <w:tc>
          <w:tcPr>
            <w:tcW w:type="dxa" w:w="3600"/>
            <w:vAlign w:val="center"/>
          </w:tcPr>
          <w:p>
            <w:pPr>
              <w:spacing w:after="20" w:line="240" w:lineRule="auto"/>
            </w:pPr>
            <w:r>
              <w:rPr>
                <w:rFonts w:ascii="Arial" w:hAnsi="Arial"/>
                <w:sz w:val="15"/>
              </w:rPr>
              <w:t>One equipment story</w:t>
            </w:r>
          </w:p>
        </w:tc>
        <w:tc>
          <w:tcPr>
            <w:tcW w:type="dxa" w:w="5184"/>
            <w:vAlign w:val="center"/>
          </w:tcPr>
          <w:p>
            <w:pPr>
              <w:spacing w:after="20" w:line="240" w:lineRule="auto"/>
            </w:pPr>
            <w:r>
              <w:rPr>
                <w:rFonts w:ascii="Arial" w:hAnsi="Arial"/>
                <w:sz w:val="15"/>
              </w:rPr>
              <w:t>Health, status, faults, history, documents and risks in one view.</w:t>
            </w:r>
          </w:p>
        </w:tc>
        <w:tc>
          <w:tcPr>
            <w:tcW w:type="dxa" w:w="1728"/>
            <w:vAlign w:val="center"/>
          </w:tcPr>
          <w:p>
            <w:pPr>
              <w:spacing w:after="20" w:line="240" w:lineRule="auto"/>
            </w:pPr>
            <w:r>
              <w:rPr>
                <w:rFonts w:ascii="Arial" w:hAnsi="Arial"/>
                <w:sz w:val="15"/>
              </w:rPr>
              <w:t>All</w:t>
            </w:r>
          </w:p>
        </w:tc>
        <w:tc>
          <w:tcPr>
            <w:tcW w:type="dxa" w:w="1296"/>
            <w:vAlign w:val="center"/>
          </w:tcPr>
          <w:p>
            <w:pPr>
              <w:spacing w:after="20" w:line="240" w:lineRule="auto"/>
            </w:pPr>
            <w:r>
              <w:rPr>
                <w:rFonts w:ascii="Arial" w:hAnsi="Arial"/>
                <w:sz w:val="15"/>
              </w:rPr>
              <w:t>SW + 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A2</w:t>
            </w:r>
          </w:p>
        </w:tc>
        <w:tc>
          <w:tcPr>
            <w:tcW w:type="dxa" w:w="3600"/>
            <w:vAlign w:val="center"/>
          </w:tcPr>
          <w:p>
            <w:pPr>
              <w:spacing w:after="20" w:line="240" w:lineRule="auto"/>
            </w:pPr>
            <w:r>
              <w:rPr>
                <w:rFonts w:ascii="Arial" w:hAnsi="Arial"/>
                <w:sz w:val="15"/>
              </w:rPr>
              <w:t>Health score with reasons</w:t>
            </w:r>
          </w:p>
        </w:tc>
        <w:tc>
          <w:tcPr>
            <w:tcW w:type="dxa" w:w="5184"/>
            <w:vAlign w:val="center"/>
          </w:tcPr>
          <w:p>
            <w:pPr>
              <w:spacing w:after="20" w:line="240" w:lineRule="auto"/>
            </w:pPr>
            <w:r>
              <w:rPr>
                <w:rFonts w:ascii="Arial" w:hAnsi="Arial"/>
                <w:sz w:val="15"/>
              </w:rPr>
              <w:t>Not just a number — the contributing factors.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 + ML</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A3</w:t>
            </w:r>
          </w:p>
        </w:tc>
        <w:tc>
          <w:tcPr>
            <w:tcW w:type="dxa" w:w="3600"/>
            <w:vAlign w:val="center"/>
          </w:tcPr>
          <w:p>
            <w:pPr>
              <w:spacing w:after="20" w:line="240" w:lineRule="auto"/>
            </w:pPr>
            <w:r>
              <w:rPr>
                <w:rFonts w:ascii="Arial" w:hAnsi="Arial"/>
                <w:sz w:val="15"/>
              </w:rPr>
              <w:t>Dependency and served load</w:t>
            </w:r>
          </w:p>
        </w:tc>
        <w:tc>
          <w:tcPr>
            <w:tcW w:type="dxa" w:w="5184"/>
            <w:vAlign w:val="center"/>
          </w:tcPr>
          <w:p>
            <w:pPr>
              <w:spacing w:after="20" w:line="240" w:lineRule="auto"/>
            </w:pPr>
            <w:r>
              <w:rPr>
                <w:rFonts w:ascii="Arial" w:hAnsi="Arial"/>
                <w:sz w:val="15"/>
              </w:rPr>
              <w:t>What this machine feeds and what feeds it.</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A4</w:t>
            </w:r>
          </w:p>
        </w:tc>
        <w:tc>
          <w:tcPr>
            <w:tcW w:type="dxa" w:w="3600"/>
            <w:vAlign w:val="center"/>
          </w:tcPr>
          <w:p>
            <w:pPr>
              <w:spacing w:after="20" w:line="240" w:lineRule="auto"/>
            </w:pPr>
            <w:r>
              <w:rPr>
                <w:rFonts w:ascii="Arial" w:hAnsi="Arial"/>
                <w:sz w:val="15"/>
              </w:rPr>
              <w:t>Like-for-like comparison</w:t>
            </w:r>
          </w:p>
        </w:tc>
        <w:tc>
          <w:tcPr>
            <w:tcW w:type="dxa" w:w="5184"/>
            <w:vAlign w:val="center"/>
          </w:tcPr>
          <w:p>
            <w:pPr>
              <w:spacing w:after="20" w:line="240" w:lineRule="auto"/>
            </w:pPr>
            <w:r>
              <w:rPr>
                <w:rFonts w:ascii="Arial" w:hAnsi="Arial"/>
                <w:sz w:val="15"/>
              </w:rPr>
              <w:t>Compares similar machines under similar conditions only.</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A5</w:t>
            </w:r>
          </w:p>
        </w:tc>
        <w:tc>
          <w:tcPr>
            <w:tcW w:type="dxa" w:w="3600"/>
            <w:vAlign w:val="center"/>
          </w:tcPr>
          <w:p>
            <w:pPr>
              <w:spacing w:after="20" w:line="240" w:lineRule="auto"/>
            </w:pPr>
            <w:r>
              <w:rPr>
                <w:rFonts w:ascii="Arial" w:hAnsi="Arial"/>
                <w:sz w:val="15"/>
              </w:rPr>
              <w:t>Repeat-failure / bad-actor detection</w:t>
            </w:r>
          </w:p>
        </w:tc>
        <w:tc>
          <w:tcPr>
            <w:tcW w:type="dxa" w:w="5184"/>
            <w:vAlign w:val="center"/>
          </w:tcPr>
          <w:p>
            <w:pPr>
              <w:spacing w:after="20" w:line="240" w:lineRule="auto"/>
            </w:pPr>
            <w:r>
              <w:rPr>
                <w:rFonts w:ascii="Arial" w:hAnsi="Arial"/>
                <w:sz w:val="15"/>
              </w:rPr>
              <w:t>Surfaces the assets consuming disproportionate effort.</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3.5 Reliability and Fault Detection — primary SME review area</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F1</w:t>
            </w:r>
          </w:p>
        </w:tc>
        <w:tc>
          <w:tcPr>
            <w:tcW w:type="dxa" w:w="3600"/>
            <w:vAlign w:val="center"/>
          </w:tcPr>
          <w:p>
            <w:pPr>
              <w:spacing w:after="20" w:line="240" w:lineRule="auto"/>
            </w:pPr>
            <w:r>
              <w:rPr>
                <w:rFonts w:ascii="Arial" w:hAnsi="Arial"/>
                <w:sz w:val="15"/>
              </w:rPr>
              <w:t>Six normal-operation models per chiller</w:t>
            </w:r>
          </w:p>
        </w:tc>
        <w:tc>
          <w:tcPr>
            <w:tcW w:type="dxa" w:w="5184"/>
            <w:vAlign w:val="center"/>
          </w:tcPr>
          <w:p>
            <w:pPr>
              <w:spacing w:after="20" w:line="240" w:lineRule="auto"/>
            </w:pPr>
            <w:r>
              <w:rPr>
                <w:rFonts w:ascii="Arial" w:hAnsi="Arial"/>
                <w:sz w:val="15"/>
              </w:rPr>
              <w:t>DP, SP, DT, Power, Compressor Amps, Condenser Leaving.</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F2</w:t>
            </w:r>
          </w:p>
        </w:tc>
        <w:tc>
          <w:tcPr>
            <w:tcW w:type="dxa" w:w="3600"/>
            <w:vAlign w:val="center"/>
          </w:tcPr>
          <w:p>
            <w:pPr>
              <w:spacing w:after="20" w:line="240" w:lineRule="auto"/>
            </w:pPr>
            <w:r>
              <w:rPr>
                <w:rFonts w:ascii="Arial" w:hAnsi="Arial"/>
                <w:sz w:val="15"/>
              </w:rPr>
              <w:t>Residual computation</w:t>
            </w:r>
          </w:p>
        </w:tc>
        <w:tc>
          <w:tcPr>
            <w:tcW w:type="dxa" w:w="5184"/>
            <w:vAlign w:val="center"/>
          </w:tcPr>
          <w:p>
            <w:pPr>
              <w:spacing w:after="20" w:line="240" w:lineRule="auto"/>
            </w:pPr>
            <w:r>
              <w:rPr>
                <w:rFonts w:ascii="Arial" w:hAnsi="Arial"/>
                <w:sz w:val="15"/>
              </w:rPr>
              <w:t>Actual minus predicted, with a validity flag per residual.</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F3</w:t>
            </w:r>
          </w:p>
        </w:tc>
        <w:tc>
          <w:tcPr>
            <w:tcW w:type="dxa" w:w="3600"/>
            <w:vAlign w:val="center"/>
          </w:tcPr>
          <w:p>
            <w:pPr>
              <w:spacing w:after="20" w:line="240" w:lineRule="auto"/>
            </w:pPr>
            <w:r>
              <w:rPr>
                <w:rFonts w:ascii="Arial" w:hAnsi="Arial"/>
                <w:sz w:val="15"/>
              </w:rPr>
              <w:t>Operating gates</w:t>
            </w:r>
          </w:p>
        </w:tc>
        <w:tc>
          <w:tcPr>
            <w:tcW w:type="dxa" w:w="5184"/>
            <w:vAlign w:val="center"/>
          </w:tcPr>
          <w:p>
            <w:pPr>
              <w:spacing w:after="20" w:line="240" w:lineRule="auto"/>
            </w:pPr>
            <w:r>
              <w:rPr>
                <w:rFonts w:ascii="Arial" w:hAnsi="Arial"/>
                <w:sz w:val="15"/>
              </w:rPr>
              <w:t>Running steady, load above floor, flows valid, no setpoint change.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F4</w:t>
            </w:r>
          </w:p>
        </w:tc>
        <w:tc>
          <w:tcPr>
            <w:tcW w:type="dxa" w:w="3600"/>
            <w:vAlign w:val="center"/>
          </w:tcPr>
          <w:p>
            <w:pPr>
              <w:spacing w:after="20" w:line="240" w:lineRule="auto"/>
            </w:pPr>
            <w:r>
              <w:rPr>
                <w:rFonts w:ascii="Arial" w:hAnsi="Arial"/>
                <w:sz w:val="15"/>
              </w:rPr>
              <w:t>Persistence and volatility test</w:t>
            </w:r>
          </w:p>
        </w:tc>
        <w:tc>
          <w:tcPr>
            <w:tcW w:type="dxa" w:w="5184"/>
            <w:vAlign w:val="center"/>
          </w:tcPr>
          <w:p>
            <w:pPr>
              <w:spacing w:after="20" w:line="240" w:lineRule="auto"/>
            </w:pPr>
            <w:r>
              <w:rPr>
                <w:rFonts w:ascii="Arial" w:hAnsi="Arial"/>
                <w:sz w:val="15"/>
              </w:rPr>
              <w:t>Separates a fault from a passing disturbance.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F5</w:t>
            </w:r>
          </w:p>
        </w:tc>
        <w:tc>
          <w:tcPr>
            <w:tcW w:type="dxa" w:w="3600"/>
            <w:vAlign w:val="center"/>
          </w:tcPr>
          <w:p>
            <w:pPr>
              <w:spacing w:after="20" w:line="240" w:lineRule="auto"/>
            </w:pPr>
            <w:r>
              <w:rPr>
                <w:rFonts w:ascii="Arial" w:hAnsi="Arial"/>
                <w:sz w:val="15"/>
              </w:rPr>
              <w:t>Deterministic isolation path</w:t>
            </w:r>
          </w:p>
        </w:tc>
        <w:tc>
          <w:tcPr>
            <w:tcW w:type="dxa" w:w="5184"/>
            <w:vAlign w:val="center"/>
          </w:tcPr>
          <w:p>
            <w:pPr>
              <w:spacing w:after="20" w:line="240" w:lineRule="auto"/>
            </w:pPr>
            <w:r>
              <w:rPr>
                <w:rFonts w:ascii="Arial" w:hAnsi="Arial"/>
                <w:sz w:val="15"/>
              </w:rPr>
              <w:t>Power → head → water side vs refrigerant side → single class.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F6</w:t>
            </w:r>
          </w:p>
        </w:tc>
        <w:tc>
          <w:tcPr>
            <w:tcW w:type="dxa" w:w="3600"/>
            <w:vAlign w:val="center"/>
          </w:tcPr>
          <w:p>
            <w:pPr>
              <w:spacing w:after="20" w:line="240" w:lineRule="auto"/>
            </w:pPr>
            <w:r>
              <w:rPr>
                <w:rFonts w:ascii="Arial" w:hAnsi="Arial"/>
                <w:sz w:val="15"/>
              </w:rPr>
              <w:t>Sensor bias / model mismatch detection</w:t>
            </w:r>
          </w:p>
        </w:tc>
        <w:tc>
          <w:tcPr>
            <w:tcW w:type="dxa" w:w="5184"/>
            <w:vAlign w:val="center"/>
          </w:tcPr>
          <w:p>
            <w:pPr>
              <w:spacing w:after="20" w:line="240" w:lineRule="auto"/>
            </w:pPr>
            <w:r>
              <w:rPr>
                <w:rFonts w:ascii="Arial" w:hAnsi="Arial"/>
                <w:sz w:val="15"/>
              </w:rPr>
              <w:t>Rules out instrumentation before dispatching a crew.</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F7</w:t>
            </w:r>
          </w:p>
        </w:tc>
        <w:tc>
          <w:tcPr>
            <w:tcW w:type="dxa" w:w="3600"/>
            <w:vAlign w:val="center"/>
          </w:tcPr>
          <w:p>
            <w:pPr>
              <w:spacing w:after="20" w:line="240" w:lineRule="auto"/>
            </w:pPr>
            <w:r>
              <w:rPr>
                <w:rFonts w:ascii="Arial" w:hAnsi="Arial"/>
                <w:sz w:val="15"/>
              </w:rPr>
              <w:t>Honest ambiguity labels</w:t>
            </w:r>
          </w:p>
        </w:tc>
        <w:tc>
          <w:tcPr>
            <w:tcW w:type="dxa" w:w="5184"/>
            <w:vAlign w:val="center"/>
          </w:tcPr>
          <w:p>
            <w:pPr>
              <w:spacing w:after="20" w:line="240" w:lineRule="auto"/>
            </w:pPr>
            <w:r>
              <w:rPr>
                <w:rFonts w:ascii="Arial" w:hAnsi="Arial"/>
                <w:sz w:val="15"/>
              </w:rPr>
              <w:t>High head — ambiguous; undercharge and restriction kept combined.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F8</w:t>
            </w:r>
          </w:p>
        </w:tc>
        <w:tc>
          <w:tcPr>
            <w:tcW w:type="dxa" w:w="3600"/>
            <w:vAlign w:val="center"/>
          </w:tcPr>
          <w:p>
            <w:pPr>
              <w:spacing w:after="20" w:line="240" w:lineRule="auto"/>
            </w:pPr>
            <w:r>
              <w:rPr>
                <w:rFonts w:ascii="Arial" w:hAnsi="Arial"/>
                <w:sz w:val="15"/>
              </w:rPr>
              <w:t>NO_DIAGNOSIS on failed gates</w:t>
            </w:r>
          </w:p>
        </w:tc>
        <w:tc>
          <w:tcPr>
            <w:tcW w:type="dxa" w:w="5184"/>
            <w:vAlign w:val="center"/>
          </w:tcPr>
          <w:p>
            <w:pPr>
              <w:spacing w:after="20" w:line="240" w:lineRule="auto"/>
            </w:pPr>
            <w:r>
              <w:rPr>
                <w:rFonts w:ascii="Arial" w:hAnsi="Arial"/>
                <w:sz w:val="15"/>
              </w:rPr>
              <w:t>No softened guess when the inputs are not trustworthy.</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F9</w:t>
            </w:r>
          </w:p>
        </w:tc>
        <w:tc>
          <w:tcPr>
            <w:tcW w:type="dxa" w:w="3600"/>
            <w:vAlign w:val="center"/>
          </w:tcPr>
          <w:p>
            <w:pPr>
              <w:spacing w:after="20" w:line="240" w:lineRule="auto"/>
            </w:pPr>
            <w:r>
              <w:rPr>
                <w:rFonts w:ascii="Arial" w:hAnsi="Arial"/>
                <w:sz w:val="15"/>
              </w:rPr>
              <w:t>Similar verified case matching</w:t>
            </w:r>
          </w:p>
        </w:tc>
        <w:tc>
          <w:tcPr>
            <w:tcW w:type="dxa" w:w="5184"/>
            <w:vAlign w:val="center"/>
          </w:tcPr>
          <w:p>
            <w:pPr>
              <w:spacing w:after="20" w:line="240" w:lineRule="auto"/>
            </w:pPr>
            <w:r>
              <w:rPr>
                <w:rFonts w:ascii="Arial" w:hAnsi="Arial"/>
                <w:sz w:val="15"/>
              </w:rPr>
              <w:t>Finds past cases with the same signature and a proven fix.</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F10</w:t>
            </w:r>
          </w:p>
        </w:tc>
        <w:tc>
          <w:tcPr>
            <w:tcW w:type="dxa" w:w="3600"/>
            <w:vAlign w:val="center"/>
          </w:tcPr>
          <w:p>
            <w:pPr>
              <w:spacing w:after="20" w:line="240" w:lineRule="auto"/>
            </w:pPr>
            <w:r>
              <w:rPr>
                <w:rFonts w:ascii="Arial" w:hAnsi="Arial"/>
                <w:sz w:val="15"/>
              </w:rPr>
              <w:t>Model health and drift monitoring</w:t>
            </w:r>
          </w:p>
        </w:tc>
        <w:tc>
          <w:tcPr>
            <w:tcW w:type="dxa" w:w="5184"/>
            <w:vAlign w:val="center"/>
          </w:tcPr>
          <w:p>
            <w:pPr>
              <w:spacing w:after="20" w:line="240" w:lineRule="auto"/>
            </w:pPr>
            <w:r>
              <w:rPr>
                <w:rFonts w:ascii="Arial" w:hAnsi="Arial"/>
                <w:sz w:val="15"/>
              </w:rPr>
              <w:t>Detects a model going quietly stale.</w:t>
            </w:r>
          </w:p>
        </w:tc>
        <w:tc>
          <w:tcPr>
            <w:tcW w:type="dxa" w:w="1728"/>
            <w:vAlign w:val="center"/>
          </w:tcPr>
          <w:p>
            <w:pPr>
              <w:spacing w:after="20" w:line="240" w:lineRule="auto"/>
            </w:pPr>
            <w:r>
              <w:rPr>
                <w:rFonts w:ascii="Arial" w:hAnsi="Arial"/>
                <w:sz w:val="15"/>
              </w:rPr>
              <w:t>Data / Reliability</w:t>
            </w:r>
          </w:p>
        </w:tc>
        <w:tc>
          <w:tcPr>
            <w:tcW w:type="dxa" w:w="1296"/>
            <w:vAlign w:val="center"/>
          </w:tcPr>
          <w:p>
            <w:pPr>
              <w:spacing w:after="20" w:line="240" w:lineRule="auto"/>
            </w:pPr>
            <w:r>
              <w:rPr>
                <w:rFonts w:ascii="Arial" w:hAnsi="Arial"/>
                <w:sz w:val="15"/>
              </w:rPr>
              <w:t>ML + 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F11</w:t>
            </w:r>
          </w:p>
        </w:tc>
        <w:tc>
          <w:tcPr>
            <w:tcW w:type="dxa" w:w="3600"/>
            <w:vAlign w:val="center"/>
          </w:tcPr>
          <w:p>
            <w:pPr>
              <w:spacing w:after="20" w:line="240" w:lineRule="auto"/>
            </w:pPr>
            <w:r>
              <w:rPr>
                <w:rFonts w:ascii="Arial" w:hAnsi="Arial"/>
                <w:sz w:val="15"/>
              </w:rPr>
              <w:t>Model quarantine</w:t>
            </w:r>
          </w:p>
        </w:tc>
        <w:tc>
          <w:tcPr>
            <w:tcW w:type="dxa" w:w="5184"/>
            <w:vAlign w:val="center"/>
          </w:tcPr>
          <w:p>
            <w:pPr>
              <w:spacing w:after="20" w:line="240" w:lineRule="auto"/>
            </w:pPr>
            <w:r>
              <w:rPr>
                <w:rFonts w:ascii="Arial" w:hAnsi="Arial"/>
                <w:sz w:val="15"/>
              </w:rPr>
              <w:t>A failed model stops being used, not merely flagged.</w:t>
            </w:r>
          </w:p>
        </w:tc>
        <w:tc>
          <w:tcPr>
            <w:tcW w:type="dxa" w:w="1728"/>
            <w:vAlign w:val="center"/>
          </w:tcPr>
          <w:p>
            <w:pPr>
              <w:spacing w:after="20" w:line="240" w:lineRule="auto"/>
            </w:pPr>
            <w:r>
              <w:rPr>
                <w:rFonts w:ascii="Arial" w:hAnsi="Arial"/>
                <w:sz w:val="15"/>
              </w:rPr>
              <w:t>Data / Reliability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F12</w:t>
            </w:r>
          </w:p>
        </w:tc>
        <w:tc>
          <w:tcPr>
            <w:tcW w:type="dxa" w:w="3600"/>
            <w:vAlign w:val="center"/>
          </w:tcPr>
          <w:p>
            <w:pPr>
              <w:spacing w:after="20" w:line="240" w:lineRule="auto"/>
            </w:pPr>
            <w:r>
              <w:rPr>
                <w:rFonts w:ascii="Arial" w:hAnsi="Arial"/>
                <w:sz w:val="15"/>
              </w:rPr>
              <w:t>Re-baseline after verified major work</w:t>
            </w:r>
          </w:p>
        </w:tc>
        <w:tc>
          <w:tcPr>
            <w:tcW w:type="dxa" w:w="5184"/>
            <w:vAlign w:val="center"/>
          </w:tcPr>
          <w:p>
            <w:pPr>
              <w:spacing w:after="20" w:line="240" w:lineRule="auto"/>
            </w:pPr>
            <w:r>
              <w:rPr>
                <w:rFonts w:ascii="Arial" w:hAnsi="Arial"/>
                <w:sz w:val="15"/>
              </w:rPr>
              <w:t>A repaired machine may have a legitimately new normal.</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F13</w:t>
            </w:r>
          </w:p>
        </w:tc>
        <w:tc>
          <w:tcPr>
            <w:tcW w:type="dxa" w:w="3600"/>
            <w:vAlign w:val="center"/>
          </w:tcPr>
          <w:p>
            <w:pPr>
              <w:spacing w:after="20" w:line="240" w:lineRule="auto"/>
            </w:pPr>
            <w:r>
              <w:rPr>
                <w:rFonts w:ascii="Arial" w:hAnsi="Arial"/>
                <w:sz w:val="15"/>
              </w:rPr>
              <w:t>Cooling tower assessment</w:t>
            </w:r>
          </w:p>
        </w:tc>
        <w:tc>
          <w:tcPr>
            <w:tcW w:type="dxa" w:w="5184"/>
            <w:vAlign w:val="center"/>
          </w:tcPr>
          <w:p>
            <w:pPr>
              <w:spacing w:after="20" w:line="240" w:lineRule="auto"/>
            </w:pPr>
            <w:r>
              <w:rPr>
                <w:rFonts w:ascii="Arial" w:hAnsi="Arial"/>
                <w:sz w:val="15"/>
              </w:rPr>
              <w:t>Wet bulb, approach and tower running hours.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 + 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F14</w:t>
            </w:r>
          </w:p>
        </w:tc>
        <w:tc>
          <w:tcPr>
            <w:tcW w:type="dxa" w:w="3600"/>
            <w:vAlign w:val="center"/>
          </w:tcPr>
          <w:p>
            <w:pPr>
              <w:spacing w:after="20" w:line="240" w:lineRule="auto"/>
            </w:pPr>
            <w:r>
              <w:rPr>
                <w:rFonts w:ascii="Arial" w:hAnsi="Arial"/>
                <w:sz w:val="15"/>
              </w:rPr>
              <w:t>Chilled-water ΔT health check</w:t>
            </w:r>
          </w:p>
        </w:tc>
        <w:tc>
          <w:tcPr>
            <w:tcW w:type="dxa" w:w="5184"/>
            <w:vAlign w:val="center"/>
          </w:tcPr>
          <w:p>
            <w:pPr>
              <w:spacing w:after="20" w:line="240" w:lineRule="auto"/>
            </w:pPr>
            <w:r>
              <w:rPr>
                <w:rFonts w:ascii="Arial" w:hAnsi="Arial"/>
                <w:sz w:val="15"/>
              </w:rPr>
              <w:t>Flags sustained low ΔT against the design band.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3.6 Knowledge</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K1</w:t>
            </w:r>
          </w:p>
        </w:tc>
        <w:tc>
          <w:tcPr>
            <w:tcW w:type="dxa" w:w="3600"/>
            <w:vAlign w:val="center"/>
          </w:tcPr>
          <w:p>
            <w:pPr>
              <w:spacing w:after="20" w:line="240" w:lineRule="auto"/>
            </w:pPr>
            <w:r>
              <w:rPr>
                <w:rFonts w:ascii="Arial" w:hAnsi="Arial"/>
                <w:sz w:val="15"/>
              </w:rPr>
              <w:t>SOP search</w:t>
            </w:r>
          </w:p>
        </w:tc>
        <w:tc>
          <w:tcPr>
            <w:tcW w:type="dxa" w:w="5184"/>
            <w:vAlign w:val="center"/>
          </w:tcPr>
          <w:p>
            <w:pPr>
              <w:spacing w:after="20" w:line="240" w:lineRule="auto"/>
            </w:pPr>
            <w:r>
              <w:rPr>
                <w:rFonts w:ascii="Arial" w:hAnsi="Arial"/>
                <w:sz w:val="15"/>
              </w:rPr>
              <w:t>Approved procedures, retrieved with the source shown.</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K2</w:t>
            </w:r>
          </w:p>
        </w:tc>
        <w:tc>
          <w:tcPr>
            <w:tcW w:type="dxa" w:w="3600"/>
            <w:vAlign w:val="center"/>
          </w:tcPr>
          <w:p>
            <w:pPr>
              <w:spacing w:after="20" w:line="240" w:lineRule="auto"/>
            </w:pPr>
            <w:r>
              <w:rPr>
                <w:rFonts w:ascii="Arial" w:hAnsi="Arial"/>
                <w:sz w:val="15"/>
              </w:rPr>
              <w:t>Manufacturer manual search</w:t>
            </w:r>
          </w:p>
        </w:tc>
        <w:tc>
          <w:tcPr>
            <w:tcW w:type="dxa" w:w="5184"/>
            <w:vAlign w:val="center"/>
          </w:tcPr>
          <w:p>
            <w:pPr>
              <w:spacing w:after="20" w:line="240" w:lineRule="auto"/>
            </w:pPr>
            <w:r>
              <w:rPr>
                <w:rFonts w:ascii="Arial" w:hAnsi="Arial"/>
                <w:sz w:val="15"/>
              </w:rPr>
              <w:t>What the OEM actually says about this model.</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K3</w:t>
            </w:r>
          </w:p>
        </w:tc>
        <w:tc>
          <w:tcPr>
            <w:tcW w:type="dxa" w:w="3600"/>
            <w:vAlign w:val="center"/>
          </w:tcPr>
          <w:p>
            <w:pPr>
              <w:spacing w:after="20" w:line="240" w:lineRule="auto"/>
            </w:pPr>
            <w:r>
              <w:rPr>
                <w:rFonts w:ascii="Arial" w:hAnsi="Arial"/>
                <w:sz w:val="15"/>
              </w:rPr>
              <w:t>Work order history search</w:t>
            </w:r>
          </w:p>
        </w:tc>
        <w:tc>
          <w:tcPr>
            <w:tcW w:type="dxa" w:w="5184"/>
            <w:vAlign w:val="center"/>
          </w:tcPr>
          <w:p>
            <w:pPr>
              <w:spacing w:after="20" w:line="240" w:lineRule="auto"/>
            </w:pPr>
            <w:r>
              <w:rPr>
                <w:rFonts w:ascii="Arial" w:hAnsi="Arial"/>
                <w:sz w:val="15"/>
              </w:rPr>
              <w:t>“How was this fixed last time?”</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K4</w:t>
            </w:r>
          </w:p>
        </w:tc>
        <w:tc>
          <w:tcPr>
            <w:tcW w:type="dxa" w:w="3600"/>
            <w:vAlign w:val="center"/>
          </w:tcPr>
          <w:p>
            <w:pPr>
              <w:spacing w:after="20" w:line="240" w:lineRule="auto"/>
            </w:pPr>
            <w:r>
              <w:rPr>
                <w:rFonts w:ascii="Arial" w:hAnsi="Arial"/>
                <w:sz w:val="15"/>
              </w:rPr>
              <w:t>Verified case search</w:t>
            </w:r>
          </w:p>
        </w:tc>
        <w:tc>
          <w:tcPr>
            <w:tcW w:type="dxa" w:w="5184"/>
            <w:vAlign w:val="center"/>
          </w:tcPr>
          <w:p>
            <w:pPr>
              <w:spacing w:after="20" w:line="240" w:lineRule="auto"/>
            </w:pPr>
            <w:r>
              <w:rPr>
                <w:rFonts w:ascii="Arial" w:hAnsi="Arial"/>
                <w:sz w:val="15"/>
              </w:rPr>
              <w:t>Only fixes that were proven to work.</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K5</w:t>
            </w:r>
          </w:p>
        </w:tc>
        <w:tc>
          <w:tcPr>
            <w:tcW w:type="dxa" w:w="3600"/>
            <w:vAlign w:val="center"/>
          </w:tcPr>
          <w:p>
            <w:pPr>
              <w:spacing w:after="20" w:line="240" w:lineRule="auto"/>
            </w:pPr>
            <w:r>
              <w:rPr>
                <w:rFonts w:ascii="Arial" w:hAnsi="Arial"/>
                <w:sz w:val="15"/>
              </w:rPr>
              <w:t>Source-visible answers</w:t>
            </w:r>
          </w:p>
        </w:tc>
        <w:tc>
          <w:tcPr>
            <w:tcW w:type="dxa" w:w="5184"/>
            <w:vAlign w:val="center"/>
          </w:tcPr>
          <w:p>
            <w:pPr>
              <w:spacing w:after="20" w:line="240" w:lineRule="auto"/>
            </w:pPr>
            <w:r>
              <w:rPr>
                <w:rFonts w:ascii="Arial" w:hAnsi="Arial"/>
                <w:sz w:val="15"/>
              </w:rPr>
              <w:t>Every important answer names its document and version.</w:t>
            </w:r>
          </w:p>
        </w:tc>
        <w:tc>
          <w:tcPr>
            <w:tcW w:type="dxa" w:w="1728"/>
            <w:vAlign w:val="center"/>
          </w:tcPr>
          <w:p>
            <w:pPr>
              <w:spacing w:after="20" w:line="240" w:lineRule="auto"/>
            </w:pPr>
            <w:r>
              <w:rPr>
                <w:rFonts w:ascii="Arial" w:hAnsi="Arial"/>
                <w:sz w:val="15"/>
              </w:rPr>
              <w:t>All</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K6</w:t>
            </w:r>
          </w:p>
        </w:tc>
        <w:tc>
          <w:tcPr>
            <w:tcW w:type="dxa" w:w="3600"/>
            <w:vAlign w:val="center"/>
          </w:tcPr>
          <w:p>
            <w:pPr>
              <w:spacing w:after="20" w:line="240" w:lineRule="auto"/>
            </w:pPr>
            <w:r>
              <w:rPr>
                <w:rFonts w:ascii="Arial" w:hAnsi="Arial"/>
                <w:sz w:val="15"/>
              </w:rPr>
              <w:t>Explain a technical document simply</w:t>
            </w:r>
          </w:p>
        </w:tc>
        <w:tc>
          <w:tcPr>
            <w:tcW w:type="dxa" w:w="5184"/>
            <w:vAlign w:val="center"/>
          </w:tcPr>
          <w:p>
            <w:pPr>
              <w:spacing w:after="20" w:line="240" w:lineRule="auto"/>
            </w:pPr>
            <w:r>
              <w:rPr>
                <w:rFonts w:ascii="Arial" w:hAnsi="Arial"/>
                <w:sz w:val="15"/>
              </w:rPr>
              <w:t>Turns dense OEM text into plain English.</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3.7 Planning and Inventory</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P1</w:t>
            </w:r>
          </w:p>
        </w:tc>
        <w:tc>
          <w:tcPr>
            <w:tcW w:type="dxa" w:w="3600"/>
            <w:vAlign w:val="center"/>
          </w:tcPr>
          <w:p>
            <w:pPr>
              <w:spacing w:after="20" w:line="240" w:lineRule="auto"/>
            </w:pPr>
            <w:r>
              <w:rPr>
                <w:rFonts w:ascii="Arial" w:hAnsi="Arial"/>
                <w:sz w:val="15"/>
              </w:rPr>
              <w:t>Prioritised work queue</w:t>
            </w:r>
          </w:p>
        </w:tc>
        <w:tc>
          <w:tcPr>
            <w:tcW w:type="dxa" w:w="5184"/>
            <w:vAlign w:val="center"/>
          </w:tcPr>
          <w:p>
            <w:pPr>
              <w:spacing w:after="20" w:line="240" w:lineRule="auto"/>
            </w:pPr>
            <w:r>
              <w:rPr>
                <w:rFonts w:ascii="Arial" w:hAnsi="Arial"/>
                <w:sz w:val="15"/>
              </w:rPr>
              <w:t>Ranked by risk, criticality, SLA and production impact.</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P2</w:t>
            </w:r>
          </w:p>
        </w:tc>
        <w:tc>
          <w:tcPr>
            <w:tcW w:type="dxa" w:w="3600"/>
            <w:vAlign w:val="center"/>
          </w:tcPr>
          <w:p>
            <w:pPr>
              <w:spacing w:after="20" w:line="240" w:lineRule="auto"/>
            </w:pPr>
            <w:r>
              <w:rPr>
                <w:rFonts w:ascii="Arial" w:hAnsi="Arial"/>
                <w:sz w:val="15"/>
              </w:rPr>
              <w:t>Maintenance window finder</w:t>
            </w:r>
          </w:p>
        </w:tc>
        <w:tc>
          <w:tcPr>
            <w:tcW w:type="dxa" w:w="5184"/>
            <w:vAlign w:val="center"/>
          </w:tcPr>
          <w:p>
            <w:pPr>
              <w:spacing w:after="20" w:line="240" w:lineRule="auto"/>
            </w:pPr>
            <w:r>
              <w:rPr>
                <w:rFonts w:ascii="Arial" w:hAnsi="Arial"/>
                <w:sz w:val="15"/>
              </w:rPr>
              <w:t>Slots that production can actually give.</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P3</w:t>
            </w:r>
          </w:p>
        </w:tc>
        <w:tc>
          <w:tcPr>
            <w:tcW w:type="dxa" w:w="3600"/>
            <w:vAlign w:val="center"/>
          </w:tcPr>
          <w:p>
            <w:pPr>
              <w:spacing w:after="20" w:line="240" w:lineRule="auto"/>
            </w:pPr>
            <w:r>
              <w:rPr>
                <w:rFonts w:ascii="Arial" w:hAnsi="Arial"/>
                <w:sz w:val="15"/>
              </w:rPr>
              <w:t>Certification-aware matching</w:t>
            </w:r>
          </w:p>
        </w:tc>
        <w:tc>
          <w:tcPr>
            <w:tcW w:type="dxa" w:w="5184"/>
            <w:vAlign w:val="center"/>
          </w:tcPr>
          <w:p>
            <w:pPr>
              <w:spacing w:after="20" w:line="240" w:lineRule="auto"/>
            </w:pPr>
            <w:r>
              <w:rPr>
                <w:rFonts w:ascii="Arial" w:hAnsi="Arial"/>
                <w:sz w:val="15"/>
              </w:rPr>
              <w:t>Only people qualified for the task.</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P4</w:t>
            </w:r>
          </w:p>
        </w:tc>
        <w:tc>
          <w:tcPr>
            <w:tcW w:type="dxa" w:w="3600"/>
            <w:vAlign w:val="center"/>
          </w:tcPr>
          <w:p>
            <w:pPr>
              <w:spacing w:after="20" w:line="240" w:lineRule="auto"/>
            </w:pPr>
            <w:r>
              <w:rPr>
                <w:rFonts w:ascii="Arial" w:hAnsi="Arial"/>
                <w:sz w:val="15"/>
              </w:rPr>
              <w:t>Workload balance</w:t>
            </w:r>
          </w:p>
        </w:tc>
        <w:tc>
          <w:tcPr>
            <w:tcW w:type="dxa" w:w="5184"/>
            <w:vAlign w:val="center"/>
          </w:tcPr>
          <w:p>
            <w:pPr>
              <w:spacing w:after="20" w:line="240" w:lineRule="auto"/>
            </w:pPr>
            <w:r>
              <w:rPr>
                <w:rFonts w:ascii="Arial" w:hAnsi="Arial"/>
                <w:sz w:val="15"/>
              </w:rPr>
              <w:t>Avoids overloading one crew.</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P5</w:t>
            </w:r>
          </w:p>
        </w:tc>
        <w:tc>
          <w:tcPr>
            <w:tcW w:type="dxa" w:w="3600"/>
            <w:vAlign w:val="center"/>
          </w:tcPr>
          <w:p>
            <w:pPr>
              <w:spacing w:after="20" w:line="240" w:lineRule="auto"/>
            </w:pPr>
            <w:r>
              <w:rPr>
                <w:rFonts w:ascii="Arial" w:hAnsi="Arial"/>
                <w:sz w:val="15"/>
              </w:rPr>
              <w:t>Plan feasibility answer</w:t>
            </w:r>
          </w:p>
        </w:tc>
        <w:tc>
          <w:tcPr>
            <w:tcW w:type="dxa" w:w="5184"/>
            <w:vAlign w:val="center"/>
          </w:tcPr>
          <w:p>
            <w:pPr>
              <w:spacing w:after="20" w:line="240" w:lineRule="auto"/>
            </w:pPr>
            <w:r>
              <w:rPr>
                <w:rFonts w:ascii="Arial" w:hAnsi="Arial"/>
                <w:sz w:val="15"/>
              </w:rPr>
              <w:t>“Can we actually do this tomorrow?” in one turn.</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 + 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I1</w:t>
            </w:r>
          </w:p>
        </w:tc>
        <w:tc>
          <w:tcPr>
            <w:tcW w:type="dxa" w:w="3600"/>
            <w:vAlign w:val="center"/>
          </w:tcPr>
          <w:p>
            <w:pPr>
              <w:spacing w:after="20" w:line="240" w:lineRule="auto"/>
            </w:pPr>
            <w:r>
              <w:rPr>
                <w:rFonts w:ascii="Arial" w:hAnsi="Arial"/>
                <w:sz w:val="15"/>
              </w:rPr>
              <w:t>Stock check</w:t>
            </w:r>
          </w:p>
        </w:tc>
        <w:tc>
          <w:tcPr>
            <w:tcW w:type="dxa" w:w="5184"/>
            <w:vAlign w:val="center"/>
          </w:tcPr>
          <w:p>
            <w:pPr>
              <w:spacing w:after="20" w:line="240" w:lineRule="auto"/>
            </w:pPr>
            <w:r>
              <w:rPr>
                <w:rFonts w:ascii="Arial" w:hAnsi="Arial"/>
                <w:sz w:val="15"/>
              </w:rPr>
              <w:t>Availability and location.</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I2</w:t>
            </w:r>
          </w:p>
        </w:tc>
        <w:tc>
          <w:tcPr>
            <w:tcW w:type="dxa" w:w="3600"/>
            <w:vAlign w:val="center"/>
          </w:tcPr>
          <w:p>
            <w:pPr>
              <w:spacing w:after="20" w:line="240" w:lineRule="auto"/>
            </w:pPr>
            <w:r>
              <w:rPr>
                <w:rFonts w:ascii="Arial" w:hAnsi="Arial"/>
                <w:sz w:val="15"/>
              </w:rPr>
              <w:t>Reservation against a work order</w:t>
            </w:r>
          </w:p>
        </w:tc>
        <w:tc>
          <w:tcPr>
            <w:tcW w:type="dxa" w:w="5184"/>
            <w:vAlign w:val="center"/>
          </w:tcPr>
          <w:p>
            <w:pPr>
              <w:spacing w:after="20" w:line="240" w:lineRule="auto"/>
            </w:pPr>
            <w:r>
              <w:rPr>
                <w:rFonts w:ascii="Arial" w:hAnsi="Arial"/>
                <w:sz w:val="15"/>
              </w:rPr>
              <w:t>Parts held for the job.</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I3</w:t>
            </w:r>
          </w:p>
        </w:tc>
        <w:tc>
          <w:tcPr>
            <w:tcW w:type="dxa" w:w="3600"/>
            <w:vAlign w:val="center"/>
          </w:tcPr>
          <w:p>
            <w:pPr>
              <w:spacing w:after="20" w:line="240" w:lineRule="auto"/>
            </w:pPr>
            <w:r>
              <w:rPr>
                <w:rFonts w:ascii="Arial" w:hAnsi="Arial"/>
                <w:sz w:val="15"/>
              </w:rPr>
              <w:t>Alternates</w:t>
            </w:r>
          </w:p>
        </w:tc>
        <w:tc>
          <w:tcPr>
            <w:tcW w:type="dxa" w:w="5184"/>
            <w:vAlign w:val="center"/>
          </w:tcPr>
          <w:p>
            <w:pPr>
              <w:spacing w:after="20" w:line="240" w:lineRule="auto"/>
            </w:pPr>
            <w:r>
              <w:rPr>
                <w:rFonts w:ascii="Arial" w:hAnsi="Arial"/>
                <w:sz w:val="15"/>
              </w:rPr>
              <w:t>Acceptable substitutes when the primary part is out.</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I4</w:t>
            </w:r>
          </w:p>
        </w:tc>
        <w:tc>
          <w:tcPr>
            <w:tcW w:type="dxa" w:w="3600"/>
            <w:vAlign w:val="center"/>
          </w:tcPr>
          <w:p>
            <w:pPr>
              <w:spacing w:after="20" w:line="240" w:lineRule="auto"/>
            </w:pPr>
            <w:r>
              <w:rPr>
                <w:rFonts w:ascii="Arial" w:hAnsi="Arial"/>
                <w:sz w:val="15"/>
              </w:rPr>
              <w:t>Delivery impact on schedule</w:t>
            </w:r>
          </w:p>
        </w:tc>
        <w:tc>
          <w:tcPr>
            <w:tcW w:type="dxa" w:w="5184"/>
            <w:vAlign w:val="center"/>
          </w:tcPr>
          <w:p>
            <w:pPr>
              <w:spacing w:after="20" w:line="240" w:lineRule="auto"/>
            </w:pPr>
            <w:r>
              <w:rPr>
                <w:rFonts w:ascii="Arial" w:hAnsi="Arial"/>
                <w:sz w:val="15"/>
              </w:rPr>
              <w:t>What the lead time does to the plan.</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3.8 Alerts and Verification</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L1</w:t>
            </w:r>
          </w:p>
        </w:tc>
        <w:tc>
          <w:tcPr>
            <w:tcW w:type="dxa" w:w="3600"/>
            <w:vAlign w:val="center"/>
          </w:tcPr>
          <w:p>
            <w:pPr>
              <w:spacing w:after="20" w:line="240" w:lineRule="auto"/>
            </w:pPr>
            <w:r>
              <w:rPr>
                <w:rFonts w:ascii="Arial" w:hAnsi="Arial"/>
                <w:sz w:val="15"/>
              </w:rPr>
              <w:t>Duplicate grouping</w:t>
            </w:r>
          </w:p>
        </w:tc>
        <w:tc>
          <w:tcPr>
            <w:tcW w:type="dxa" w:w="5184"/>
            <w:vAlign w:val="center"/>
          </w:tcPr>
          <w:p>
            <w:pPr>
              <w:spacing w:after="20" w:line="240" w:lineRule="auto"/>
            </w:pPr>
            <w:r>
              <w:rPr>
                <w:rFonts w:ascii="Arial" w:hAnsi="Arial"/>
                <w:sz w:val="15"/>
              </w:rPr>
              <w:t>Forty alerts become one problem.</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L2</w:t>
            </w:r>
          </w:p>
        </w:tc>
        <w:tc>
          <w:tcPr>
            <w:tcW w:type="dxa" w:w="3600"/>
            <w:vAlign w:val="center"/>
          </w:tcPr>
          <w:p>
            <w:pPr>
              <w:spacing w:after="20" w:line="240" w:lineRule="auto"/>
            </w:pPr>
            <w:r>
              <w:rPr>
                <w:rFonts w:ascii="Arial" w:hAnsi="Arial"/>
                <w:sz w:val="15"/>
              </w:rPr>
              <w:t>Alert explanation</w:t>
            </w:r>
          </w:p>
        </w:tc>
        <w:tc>
          <w:tcPr>
            <w:tcW w:type="dxa" w:w="5184"/>
            <w:vAlign w:val="center"/>
          </w:tcPr>
          <w:p>
            <w:pPr>
              <w:spacing w:after="20" w:line="240" w:lineRule="auto"/>
            </w:pPr>
            <w:r>
              <w:rPr>
                <w:rFonts w:ascii="Arial" w:hAnsi="Arial"/>
                <w:sz w:val="15"/>
              </w:rPr>
              <w:t>Why this fired, in plain English.</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L3</w:t>
            </w:r>
          </w:p>
        </w:tc>
        <w:tc>
          <w:tcPr>
            <w:tcW w:type="dxa" w:w="3600"/>
            <w:vAlign w:val="center"/>
          </w:tcPr>
          <w:p>
            <w:pPr>
              <w:spacing w:after="20" w:line="240" w:lineRule="auto"/>
            </w:pPr>
            <w:r>
              <w:rPr>
                <w:rFonts w:ascii="Arial" w:hAnsi="Arial"/>
                <w:sz w:val="15"/>
              </w:rPr>
              <w:t>Prioritisation</w:t>
            </w:r>
          </w:p>
        </w:tc>
        <w:tc>
          <w:tcPr>
            <w:tcW w:type="dxa" w:w="5184"/>
            <w:vAlign w:val="center"/>
          </w:tcPr>
          <w:p>
            <w:pPr>
              <w:spacing w:after="20" w:line="240" w:lineRule="auto"/>
            </w:pPr>
            <w:r>
              <w:rPr>
                <w:rFonts w:ascii="Arial" w:hAnsi="Arial"/>
                <w:sz w:val="15"/>
              </w:rPr>
              <w:t>Ranked, not listed.</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L4</w:t>
            </w:r>
          </w:p>
        </w:tc>
        <w:tc>
          <w:tcPr>
            <w:tcW w:type="dxa" w:w="3600"/>
            <w:vAlign w:val="center"/>
          </w:tcPr>
          <w:p>
            <w:pPr>
              <w:spacing w:after="20" w:line="240" w:lineRule="auto"/>
            </w:pPr>
            <w:r>
              <w:rPr>
                <w:rFonts w:ascii="Arial" w:hAnsi="Arial"/>
                <w:sz w:val="15"/>
              </w:rPr>
              <w:t>Routing</w:t>
            </w:r>
          </w:p>
        </w:tc>
        <w:tc>
          <w:tcPr>
            <w:tcW w:type="dxa" w:w="5184"/>
            <w:vAlign w:val="center"/>
          </w:tcPr>
          <w:p>
            <w:pPr>
              <w:spacing w:after="20" w:line="240" w:lineRule="auto"/>
            </w:pPr>
            <w:r>
              <w:rPr>
                <w:rFonts w:ascii="Arial" w:hAnsi="Arial"/>
                <w:sz w:val="15"/>
              </w:rPr>
              <w:t>To the person who can act on it.</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L5</w:t>
            </w:r>
          </w:p>
        </w:tc>
        <w:tc>
          <w:tcPr>
            <w:tcW w:type="dxa" w:w="3600"/>
            <w:vAlign w:val="center"/>
          </w:tcPr>
          <w:p>
            <w:pPr>
              <w:spacing w:after="20" w:line="240" w:lineRule="auto"/>
            </w:pPr>
            <w:r>
              <w:rPr>
                <w:rFonts w:ascii="Arial" w:hAnsi="Arial"/>
                <w:sz w:val="15"/>
              </w:rPr>
              <w:t>Escalation</w:t>
            </w:r>
          </w:p>
        </w:tc>
        <w:tc>
          <w:tcPr>
            <w:tcW w:type="dxa" w:w="5184"/>
            <w:vAlign w:val="center"/>
          </w:tcPr>
          <w:p>
            <w:pPr>
              <w:spacing w:after="20" w:line="240" w:lineRule="auto"/>
            </w:pPr>
            <w:r>
              <w:rPr>
                <w:rFonts w:ascii="Arial" w:hAnsi="Arial"/>
                <w:sz w:val="15"/>
              </w:rPr>
              <w:t>When it is not picked up or crosses a threshold.</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L6</w:t>
            </w:r>
          </w:p>
        </w:tc>
        <w:tc>
          <w:tcPr>
            <w:tcW w:type="dxa" w:w="3600"/>
            <w:vAlign w:val="center"/>
          </w:tcPr>
          <w:p>
            <w:pPr>
              <w:spacing w:after="20" w:line="240" w:lineRule="auto"/>
            </w:pPr>
            <w:r>
              <w:rPr>
                <w:rFonts w:ascii="Arial" w:hAnsi="Arial"/>
                <w:sz w:val="15"/>
              </w:rPr>
              <w:t>Noise measurement</w:t>
            </w:r>
          </w:p>
        </w:tc>
        <w:tc>
          <w:tcPr>
            <w:tcW w:type="dxa" w:w="5184"/>
            <w:vAlign w:val="center"/>
          </w:tcPr>
          <w:p>
            <w:pPr>
              <w:spacing w:after="20" w:line="240" w:lineRule="auto"/>
            </w:pPr>
            <w:r>
              <w:rPr>
                <w:rFonts w:ascii="Arial" w:hAnsi="Arial"/>
                <w:sz w:val="15"/>
              </w:rPr>
              <w:t>Alert volume tracked as a product metric.</w:t>
            </w:r>
          </w:p>
        </w:tc>
        <w:tc>
          <w:tcPr>
            <w:tcW w:type="dxa" w:w="1728"/>
            <w:vAlign w:val="center"/>
          </w:tcPr>
          <w:p>
            <w:pPr>
              <w:spacing w:after="20" w:line="240" w:lineRule="auto"/>
            </w:pPr>
            <w:r>
              <w:rPr>
                <w:rFonts w:ascii="Arial" w:hAnsi="Arial"/>
                <w:sz w:val="15"/>
              </w:rPr>
              <w:t>Product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V1</w:t>
            </w:r>
          </w:p>
        </w:tc>
        <w:tc>
          <w:tcPr>
            <w:tcW w:type="dxa" w:w="3600"/>
            <w:vAlign w:val="center"/>
          </w:tcPr>
          <w:p>
            <w:pPr>
              <w:spacing w:after="20" w:line="240" w:lineRule="auto"/>
            </w:pPr>
            <w:r>
              <w:rPr>
                <w:rFonts w:ascii="Arial" w:hAnsi="Arial"/>
                <w:sz w:val="15"/>
              </w:rPr>
              <w:t>Post-work residual comparison</w:t>
            </w:r>
          </w:p>
        </w:tc>
        <w:tc>
          <w:tcPr>
            <w:tcW w:type="dxa" w:w="5184"/>
            <w:vAlign w:val="center"/>
          </w:tcPr>
          <w:p>
            <w:pPr>
              <w:spacing w:after="20" w:line="240" w:lineRule="auto"/>
            </w:pPr>
            <w:r>
              <w:rPr>
                <w:rFonts w:ascii="Arial" w:hAnsi="Arial"/>
                <w:sz w:val="15"/>
              </w:rPr>
              <w:t>Are the residuals back inside the band?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 + 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V2</w:t>
            </w:r>
          </w:p>
        </w:tc>
        <w:tc>
          <w:tcPr>
            <w:tcW w:type="dxa" w:w="3600"/>
            <w:vAlign w:val="center"/>
          </w:tcPr>
          <w:p>
            <w:pPr>
              <w:spacing w:after="20" w:line="240" w:lineRule="auto"/>
            </w:pPr>
            <w:r>
              <w:rPr>
                <w:rFonts w:ascii="Arial" w:hAnsi="Arial"/>
                <w:sz w:val="15"/>
              </w:rPr>
              <w:t>Valid comparison window</w:t>
            </w:r>
          </w:p>
        </w:tc>
        <w:tc>
          <w:tcPr>
            <w:tcW w:type="dxa" w:w="5184"/>
            <w:vAlign w:val="center"/>
          </w:tcPr>
          <w:p>
            <w:pPr>
              <w:spacing w:after="20" w:line="240" w:lineRule="auto"/>
            </w:pPr>
            <w:r>
              <w:rPr>
                <w:rFonts w:ascii="Arial" w:hAnsi="Arial"/>
                <w:sz w:val="15"/>
              </w:rPr>
              <w:t>Comparison only under comparable operating conditions.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V3</w:t>
            </w:r>
          </w:p>
        </w:tc>
        <w:tc>
          <w:tcPr>
            <w:tcW w:type="dxa" w:w="3600"/>
            <w:vAlign w:val="center"/>
          </w:tcPr>
          <w:p>
            <w:pPr>
              <w:spacing w:after="20" w:line="240" w:lineRule="auto"/>
            </w:pPr>
            <w:r>
              <w:rPr>
                <w:rFonts w:ascii="Arial" w:hAnsi="Arial"/>
                <w:sz w:val="15"/>
              </w:rPr>
              <w:t>Persistence across load range</w:t>
            </w:r>
          </w:p>
        </w:tc>
        <w:tc>
          <w:tcPr>
            <w:tcW w:type="dxa" w:w="5184"/>
            <w:vAlign w:val="center"/>
          </w:tcPr>
          <w:p>
            <w:pPr>
              <w:spacing w:after="20" w:line="240" w:lineRule="auto"/>
            </w:pPr>
            <w:r>
              <w:rPr>
                <w:rFonts w:ascii="Arial" w:hAnsi="Arial"/>
                <w:sz w:val="15"/>
              </w:rPr>
              <w:t>Improvement must hold, not appear once.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V4</w:t>
            </w:r>
          </w:p>
        </w:tc>
        <w:tc>
          <w:tcPr>
            <w:tcW w:type="dxa" w:w="3600"/>
            <w:vAlign w:val="center"/>
          </w:tcPr>
          <w:p>
            <w:pPr>
              <w:spacing w:after="20" w:line="240" w:lineRule="auto"/>
            </w:pPr>
            <w:r>
              <w:rPr>
                <w:rFonts w:ascii="Arial" w:hAnsi="Arial"/>
                <w:sz w:val="15"/>
              </w:rPr>
              <w:t>Fault-clear check</w:t>
            </w:r>
          </w:p>
        </w:tc>
        <w:tc>
          <w:tcPr>
            <w:tcW w:type="dxa" w:w="5184"/>
            <w:vAlign w:val="center"/>
          </w:tcPr>
          <w:p>
            <w:pPr>
              <w:spacing w:after="20" w:line="240" w:lineRule="auto"/>
            </w:pPr>
            <w:r>
              <w:rPr>
                <w:rFonts w:ascii="Arial" w:hAnsi="Arial"/>
                <w:sz w:val="15"/>
              </w:rPr>
              <w:t>Does the FDD fault clear under valid conditions?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V5</w:t>
            </w:r>
          </w:p>
        </w:tc>
        <w:tc>
          <w:tcPr>
            <w:tcW w:type="dxa" w:w="3600"/>
            <w:vAlign w:val="center"/>
          </w:tcPr>
          <w:p>
            <w:pPr>
              <w:spacing w:after="20" w:line="240" w:lineRule="auto"/>
            </w:pPr>
            <w:r>
              <w:rPr>
                <w:rFonts w:ascii="Arial" w:hAnsi="Arial"/>
                <w:sz w:val="15"/>
              </w:rPr>
              <w:t>Business outcome check</w:t>
            </w:r>
          </w:p>
        </w:tc>
        <w:tc>
          <w:tcPr>
            <w:tcW w:type="dxa" w:w="5184"/>
            <w:vAlign w:val="center"/>
          </w:tcPr>
          <w:p>
            <w:pPr>
              <w:spacing w:after="20" w:line="240" w:lineRule="auto"/>
            </w:pPr>
            <w:r>
              <w:rPr>
                <w:rFonts w:ascii="Arial" w:hAnsi="Arial"/>
                <w:sz w:val="15"/>
              </w:rPr>
              <w:t>Did the expected energy or downtime improvement appear?</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V6</w:t>
            </w:r>
          </w:p>
        </w:tc>
        <w:tc>
          <w:tcPr>
            <w:tcW w:type="dxa" w:w="3600"/>
            <w:vAlign w:val="center"/>
          </w:tcPr>
          <w:p>
            <w:pPr>
              <w:spacing w:after="20" w:line="240" w:lineRule="auto"/>
            </w:pPr>
            <w:r>
              <w:rPr>
                <w:rFonts w:ascii="Arial" w:hAnsi="Arial"/>
                <w:sz w:val="15"/>
              </w:rPr>
              <w:t>PASS / FAIL / UNKNOWN</w:t>
            </w:r>
          </w:p>
        </w:tc>
        <w:tc>
          <w:tcPr>
            <w:tcW w:type="dxa" w:w="5184"/>
            <w:vAlign w:val="center"/>
          </w:tcPr>
          <w:p>
            <w:pPr>
              <w:spacing w:after="20" w:line="240" w:lineRule="auto"/>
            </w:pPr>
            <w:r>
              <w:rPr>
                <w:rFonts w:ascii="Arial" w:hAnsi="Arial"/>
                <w:sz w:val="15"/>
              </w:rPr>
              <w:t>Three outcomes — UNKNOWN is a real and common answer.</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V7</w:t>
            </w:r>
          </w:p>
        </w:tc>
        <w:tc>
          <w:tcPr>
            <w:tcW w:type="dxa" w:w="3600"/>
            <w:vAlign w:val="center"/>
          </w:tcPr>
          <w:p>
            <w:pPr>
              <w:spacing w:after="20" w:line="240" w:lineRule="auto"/>
            </w:pPr>
            <w:r>
              <w:rPr>
                <w:rFonts w:ascii="Arial" w:hAnsi="Arial"/>
                <w:sz w:val="15"/>
              </w:rPr>
              <w:t>Verified-case memory</w:t>
            </w:r>
          </w:p>
        </w:tc>
        <w:tc>
          <w:tcPr>
            <w:tcW w:type="dxa" w:w="5184"/>
            <w:vAlign w:val="center"/>
          </w:tcPr>
          <w:p>
            <w:pPr>
              <w:spacing w:after="20" w:line="240" w:lineRule="auto"/>
            </w:pPr>
            <w:r>
              <w:rPr>
                <w:rFonts w:ascii="Arial" w:hAnsi="Arial"/>
                <w:sz w:val="15"/>
              </w:rPr>
              <w:t>Signature, fix and proven outcome written back for reuse.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3.9 Roles, Safety and Control Plane</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U1</w:t>
            </w:r>
          </w:p>
        </w:tc>
        <w:tc>
          <w:tcPr>
            <w:tcW w:type="dxa" w:w="3600"/>
            <w:vAlign w:val="center"/>
          </w:tcPr>
          <w:p>
            <w:pPr>
              <w:spacing w:after="20" w:line="240" w:lineRule="auto"/>
            </w:pPr>
            <w:r>
              <w:rPr>
                <w:rFonts w:ascii="Arial" w:hAnsi="Arial"/>
                <w:sz w:val="15"/>
              </w:rPr>
              <w:t>Customer view</w:t>
            </w:r>
          </w:p>
        </w:tc>
        <w:tc>
          <w:tcPr>
            <w:tcW w:type="dxa" w:w="5184"/>
            <w:vAlign w:val="center"/>
          </w:tcPr>
          <w:p>
            <w:pPr>
              <w:spacing w:after="20" w:line="240" w:lineRule="auto"/>
            </w:pPr>
            <w:r>
              <w:rPr>
                <w:rFonts w:ascii="Arial" w:hAnsi="Arial"/>
                <w:sz w:val="15"/>
              </w:rPr>
              <w:t>Only their own sites, assets and reports.</w:t>
            </w:r>
          </w:p>
        </w:tc>
        <w:tc>
          <w:tcPr>
            <w:tcW w:type="dxa" w:w="1728"/>
            <w:vAlign w:val="center"/>
          </w:tcPr>
          <w:p>
            <w:pPr>
              <w:spacing w:after="20" w:line="240" w:lineRule="auto"/>
            </w:pPr>
            <w:r>
              <w:rPr>
                <w:rFonts w:ascii="Arial" w:hAnsi="Arial"/>
                <w:sz w:val="15"/>
              </w:rPr>
              <w:t>Customer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U2</w:t>
            </w:r>
          </w:p>
        </w:tc>
        <w:tc>
          <w:tcPr>
            <w:tcW w:type="dxa" w:w="3600"/>
            <w:vAlign w:val="center"/>
          </w:tcPr>
          <w:p>
            <w:pPr>
              <w:spacing w:after="20" w:line="240" w:lineRule="auto"/>
            </w:pPr>
            <w:r>
              <w:rPr>
                <w:rFonts w:ascii="Arial" w:hAnsi="Arial"/>
                <w:sz w:val="15"/>
              </w:rPr>
              <w:t>Executive brief</w:t>
            </w:r>
          </w:p>
        </w:tc>
        <w:tc>
          <w:tcPr>
            <w:tcW w:type="dxa" w:w="5184"/>
            <w:vAlign w:val="center"/>
          </w:tcPr>
          <w:p>
            <w:pPr>
              <w:spacing w:after="20" w:line="240" w:lineRule="auto"/>
            </w:pPr>
            <w:r>
              <w:rPr>
                <w:rFonts w:ascii="Arial" w:hAnsi="Arial"/>
                <w:sz w:val="15"/>
              </w:rPr>
              <w:t>The answer, not twenty screens.</w:t>
            </w:r>
          </w:p>
        </w:tc>
        <w:tc>
          <w:tcPr>
            <w:tcW w:type="dxa" w:w="1728"/>
            <w:vAlign w:val="center"/>
          </w:tcPr>
          <w:p>
            <w:pPr>
              <w:spacing w:after="20" w:line="240" w:lineRule="auto"/>
            </w:pPr>
            <w:r>
              <w:rPr>
                <w:rFonts w:ascii="Arial" w:hAnsi="Arial"/>
                <w:sz w:val="15"/>
              </w:rPr>
              <w:t>Executive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U3</w:t>
            </w:r>
          </w:p>
        </w:tc>
        <w:tc>
          <w:tcPr>
            <w:tcW w:type="dxa" w:w="3600"/>
            <w:vAlign w:val="center"/>
          </w:tcPr>
          <w:p>
            <w:pPr>
              <w:spacing w:after="20" w:line="240" w:lineRule="auto"/>
            </w:pPr>
            <w:r>
              <w:rPr>
                <w:rFonts w:ascii="Arial" w:hAnsi="Arial"/>
                <w:sz w:val="15"/>
              </w:rPr>
              <w:t>Technician job pack</w:t>
            </w:r>
          </w:p>
        </w:tc>
        <w:tc>
          <w:tcPr>
            <w:tcW w:type="dxa" w:w="5184"/>
            <w:vAlign w:val="center"/>
          </w:tcPr>
          <w:p>
            <w:pPr>
              <w:spacing w:after="20" w:line="240" w:lineRule="auto"/>
            </w:pPr>
            <w:r>
              <w:rPr>
                <w:rFonts w:ascii="Arial" w:hAnsi="Arial"/>
                <w:sz w:val="15"/>
              </w:rPr>
              <w:t>Job context, safety, SOP, history, parts, findings.</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U4</w:t>
            </w:r>
          </w:p>
        </w:tc>
        <w:tc>
          <w:tcPr>
            <w:tcW w:type="dxa" w:w="3600"/>
            <w:vAlign w:val="center"/>
          </w:tcPr>
          <w:p>
            <w:pPr>
              <w:spacing w:after="20" w:line="240" w:lineRule="auto"/>
            </w:pPr>
            <w:r>
              <w:rPr>
                <w:rFonts w:ascii="Arial" w:hAnsi="Arial"/>
                <w:sz w:val="15"/>
              </w:rPr>
              <w:t>Planner queue view</w:t>
            </w:r>
          </w:p>
        </w:tc>
        <w:tc>
          <w:tcPr>
            <w:tcW w:type="dxa" w:w="5184"/>
            <w:vAlign w:val="center"/>
          </w:tcPr>
          <w:p>
            <w:pPr>
              <w:spacing w:after="20" w:line="240" w:lineRule="auto"/>
            </w:pPr>
            <w:r>
              <w:rPr>
                <w:rFonts w:ascii="Arial" w:hAnsi="Arial"/>
                <w:sz w:val="15"/>
              </w:rPr>
              <w:t>What can be done, when, by whom.</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U5</w:t>
            </w:r>
          </w:p>
        </w:tc>
        <w:tc>
          <w:tcPr>
            <w:tcW w:type="dxa" w:w="3600"/>
            <w:vAlign w:val="center"/>
          </w:tcPr>
          <w:p>
            <w:pPr>
              <w:spacing w:after="20" w:line="240" w:lineRule="auto"/>
            </w:pPr>
            <w:r>
              <w:rPr>
                <w:rFonts w:ascii="Arial" w:hAnsi="Arial"/>
                <w:sz w:val="15"/>
              </w:rPr>
              <w:t>Permission explanation</w:t>
            </w:r>
          </w:p>
        </w:tc>
        <w:tc>
          <w:tcPr>
            <w:tcW w:type="dxa" w:w="5184"/>
            <w:vAlign w:val="center"/>
          </w:tcPr>
          <w:p>
            <w:pPr>
              <w:spacing w:after="20" w:line="240" w:lineRule="auto"/>
            </w:pPr>
            <w:r>
              <w:rPr>
                <w:rFonts w:ascii="Arial" w:hAnsi="Arial"/>
                <w:sz w:val="15"/>
              </w:rPr>
              <w:t>“Why can’t this user see this report?”</w:t>
            </w:r>
          </w:p>
        </w:tc>
        <w:tc>
          <w:tcPr>
            <w:tcW w:type="dxa" w:w="1728"/>
            <w:vAlign w:val="center"/>
          </w:tcPr>
          <w:p>
            <w:pPr>
              <w:spacing w:after="20" w:line="240" w:lineRule="auto"/>
            </w:pPr>
            <w:r>
              <w:rPr>
                <w:rFonts w:ascii="Arial" w:hAnsi="Arial"/>
                <w:sz w:val="15"/>
              </w:rPr>
              <w:t>Administrator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S1</w:t>
            </w:r>
          </w:p>
        </w:tc>
        <w:tc>
          <w:tcPr>
            <w:tcW w:type="dxa" w:w="3600"/>
            <w:vAlign w:val="center"/>
          </w:tcPr>
          <w:p>
            <w:pPr>
              <w:spacing w:after="20" w:line="240" w:lineRule="auto"/>
            </w:pPr>
            <w:r>
              <w:rPr>
                <w:rFonts w:ascii="Arial" w:hAnsi="Arial"/>
                <w:sz w:val="15"/>
              </w:rPr>
              <w:t>Safety-critical action block</w:t>
            </w:r>
          </w:p>
        </w:tc>
        <w:tc>
          <w:tcPr>
            <w:tcW w:type="dxa" w:w="5184"/>
            <w:vAlign w:val="center"/>
          </w:tcPr>
          <w:p>
            <w:pPr>
              <w:spacing w:after="20" w:line="240" w:lineRule="auto"/>
            </w:pPr>
            <w:r>
              <w:rPr>
                <w:rFonts w:ascii="Arial" w:hAnsi="Arial"/>
                <w:sz w:val="15"/>
              </w:rPr>
              <w:t>The AI stops; it does not weigh the risk itself.</w:t>
            </w:r>
          </w:p>
        </w:tc>
        <w:tc>
          <w:tcPr>
            <w:tcW w:type="dxa" w:w="1728"/>
            <w:vAlign w:val="center"/>
          </w:tcPr>
          <w:p>
            <w:pPr>
              <w:spacing w:after="20" w:line="240" w:lineRule="auto"/>
            </w:pPr>
            <w:r>
              <w:rPr>
                <w:rFonts w:ascii="Arial" w:hAnsi="Arial"/>
                <w:sz w:val="15"/>
              </w:rPr>
              <w:t>EHS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S2</w:t>
            </w:r>
          </w:p>
        </w:tc>
        <w:tc>
          <w:tcPr>
            <w:tcW w:type="dxa" w:w="3600"/>
            <w:vAlign w:val="center"/>
          </w:tcPr>
          <w:p>
            <w:pPr>
              <w:spacing w:after="20" w:line="240" w:lineRule="auto"/>
            </w:pPr>
            <w:r>
              <w:rPr>
                <w:rFonts w:ascii="Arial" w:hAnsi="Arial"/>
                <w:sz w:val="15"/>
              </w:rPr>
              <w:t>Permit and isolation gate</w:t>
            </w:r>
          </w:p>
        </w:tc>
        <w:tc>
          <w:tcPr>
            <w:tcW w:type="dxa" w:w="5184"/>
            <w:vAlign w:val="center"/>
          </w:tcPr>
          <w:p>
            <w:pPr>
              <w:spacing w:after="20" w:line="240" w:lineRule="auto"/>
            </w:pPr>
            <w:r>
              <w:rPr>
                <w:rFonts w:ascii="Arial" w:hAnsi="Arial"/>
                <w:sz w:val="15"/>
              </w:rPr>
              <w:t>Permit, LOTO and isolation checks before work.</w:t>
            </w:r>
          </w:p>
        </w:tc>
        <w:tc>
          <w:tcPr>
            <w:tcW w:type="dxa" w:w="1728"/>
            <w:vAlign w:val="center"/>
          </w:tcPr>
          <w:p>
            <w:pPr>
              <w:spacing w:after="20" w:line="240" w:lineRule="auto"/>
            </w:pPr>
            <w:r>
              <w:rPr>
                <w:rFonts w:ascii="Arial" w:hAnsi="Arial"/>
                <w:sz w:val="15"/>
              </w:rPr>
              <w:t>EHS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S3</w:t>
            </w:r>
          </w:p>
        </w:tc>
        <w:tc>
          <w:tcPr>
            <w:tcW w:type="dxa" w:w="3600"/>
            <w:vAlign w:val="center"/>
          </w:tcPr>
          <w:p>
            <w:pPr>
              <w:spacing w:after="20" w:line="240" w:lineRule="auto"/>
            </w:pPr>
            <w:r>
              <w:rPr>
                <w:rFonts w:ascii="Arial" w:hAnsi="Arial"/>
                <w:sz w:val="15"/>
              </w:rPr>
              <w:t>Qualification check</w:t>
            </w:r>
          </w:p>
        </w:tc>
        <w:tc>
          <w:tcPr>
            <w:tcW w:type="dxa" w:w="5184"/>
            <w:vAlign w:val="center"/>
          </w:tcPr>
          <w:p>
            <w:pPr>
              <w:spacing w:after="20" w:line="240" w:lineRule="auto"/>
            </w:pPr>
            <w:r>
              <w:rPr>
                <w:rFonts w:ascii="Arial" w:hAnsi="Arial"/>
                <w:sz w:val="15"/>
              </w:rPr>
              <w:t>Only qualified people are proposed for restricted work.</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S4</w:t>
            </w:r>
          </w:p>
        </w:tc>
        <w:tc>
          <w:tcPr>
            <w:tcW w:type="dxa" w:w="3600"/>
            <w:vAlign w:val="center"/>
          </w:tcPr>
          <w:p>
            <w:pPr>
              <w:spacing w:after="20" w:line="240" w:lineRule="auto"/>
            </w:pPr>
            <w:r>
              <w:rPr>
                <w:rFonts w:ascii="Arial" w:hAnsi="Arial"/>
                <w:sz w:val="15"/>
              </w:rPr>
              <w:t>Safety answers from the SOP</w:t>
            </w:r>
          </w:p>
        </w:tc>
        <w:tc>
          <w:tcPr>
            <w:tcW w:type="dxa" w:w="5184"/>
            <w:vAlign w:val="center"/>
          </w:tcPr>
          <w:p>
            <w:pPr>
              <w:spacing w:after="20" w:line="240" w:lineRule="auto"/>
            </w:pPr>
            <w:r>
              <w:rPr>
                <w:rFonts w:ascii="Arial" w:hAnsi="Arial"/>
                <w:sz w:val="15"/>
              </w:rPr>
              <w:t>Never answered from model memory.</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S5</w:t>
            </w:r>
          </w:p>
        </w:tc>
        <w:tc>
          <w:tcPr>
            <w:tcW w:type="dxa" w:w="3600"/>
            <w:vAlign w:val="center"/>
          </w:tcPr>
          <w:p>
            <w:pPr>
              <w:spacing w:after="20" w:line="240" w:lineRule="auto"/>
            </w:pPr>
            <w:r>
              <w:rPr>
                <w:rFonts w:ascii="Arial" w:hAnsi="Arial"/>
                <w:sz w:val="15"/>
              </w:rPr>
              <w:t>EHS escalation</w:t>
            </w:r>
          </w:p>
        </w:tc>
        <w:tc>
          <w:tcPr>
            <w:tcW w:type="dxa" w:w="5184"/>
            <w:vAlign w:val="center"/>
          </w:tcPr>
          <w:p>
            <w:pPr>
              <w:spacing w:after="20" w:line="240" w:lineRule="auto"/>
            </w:pPr>
            <w:r>
              <w:rPr>
                <w:rFonts w:ascii="Arial" w:hAnsi="Arial"/>
                <w:sz w:val="15"/>
              </w:rPr>
              <w:t>Routed per the escalation matrix.</w:t>
            </w:r>
          </w:p>
        </w:tc>
        <w:tc>
          <w:tcPr>
            <w:tcW w:type="dxa" w:w="1728"/>
            <w:vAlign w:val="center"/>
          </w:tcPr>
          <w:p>
            <w:pPr>
              <w:spacing w:after="20" w:line="240" w:lineRule="auto"/>
            </w:pPr>
            <w:r>
              <w:rPr>
                <w:rFonts w:ascii="Arial" w:hAnsi="Arial"/>
                <w:sz w:val="15"/>
              </w:rPr>
              <w:t>EHS</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G1</w:t>
            </w:r>
          </w:p>
        </w:tc>
        <w:tc>
          <w:tcPr>
            <w:tcW w:type="dxa" w:w="3600"/>
            <w:vAlign w:val="center"/>
          </w:tcPr>
          <w:p>
            <w:pPr>
              <w:spacing w:after="20" w:line="240" w:lineRule="auto"/>
            </w:pPr>
            <w:r>
              <w:rPr>
                <w:rFonts w:ascii="Arial" w:hAnsi="Arial"/>
                <w:sz w:val="15"/>
              </w:rPr>
              <w:t>Identity and scope per turn</w:t>
            </w:r>
          </w:p>
        </w:tc>
        <w:tc>
          <w:tcPr>
            <w:tcW w:type="dxa" w:w="5184"/>
            <w:vAlign w:val="center"/>
          </w:tcPr>
          <w:p>
            <w:pPr>
              <w:spacing w:after="20" w:line="240" w:lineRule="auto"/>
            </w:pPr>
            <w:r>
              <w:rPr>
                <w:rFonts w:ascii="Arial" w:hAnsi="Arial"/>
                <w:sz w:val="15"/>
              </w:rPr>
              <w:t>Scope recomputed every turn, never inherited.</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G2</w:t>
            </w:r>
          </w:p>
        </w:tc>
        <w:tc>
          <w:tcPr>
            <w:tcW w:type="dxa" w:w="3600"/>
            <w:vAlign w:val="center"/>
          </w:tcPr>
          <w:p>
            <w:pPr>
              <w:spacing w:after="20" w:line="240" w:lineRule="auto"/>
            </w:pPr>
            <w:r>
              <w:rPr>
                <w:rFonts w:ascii="Arial" w:hAnsi="Arial"/>
                <w:sz w:val="15"/>
              </w:rPr>
              <w:t>Risk classification</w:t>
            </w:r>
          </w:p>
        </w:tc>
        <w:tc>
          <w:tcPr>
            <w:tcW w:type="dxa" w:w="5184"/>
            <w:vAlign w:val="center"/>
          </w:tcPr>
          <w:p>
            <w:pPr>
              <w:spacing w:after="20" w:line="240" w:lineRule="auto"/>
            </w:pPr>
            <w:r>
              <w:rPr>
                <w:rFonts w:ascii="Arial" w:hAnsi="Arial"/>
                <w:sz w:val="15"/>
              </w:rPr>
              <w:t>Low / medium / high / safety-critical / system-critical.</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G3</w:t>
            </w:r>
          </w:p>
        </w:tc>
        <w:tc>
          <w:tcPr>
            <w:tcW w:type="dxa" w:w="3600"/>
            <w:vAlign w:val="center"/>
          </w:tcPr>
          <w:p>
            <w:pPr>
              <w:spacing w:after="20" w:line="240" w:lineRule="auto"/>
            </w:pPr>
            <w:r>
              <w:rPr>
                <w:rFonts w:ascii="Arial" w:hAnsi="Arial"/>
                <w:sz w:val="15"/>
              </w:rPr>
              <w:t>Approval engine</w:t>
            </w:r>
          </w:p>
        </w:tc>
        <w:tc>
          <w:tcPr>
            <w:tcW w:type="dxa" w:w="5184"/>
            <w:vAlign w:val="center"/>
          </w:tcPr>
          <w:p>
            <w:pPr>
              <w:spacing w:after="20" w:line="240" w:lineRule="auto"/>
            </w:pPr>
            <w:r>
              <w:rPr>
                <w:rFonts w:ascii="Arial" w:hAnsi="Arial"/>
                <w:sz w:val="15"/>
              </w:rPr>
              <w:t>Who must approve what, under which conditions.</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G4</w:t>
            </w:r>
          </w:p>
        </w:tc>
        <w:tc>
          <w:tcPr>
            <w:tcW w:type="dxa" w:w="3600"/>
            <w:vAlign w:val="center"/>
          </w:tcPr>
          <w:p>
            <w:pPr>
              <w:spacing w:after="20" w:line="240" w:lineRule="auto"/>
            </w:pPr>
            <w:r>
              <w:rPr>
                <w:rFonts w:ascii="Arial" w:hAnsi="Arial"/>
                <w:sz w:val="15"/>
              </w:rPr>
              <w:t>Tool gateway</w:t>
            </w:r>
          </w:p>
        </w:tc>
        <w:tc>
          <w:tcPr>
            <w:tcW w:type="dxa" w:w="5184"/>
            <w:vAlign w:val="center"/>
          </w:tcPr>
          <w:p>
            <w:pPr>
              <w:spacing w:after="20" w:line="240" w:lineRule="auto"/>
            </w:pPr>
            <w:r>
              <w:rPr>
                <w:rFonts w:ascii="Arial" w:hAnsi="Arial"/>
                <w:sz w:val="15"/>
              </w:rPr>
              <w:t>Schema validation, credentials, safe retry, side-effect control.</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G5</w:t>
            </w:r>
          </w:p>
        </w:tc>
        <w:tc>
          <w:tcPr>
            <w:tcW w:type="dxa" w:w="3600"/>
            <w:vAlign w:val="center"/>
          </w:tcPr>
          <w:p>
            <w:pPr>
              <w:spacing w:after="20" w:line="240" w:lineRule="auto"/>
            </w:pPr>
            <w:r>
              <w:rPr>
                <w:rFonts w:ascii="Arial" w:hAnsi="Arial"/>
                <w:sz w:val="15"/>
              </w:rPr>
              <w:t>Idempotency</w:t>
            </w:r>
          </w:p>
        </w:tc>
        <w:tc>
          <w:tcPr>
            <w:tcW w:type="dxa" w:w="5184"/>
            <w:vAlign w:val="center"/>
          </w:tcPr>
          <w:p>
            <w:pPr>
              <w:spacing w:after="20" w:line="240" w:lineRule="auto"/>
            </w:pPr>
            <w:r>
              <w:rPr>
                <w:rFonts w:ascii="Arial" w:hAnsi="Arial"/>
                <w:sz w:val="15"/>
              </w:rPr>
              <w:t>A retry can never create a second work order.</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G6</w:t>
            </w:r>
          </w:p>
        </w:tc>
        <w:tc>
          <w:tcPr>
            <w:tcW w:type="dxa" w:w="3600"/>
            <w:vAlign w:val="center"/>
          </w:tcPr>
          <w:p>
            <w:pPr>
              <w:spacing w:after="20" w:line="240" w:lineRule="auto"/>
            </w:pPr>
            <w:r>
              <w:rPr>
                <w:rFonts w:ascii="Arial" w:hAnsi="Arial"/>
                <w:sz w:val="15"/>
              </w:rPr>
              <w:t>Audit trail</w:t>
            </w:r>
          </w:p>
        </w:tc>
        <w:tc>
          <w:tcPr>
            <w:tcW w:type="dxa" w:w="5184"/>
            <w:vAlign w:val="center"/>
          </w:tcPr>
          <w:p>
            <w:pPr>
              <w:spacing w:after="20" w:line="240" w:lineRule="auto"/>
            </w:pPr>
            <w:r>
              <w:rPr>
                <w:rFonts w:ascii="Arial" w:hAnsi="Arial"/>
                <w:sz w:val="15"/>
              </w:rPr>
              <w:t>Every material action and decision, permanently.</w:t>
            </w:r>
          </w:p>
        </w:tc>
        <w:tc>
          <w:tcPr>
            <w:tcW w:type="dxa" w:w="1728"/>
            <w:vAlign w:val="center"/>
          </w:tcPr>
          <w:p>
            <w:pPr>
              <w:spacing w:after="20" w:line="240" w:lineRule="auto"/>
            </w:pPr>
            <w:r>
              <w:rPr>
                <w:rFonts w:ascii="Arial" w:hAnsi="Arial"/>
                <w:sz w:val="15"/>
              </w:rPr>
              <w:t>Audit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G7</w:t>
            </w:r>
          </w:p>
        </w:tc>
        <w:tc>
          <w:tcPr>
            <w:tcW w:type="dxa" w:w="3600"/>
            <w:vAlign w:val="center"/>
          </w:tcPr>
          <w:p>
            <w:pPr>
              <w:spacing w:after="20" w:line="240" w:lineRule="auto"/>
            </w:pPr>
            <w:r>
              <w:rPr>
                <w:rFonts w:ascii="Arial" w:hAnsi="Arial"/>
                <w:sz w:val="15"/>
              </w:rPr>
              <w:t>Break-glass</w:t>
            </w:r>
          </w:p>
        </w:tc>
        <w:tc>
          <w:tcPr>
            <w:tcW w:type="dxa" w:w="5184"/>
            <w:vAlign w:val="center"/>
          </w:tcPr>
          <w:p>
            <w:pPr>
              <w:spacing w:after="20" w:line="240" w:lineRule="auto"/>
            </w:pPr>
            <w:r>
              <w:rPr>
                <w:rFonts w:ascii="Arial" w:hAnsi="Arial"/>
                <w:sz w:val="15"/>
              </w:rPr>
              <w:t>Emergency elevation that is temporary, recorded and expiring.</w:t>
            </w:r>
          </w:p>
        </w:tc>
        <w:tc>
          <w:tcPr>
            <w:tcW w:type="dxa" w:w="1728"/>
            <w:vAlign w:val="center"/>
          </w:tcPr>
          <w:p>
            <w:pPr>
              <w:spacing w:after="20" w:line="240" w:lineRule="auto"/>
            </w:pPr>
            <w:r>
              <w:rPr>
                <w:rFonts w:ascii="Arial" w:hAnsi="Arial"/>
                <w:sz w:val="15"/>
              </w:rPr>
              <w:t>Security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G8</w:t>
            </w:r>
          </w:p>
        </w:tc>
        <w:tc>
          <w:tcPr>
            <w:tcW w:type="dxa" w:w="3600"/>
            <w:vAlign w:val="center"/>
          </w:tcPr>
          <w:p>
            <w:pPr>
              <w:spacing w:after="20" w:line="240" w:lineRule="auto"/>
            </w:pPr>
            <w:r>
              <w:rPr>
                <w:rFonts w:ascii="Arial" w:hAnsi="Arial"/>
                <w:sz w:val="15"/>
              </w:rPr>
              <w:t>Policy versioning and simulation</w:t>
            </w:r>
          </w:p>
        </w:tc>
        <w:tc>
          <w:tcPr>
            <w:tcW w:type="dxa" w:w="5184"/>
            <w:vAlign w:val="center"/>
          </w:tcPr>
          <w:p>
            <w:pPr>
              <w:spacing w:after="20" w:line="240" w:lineRule="auto"/>
            </w:pPr>
            <w:r>
              <w:rPr>
                <w:rFonts w:ascii="Arial" w:hAnsi="Arial"/>
                <w:sz w:val="15"/>
              </w:rPr>
              <w:t>Test a rule change before it goes live.</w:t>
            </w:r>
          </w:p>
        </w:tc>
        <w:tc>
          <w:tcPr>
            <w:tcW w:type="dxa" w:w="1728"/>
            <w:vAlign w:val="center"/>
          </w:tcPr>
          <w:p>
            <w:pPr>
              <w:spacing w:after="20" w:line="240" w:lineRule="auto"/>
            </w:pPr>
            <w:r>
              <w:rPr>
                <w:rFonts w:ascii="Arial" w:hAnsi="Arial"/>
                <w:sz w:val="15"/>
              </w:rPr>
              <w:t>Governance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1"/>
        <w:keepNext/>
        <w:widowControl/>
      </w:pPr>
      <w:r>
        <w:t>4. The Copilot at a Glance</w:t>
      </w:r>
    </w:p>
    <w:tbl>
      <w:tblPr>
        <w:tblStyle w:val="TableGrid"/>
        <w:tblW w:type="dxa" w:w="14400"/>
        <w:jc w:val="center"/>
        <w:tblLook w:firstColumn="1" w:firstRow="1" w:lastColumn="0" w:lastRow="0" w:noHBand="0" w:noVBand="1" w:val="04A0"/>
      </w:tblPr>
      <w:tblGrid>
        <w:gridCol w:w="1714"/>
        <w:gridCol w:w="4457"/>
        <w:gridCol w:w="1029"/>
        <w:gridCol w:w="1714"/>
        <w:gridCol w:w="4457"/>
        <w:gridCol w:w="1029"/>
      </w:tblGrid>
      <w:tr>
        <w:trPr>
          <w:cantSplit/>
          <w:tblHeader/>
        </w:trPr>
        <w:tc>
          <w:tcPr>
            <w:tcW w:type="dxa" w:w="1714"/>
            <w:shd w:val="clear" w:color="auto" w:fill="DCE6F1"/>
            <w:vAlign w:val="center"/>
          </w:tcPr>
          <w:p>
            <w:pPr>
              <w:spacing w:after="20" w:line="240" w:lineRule="auto"/>
            </w:pPr>
            <w:r>
              <w:rPr>
                <w:rFonts w:ascii="Arial" w:hAnsi="Arial"/>
                <w:b/>
                <w:sz w:val="15"/>
              </w:rPr>
              <w:t>Mode</w:t>
            </w:r>
          </w:p>
        </w:tc>
        <w:tc>
          <w:tcPr>
            <w:tcW w:type="dxa" w:w="4457"/>
            <w:shd w:val="clear" w:color="auto" w:fill="DCE6F1"/>
            <w:vAlign w:val="center"/>
          </w:tcPr>
          <w:p>
            <w:pPr>
              <w:spacing w:after="20" w:line="240" w:lineRule="auto"/>
            </w:pPr>
            <w:r>
              <w:rPr>
                <w:rFonts w:ascii="Arial" w:hAnsi="Arial"/>
                <w:b/>
                <w:sz w:val="15"/>
              </w:rPr>
              <w:t>Trigger</w:t>
            </w:r>
          </w:p>
        </w:tc>
        <w:tc>
          <w:tcPr>
            <w:tcW w:type="dxa" w:w="1029"/>
            <w:shd w:val="clear" w:color="auto" w:fill="DCE6F1"/>
            <w:vAlign w:val="center"/>
          </w:tcPr>
          <w:p>
            <w:pPr>
              <w:spacing w:after="20" w:line="240" w:lineRule="auto"/>
            </w:pPr>
            <w:r>
              <w:rPr>
                <w:rFonts w:ascii="Arial" w:hAnsi="Arial"/>
                <w:b/>
                <w:sz w:val="15"/>
              </w:rPr>
              <w:t>Writes?</w:t>
            </w:r>
          </w:p>
        </w:tc>
        <w:tc>
          <w:tcPr>
            <w:tcW w:type="dxa" w:w="1714"/>
            <w:shd w:val="clear" w:color="auto" w:fill="DCE6F1"/>
            <w:vAlign w:val="center"/>
          </w:tcPr>
          <w:p>
            <w:pPr>
              <w:spacing w:after="20" w:line="240" w:lineRule="auto"/>
            </w:pPr>
            <w:r>
              <w:rPr>
                <w:rFonts w:ascii="Arial" w:hAnsi="Arial"/>
                <w:b/>
                <w:sz w:val="15"/>
              </w:rPr>
              <w:t>Mode</w:t>
            </w:r>
          </w:p>
        </w:tc>
        <w:tc>
          <w:tcPr>
            <w:tcW w:type="dxa" w:w="4457"/>
            <w:shd w:val="clear" w:color="auto" w:fill="DCE6F1"/>
            <w:vAlign w:val="center"/>
          </w:tcPr>
          <w:p>
            <w:pPr>
              <w:spacing w:after="20" w:line="240" w:lineRule="auto"/>
            </w:pPr>
            <w:r>
              <w:rPr>
                <w:rFonts w:ascii="Arial" w:hAnsi="Arial"/>
                <w:b/>
                <w:sz w:val="15"/>
              </w:rPr>
              <w:t>Trigger</w:t>
            </w:r>
          </w:p>
        </w:tc>
        <w:tc>
          <w:tcPr>
            <w:tcW w:type="dxa" w:w="1029"/>
            <w:shd w:val="clear" w:color="auto" w:fill="DCE6F1"/>
            <w:vAlign w:val="center"/>
          </w:tcPr>
          <w:p>
            <w:pPr>
              <w:spacing w:after="20" w:line="240" w:lineRule="auto"/>
            </w:pPr>
            <w:r>
              <w:rPr>
                <w:rFonts w:ascii="Arial" w:hAnsi="Arial"/>
                <w:b/>
                <w:sz w:val="15"/>
              </w:rPr>
              <w:t>Writes?</w:t>
            </w:r>
          </w:p>
        </w:tc>
      </w:tr>
      <w:tr>
        <w:trPr>
          <w:cantSplit/>
        </w:trPr>
        <w:tc>
          <w:tcPr>
            <w:tcW w:type="dxa" w:w="1714"/>
            <w:vAlign w:val="center"/>
          </w:tcPr>
          <w:p>
            <w:pPr>
              <w:spacing w:after="20" w:line="240" w:lineRule="auto"/>
            </w:pPr>
            <w:r>
              <w:rPr>
                <w:rFonts w:ascii="Arial" w:hAnsi="Arial"/>
                <w:sz w:val="15"/>
              </w:rPr>
              <w:t>ASK</w:t>
            </w:r>
          </w:p>
        </w:tc>
        <w:tc>
          <w:tcPr>
            <w:tcW w:type="dxa" w:w="4457"/>
            <w:vAlign w:val="center"/>
          </w:tcPr>
          <w:p>
            <w:pPr>
              <w:spacing w:after="20" w:line="240" w:lineRule="auto"/>
            </w:pPr>
            <w:r>
              <w:rPr>
                <w:rFonts w:ascii="Arial" w:hAnsi="Arial"/>
                <w:sz w:val="15"/>
              </w:rPr>
              <w:t>A direct question of fact</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APPROVE</w:t>
            </w:r>
          </w:p>
        </w:tc>
        <w:tc>
          <w:tcPr>
            <w:tcW w:type="dxa" w:w="4457"/>
            <w:vAlign w:val="center"/>
          </w:tcPr>
          <w:p>
            <w:pPr>
              <w:spacing w:after="20" w:line="240" w:lineRule="auto"/>
            </w:pPr>
            <w:r>
              <w:rPr>
                <w:rFonts w:ascii="Arial" w:hAnsi="Arial"/>
                <w:sz w:val="15"/>
              </w:rPr>
              <w:t>A named human must agree</w:t>
            </w:r>
          </w:p>
        </w:tc>
        <w:tc>
          <w:tcPr>
            <w:tcW w:type="dxa" w:w="1029"/>
            <w:vAlign w:val="center"/>
          </w:tcPr>
          <w:p>
            <w:pPr>
              <w:spacing w:after="20" w:line="240" w:lineRule="auto"/>
            </w:pPr>
            <w:r>
              <w:rPr>
                <w:rFonts w:ascii="Arial" w:hAnsi="Arial"/>
                <w:sz w:val="15"/>
              </w:rPr>
              <w:t>No</w:t>
            </w:r>
          </w:p>
        </w:tc>
      </w:tr>
      <w:tr>
        <w:trPr>
          <w:cantSplit/>
        </w:trPr>
        <w:tc>
          <w:tcPr>
            <w:tcW w:type="dxa" w:w="1714"/>
            <w:vAlign w:val="center"/>
          </w:tcPr>
          <w:p>
            <w:pPr>
              <w:spacing w:after="20" w:line="240" w:lineRule="auto"/>
            </w:pPr>
            <w:r>
              <w:rPr>
                <w:rFonts w:ascii="Arial" w:hAnsi="Arial"/>
                <w:sz w:val="15"/>
              </w:rPr>
              <w:t>EXPLAIN</w:t>
            </w:r>
          </w:p>
        </w:tc>
        <w:tc>
          <w:tcPr>
            <w:tcW w:type="dxa" w:w="4457"/>
            <w:vAlign w:val="center"/>
          </w:tcPr>
          <w:p>
            <w:pPr>
              <w:spacing w:after="20" w:line="240" w:lineRule="auto"/>
            </w:pPr>
            <w:r>
              <w:rPr>
                <w:rFonts w:ascii="Arial" w:hAnsi="Arial"/>
                <w:sz w:val="15"/>
              </w:rPr>
              <w:t>Why is this happening?</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EXECUTE</w:t>
            </w:r>
          </w:p>
        </w:tc>
        <w:tc>
          <w:tcPr>
            <w:tcW w:type="dxa" w:w="4457"/>
            <w:vAlign w:val="center"/>
          </w:tcPr>
          <w:p>
            <w:pPr>
              <w:spacing w:after="20" w:line="240" w:lineRule="auto"/>
            </w:pPr>
            <w:r>
              <w:rPr>
                <w:rFonts w:ascii="Arial" w:hAnsi="Arial"/>
                <w:sz w:val="15"/>
              </w:rPr>
              <w:t>Confirmed action</w:t>
            </w:r>
          </w:p>
        </w:tc>
        <w:tc>
          <w:tcPr>
            <w:tcW w:type="dxa" w:w="1029"/>
            <w:vAlign w:val="center"/>
          </w:tcPr>
          <w:p>
            <w:pPr>
              <w:spacing w:after="20" w:line="240" w:lineRule="auto"/>
            </w:pPr>
            <w:r>
              <w:rPr>
                <w:rFonts w:ascii="Arial" w:hAnsi="Arial"/>
                <w:sz w:val="15"/>
              </w:rPr>
              <w:t>Yes</w:t>
            </w:r>
          </w:p>
        </w:tc>
      </w:tr>
      <w:tr>
        <w:trPr>
          <w:cantSplit/>
        </w:trPr>
        <w:tc>
          <w:tcPr>
            <w:tcW w:type="dxa" w:w="1714"/>
            <w:vAlign w:val="center"/>
          </w:tcPr>
          <w:p>
            <w:pPr>
              <w:spacing w:after="20" w:line="240" w:lineRule="auto"/>
            </w:pPr>
            <w:r>
              <w:rPr>
                <w:rFonts w:ascii="Arial" w:hAnsi="Arial"/>
                <w:sz w:val="15"/>
              </w:rPr>
              <w:t>INVESTIGATE</w:t>
            </w:r>
          </w:p>
        </w:tc>
        <w:tc>
          <w:tcPr>
            <w:tcW w:type="dxa" w:w="4457"/>
            <w:vAlign w:val="center"/>
          </w:tcPr>
          <w:p>
            <w:pPr>
              <w:spacing w:after="20" w:line="240" w:lineRule="auto"/>
            </w:pPr>
            <w:r>
              <w:rPr>
                <w:rFonts w:ascii="Arial" w:hAnsi="Arial"/>
                <w:sz w:val="15"/>
              </w:rPr>
              <w:t>Multi-step enquiry</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VERIFY</w:t>
            </w:r>
          </w:p>
        </w:tc>
        <w:tc>
          <w:tcPr>
            <w:tcW w:type="dxa" w:w="4457"/>
            <w:vAlign w:val="center"/>
          </w:tcPr>
          <w:p>
            <w:pPr>
              <w:spacing w:after="20" w:line="240" w:lineRule="auto"/>
            </w:pPr>
            <w:r>
              <w:rPr>
                <w:rFonts w:ascii="Arial" w:hAnsi="Arial"/>
                <w:sz w:val="15"/>
              </w:rPr>
              <w:t>Did the repair work?</w:t>
            </w:r>
          </w:p>
        </w:tc>
        <w:tc>
          <w:tcPr>
            <w:tcW w:type="dxa" w:w="1029"/>
            <w:vAlign w:val="center"/>
          </w:tcPr>
          <w:p>
            <w:pPr>
              <w:spacing w:after="20" w:line="240" w:lineRule="auto"/>
            </w:pPr>
            <w:r>
              <w:rPr>
                <w:rFonts w:ascii="Arial" w:hAnsi="Arial"/>
                <w:sz w:val="15"/>
              </w:rPr>
              <w:t>Result</w:t>
            </w:r>
          </w:p>
        </w:tc>
      </w:tr>
      <w:tr>
        <w:trPr>
          <w:cantSplit/>
        </w:trPr>
        <w:tc>
          <w:tcPr>
            <w:tcW w:type="dxa" w:w="1714"/>
            <w:vAlign w:val="center"/>
          </w:tcPr>
          <w:p>
            <w:pPr>
              <w:spacing w:after="20" w:line="240" w:lineRule="auto"/>
            </w:pPr>
            <w:r>
              <w:rPr>
                <w:rFonts w:ascii="Arial" w:hAnsi="Arial"/>
                <w:sz w:val="15"/>
              </w:rPr>
              <w:t>COMPARE</w:t>
            </w:r>
          </w:p>
        </w:tc>
        <w:tc>
          <w:tcPr>
            <w:tcW w:type="dxa" w:w="4457"/>
            <w:vAlign w:val="center"/>
          </w:tcPr>
          <w:p>
            <w:pPr>
              <w:spacing w:after="20" w:line="240" w:lineRule="auto"/>
            </w:pPr>
            <w:r>
              <w:rPr>
                <w:rFonts w:ascii="Arial" w:hAnsi="Arial"/>
                <w:sz w:val="15"/>
              </w:rPr>
              <w:t>Two scopes or periods</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ESCALATE</w:t>
            </w:r>
          </w:p>
        </w:tc>
        <w:tc>
          <w:tcPr>
            <w:tcW w:type="dxa" w:w="4457"/>
            <w:vAlign w:val="center"/>
          </w:tcPr>
          <w:p>
            <w:pPr>
              <w:spacing w:after="20" w:line="240" w:lineRule="auto"/>
            </w:pPr>
            <w:r>
              <w:rPr>
                <w:rFonts w:ascii="Arial" w:hAnsi="Arial"/>
                <w:sz w:val="15"/>
              </w:rPr>
              <w:t>Safety or rule-driven routing</w:t>
            </w:r>
          </w:p>
        </w:tc>
        <w:tc>
          <w:tcPr>
            <w:tcW w:type="dxa" w:w="1029"/>
            <w:vAlign w:val="center"/>
          </w:tcPr>
          <w:p>
            <w:pPr>
              <w:spacing w:after="20" w:line="240" w:lineRule="auto"/>
            </w:pPr>
            <w:r>
              <w:rPr>
                <w:rFonts w:ascii="Arial" w:hAnsi="Arial"/>
                <w:sz w:val="15"/>
              </w:rPr>
              <w:t>Yes</w:t>
            </w:r>
          </w:p>
        </w:tc>
      </w:tr>
      <w:tr>
        <w:trPr>
          <w:cantSplit/>
        </w:trPr>
        <w:tc>
          <w:tcPr>
            <w:tcW w:type="dxa" w:w="1714"/>
            <w:vAlign w:val="center"/>
          </w:tcPr>
          <w:p>
            <w:pPr>
              <w:spacing w:after="20" w:line="240" w:lineRule="auto"/>
            </w:pPr>
            <w:r>
              <w:rPr>
                <w:rFonts w:ascii="Arial" w:hAnsi="Arial"/>
                <w:sz w:val="15"/>
              </w:rPr>
              <w:t>SEARCH</w:t>
            </w:r>
          </w:p>
        </w:tc>
        <w:tc>
          <w:tcPr>
            <w:tcW w:type="dxa" w:w="4457"/>
            <w:vAlign w:val="center"/>
          </w:tcPr>
          <w:p>
            <w:pPr>
              <w:spacing w:after="20" w:line="240" w:lineRule="auto"/>
            </w:pPr>
            <w:r>
              <w:rPr>
                <w:rFonts w:ascii="Arial" w:hAnsi="Arial"/>
                <w:sz w:val="15"/>
              </w:rPr>
              <w:t>Documents and history</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MONITOR</w:t>
            </w:r>
          </w:p>
        </w:tc>
        <w:tc>
          <w:tcPr>
            <w:tcW w:type="dxa" w:w="4457"/>
            <w:vAlign w:val="center"/>
          </w:tcPr>
          <w:p>
            <w:pPr>
              <w:spacing w:after="20" w:line="240" w:lineRule="auto"/>
            </w:pPr>
            <w:r>
              <w:rPr>
                <w:rFonts w:ascii="Arial" w:hAnsi="Arial"/>
                <w:sz w:val="15"/>
              </w:rPr>
              <w:t>Tell me if it gets worse</w:t>
            </w:r>
          </w:p>
        </w:tc>
        <w:tc>
          <w:tcPr>
            <w:tcW w:type="dxa" w:w="1029"/>
            <w:vAlign w:val="center"/>
          </w:tcPr>
          <w:p>
            <w:pPr>
              <w:spacing w:after="20" w:line="240" w:lineRule="auto"/>
            </w:pPr>
            <w:r>
              <w:rPr>
                <w:rFonts w:ascii="Arial" w:hAnsi="Arial"/>
                <w:sz w:val="15"/>
              </w:rPr>
              <w:t>Config</w:t>
            </w:r>
          </w:p>
        </w:tc>
      </w:tr>
      <w:tr>
        <w:trPr>
          <w:cantSplit/>
        </w:trPr>
        <w:tc>
          <w:tcPr>
            <w:tcW w:type="dxa" w:w="1714"/>
            <w:vAlign w:val="center"/>
          </w:tcPr>
          <w:p>
            <w:pPr>
              <w:spacing w:after="20" w:line="240" w:lineRule="auto"/>
            </w:pPr>
            <w:r>
              <w:rPr>
                <w:rFonts w:ascii="Arial" w:hAnsi="Arial"/>
                <w:sz w:val="15"/>
              </w:rPr>
              <w:t>RECOMMEND</w:t>
            </w:r>
          </w:p>
        </w:tc>
        <w:tc>
          <w:tcPr>
            <w:tcW w:type="dxa" w:w="4457"/>
            <w:vAlign w:val="center"/>
          </w:tcPr>
          <w:p>
            <w:pPr>
              <w:spacing w:after="20" w:line="240" w:lineRule="auto"/>
            </w:pPr>
            <w:r>
              <w:rPr>
                <w:rFonts w:ascii="Arial" w:hAnsi="Arial"/>
                <w:sz w:val="15"/>
              </w:rPr>
              <w:t>What should we do?</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SUMMARIZE</w:t>
            </w:r>
          </w:p>
        </w:tc>
        <w:tc>
          <w:tcPr>
            <w:tcW w:type="dxa" w:w="4457"/>
            <w:vAlign w:val="center"/>
          </w:tcPr>
          <w:p>
            <w:pPr>
              <w:spacing w:after="20" w:line="240" w:lineRule="auto"/>
            </w:pPr>
            <w:r>
              <w:rPr>
                <w:rFonts w:ascii="Arial" w:hAnsi="Arial"/>
                <w:sz w:val="15"/>
              </w:rPr>
              <w:t>Brief me</w:t>
            </w:r>
          </w:p>
        </w:tc>
        <w:tc>
          <w:tcPr>
            <w:tcW w:type="dxa" w:w="1029"/>
            <w:vAlign w:val="center"/>
          </w:tcPr>
          <w:p>
            <w:pPr>
              <w:spacing w:after="20" w:line="240" w:lineRule="auto"/>
            </w:pPr>
            <w:r>
              <w:rPr>
                <w:rFonts w:ascii="Arial" w:hAnsi="Arial"/>
                <w:sz w:val="15"/>
              </w:rPr>
              <w:t>No</w:t>
            </w:r>
          </w:p>
        </w:tc>
      </w:tr>
      <w:tr>
        <w:trPr>
          <w:cantSplit/>
        </w:trPr>
        <w:tc>
          <w:tcPr>
            <w:tcW w:type="dxa" w:w="1714"/>
            <w:vAlign w:val="center"/>
          </w:tcPr>
          <w:p>
            <w:pPr>
              <w:spacing w:after="20" w:line="240" w:lineRule="auto"/>
            </w:pPr>
            <w:r>
              <w:rPr>
                <w:rFonts w:ascii="Arial" w:hAnsi="Arial"/>
                <w:sz w:val="15"/>
              </w:rPr>
              <w:t>REPORT</w:t>
            </w:r>
          </w:p>
        </w:tc>
        <w:tc>
          <w:tcPr>
            <w:tcW w:type="dxa" w:w="4457"/>
            <w:vAlign w:val="center"/>
          </w:tcPr>
          <w:p>
            <w:pPr>
              <w:spacing w:after="20" w:line="240" w:lineRule="auto"/>
            </w:pPr>
            <w:r>
              <w:rPr>
                <w:rFonts w:ascii="Arial" w:hAnsi="Arial"/>
                <w:sz w:val="15"/>
              </w:rPr>
              <w:t>Generate a report</w:t>
            </w:r>
          </w:p>
        </w:tc>
        <w:tc>
          <w:tcPr>
            <w:tcW w:type="dxa" w:w="1029"/>
            <w:vAlign w:val="center"/>
          </w:tcPr>
          <w:p>
            <w:pPr>
              <w:spacing w:after="20" w:line="240" w:lineRule="auto"/>
            </w:pPr>
            <w:r>
              <w:rPr>
                <w:rFonts w:ascii="Arial" w:hAnsi="Arial"/>
                <w:sz w:val="15"/>
              </w:rPr>
              <w:t>Artifact</w:t>
            </w:r>
          </w:p>
        </w:tc>
        <w:tc>
          <w:tcPr>
            <w:tcW w:type="dxa" w:w="1714"/>
            <w:vAlign w:val="center"/>
          </w:tcPr>
          <w:p>
            <w:pPr>
              <w:spacing w:after="20" w:line="240" w:lineRule="auto"/>
            </w:pPr>
            <w:r>
              <w:rPr>
                <w:rFonts w:ascii="Arial" w:hAnsi="Arial"/>
                <w:sz w:val="15"/>
              </w:rPr>
              <w:t>DRAFT</w:t>
            </w:r>
          </w:p>
        </w:tc>
        <w:tc>
          <w:tcPr>
            <w:tcW w:type="dxa" w:w="4457"/>
            <w:vAlign w:val="center"/>
          </w:tcPr>
          <w:p>
            <w:pPr>
              <w:spacing w:after="20" w:line="240" w:lineRule="auto"/>
            </w:pPr>
            <w:r>
              <w:rPr>
                <w:rFonts w:ascii="Arial" w:hAnsi="Arial"/>
                <w:sz w:val="15"/>
              </w:rPr>
              <w:t>Prepare an action</w:t>
            </w:r>
          </w:p>
        </w:tc>
        <w:tc>
          <w:tcPr>
            <w:tcW w:type="dxa" w:w="1029"/>
            <w:vAlign w:val="center"/>
          </w:tcPr>
          <w:p>
            <w:pPr>
              <w:spacing w:after="20" w:line="240" w:lineRule="auto"/>
            </w:pPr>
            <w:r>
              <w:rPr>
                <w:rFonts w:ascii="Arial" w:hAnsi="Arial"/>
                <w:sz w:val="15"/>
              </w:rPr>
              <w:t>No</w:t>
            </w:r>
          </w:p>
        </w:tc>
      </w:tr>
    </w:tbl>
    <w:p>
      <w:pPr>
        <w:spacing w:after="0" w:line="240" w:lineRule="auto"/>
      </w:pPr>
      <w:r>
        <w:rPr>
          <w:sz w:val="22"/>
        </w:rPr>
        <w:t/>
      </w:r>
    </w:p>
    <w:p>
      <w:pPr>
        <w:pStyle w:val="Heading3"/>
        <w:keepNext/>
        <w:widowControl/>
      </w:pPr>
      <w:r>
        <w:t>Every turn ends in exactly one of six states</w:t>
      </w:r>
    </w:p>
    <w:tbl>
      <w:tblPr>
        <w:tblStyle w:val="TableGrid"/>
        <w:tblW w:type="dxa" w:w="14400"/>
        <w:jc w:val="center"/>
        <w:tblLook w:firstColumn="1" w:firstRow="1" w:lastColumn="0" w:lastRow="0" w:noHBand="0" w:noVBand="1" w:val="04A0"/>
      </w:tblPr>
      <w:tblGrid>
        <w:gridCol w:w="2304"/>
        <w:gridCol w:w="2448"/>
        <w:gridCol w:w="2880"/>
        <w:gridCol w:w="2304"/>
        <w:gridCol w:w="2160"/>
        <w:gridCol w:w="2304"/>
      </w:tblGrid>
      <w:tr>
        <w:trPr>
          <w:cantSplit/>
          <w:tblHeader/>
        </w:trPr>
        <w:tc>
          <w:tcPr>
            <w:tcW w:type="dxa" w:w="2304"/>
            <w:shd w:val="clear" w:color="auto" w:fill="DCE6F1"/>
            <w:vAlign w:val="center"/>
          </w:tcPr>
          <w:p>
            <w:pPr>
              <w:spacing w:after="20" w:line="240" w:lineRule="auto"/>
            </w:pPr>
            <w:r>
              <w:rPr>
                <w:rFonts w:ascii="Arial" w:hAnsi="Arial"/>
                <w:b/>
                <w:sz w:val="15"/>
              </w:rPr>
              <w:t>ANSWERED</w:t>
            </w:r>
          </w:p>
        </w:tc>
        <w:tc>
          <w:tcPr>
            <w:tcW w:type="dxa" w:w="2448"/>
            <w:shd w:val="clear" w:color="auto" w:fill="DCE6F1"/>
            <w:vAlign w:val="center"/>
          </w:tcPr>
          <w:p>
            <w:pPr>
              <w:spacing w:after="20" w:line="240" w:lineRule="auto"/>
            </w:pPr>
            <w:r>
              <w:rPr>
                <w:rFonts w:ascii="Arial" w:hAnsi="Arial"/>
                <w:b/>
                <w:sz w:val="15"/>
              </w:rPr>
              <w:t>PARTIAL</w:t>
            </w:r>
          </w:p>
        </w:tc>
        <w:tc>
          <w:tcPr>
            <w:tcW w:type="dxa" w:w="2880"/>
            <w:shd w:val="clear" w:color="auto" w:fill="DCE6F1"/>
            <w:vAlign w:val="center"/>
          </w:tcPr>
          <w:p>
            <w:pPr>
              <w:spacing w:after="20" w:line="240" w:lineRule="auto"/>
            </w:pPr>
            <w:r>
              <w:rPr>
                <w:rFonts w:ascii="Arial" w:hAnsi="Arial"/>
                <w:b/>
                <w:sz w:val="15"/>
              </w:rPr>
              <w:t>NO_DIAGNOSIS</w:t>
            </w:r>
          </w:p>
        </w:tc>
        <w:tc>
          <w:tcPr>
            <w:tcW w:type="dxa" w:w="2304"/>
            <w:shd w:val="clear" w:color="auto" w:fill="DCE6F1"/>
            <w:vAlign w:val="center"/>
          </w:tcPr>
          <w:p>
            <w:pPr>
              <w:spacing w:after="20" w:line="240" w:lineRule="auto"/>
            </w:pPr>
            <w:r>
              <w:rPr>
                <w:rFonts w:ascii="Arial" w:hAnsi="Arial"/>
                <w:b/>
                <w:sz w:val="15"/>
              </w:rPr>
              <w:t>NEEDS_APPROVAL</w:t>
            </w:r>
          </w:p>
        </w:tc>
        <w:tc>
          <w:tcPr>
            <w:tcW w:type="dxa" w:w="2160"/>
            <w:shd w:val="clear" w:color="auto" w:fill="DCE6F1"/>
            <w:vAlign w:val="center"/>
          </w:tcPr>
          <w:p>
            <w:pPr>
              <w:spacing w:after="20" w:line="240" w:lineRule="auto"/>
            </w:pPr>
            <w:r>
              <w:rPr>
                <w:rFonts w:ascii="Arial" w:hAnsi="Arial"/>
                <w:b/>
                <w:sz w:val="15"/>
              </w:rPr>
              <w:t>BLOCKED</w:t>
            </w:r>
          </w:p>
        </w:tc>
        <w:tc>
          <w:tcPr>
            <w:tcW w:type="dxa" w:w="2304"/>
            <w:shd w:val="clear" w:color="auto" w:fill="DCE6F1"/>
            <w:vAlign w:val="center"/>
          </w:tcPr>
          <w:p>
            <w:pPr>
              <w:spacing w:after="20" w:line="240" w:lineRule="auto"/>
            </w:pPr>
            <w:r>
              <w:rPr>
                <w:rFonts w:ascii="Arial" w:hAnsi="Arial"/>
                <w:b/>
                <w:sz w:val="15"/>
              </w:rPr>
              <w:t>FAILED</w:t>
            </w:r>
          </w:p>
        </w:tc>
      </w:tr>
      <w:tr>
        <w:trPr>
          <w:cantSplit/>
        </w:trPr>
        <w:tc>
          <w:tcPr>
            <w:tcW w:type="dxa" w:w="2304"/>
            <w:vAlign w:val="center"/>
          </w:tcPr>
          <w:p>
            <w:pPr>
              <w:spacing w:after="20" w:line="240" w:lineRule="auto"/>
            </w:pPr>
            <w:r>
              <w:rPr>
                <w:rFonts w:ascii="Arial" w:hAnsi="Arial"/>
                <w:sz w:val="15"/>
              </w:rPr>
              <w:t>Evidence sufficient and grounded.</w:t>
            </w:r>
          </w:p>
        </w:tc>
        <w:tc>
          <w:tcPr>
            <w:tcW w:type="dxa" w:w="2448"/>
            <w:vAlign w:val="center"/>
          </w:tcPr>
          <w:p>
            <w:pPr>
              <w:spacing w:after="20" w:line="240" w:lineRule="auto"/>
            </w:pPr>
            <w:r>
              <w:rPr>
                <w:rFonts w:ascii="Arial" w:hAnsi="Arial"/>
                <w:sz w:val="15"/>
              </w:rPr>
              <w:t>Part answerable; the rest stated as missing.</w:t>
            </w:r>
          </w:p>
        </w:tc>
        <w:tc>
          <w:tcPr>
            <w:tcW w:type="dxa" w:w="2880"/>
            <w:vAlign w:val="center"/>
          </w:tcPr>
          <w:p>
            <w:pPr>
              <w:spacing w:after="20" w:line="240" w:lineRule="auto"/>
            </w:pPr>
            <w:r>
              <w:rPr>
                <w:rFonts w:ascii="Arial" w:hAnsi="Arial"/>
                <w:sz w:val="15"/>
              </w:rPr>
              <w:t>Gates failed or signals conflict — with the data-quality action.</w:t>
            </w:r>
          </w:p>
        </w:tc>
        <w:tc>
          <w:tcPr>
            <w:tcW w:type="dxa" w:w="2304"/>
            <w:vAlign w:val="center"/>
          </w:tcPr>
          <w:p>
            <w:pPr>
              <w:spacing w:after="20" w:line="240" w:lineRule="auto"/>
            </w:pPr>
            <w:r>
              <w:rPr>
                <w:rFonts w:ascii="Arial" w:hAnsi="Arial"/>
                <w:sz w:val="15"/>
              </w:rPr>
              <w:t>Permitted, but a named human must agree.</w:t>
            </w:r>
          </w:p>
        </w:tc>
        <w:tc>
          <w:tcPr>
            <w:tcW w:type="dxa" w:w="2160"/>
            <w:vAlign w:val="center"/>
          </w:tcPr>
          <w:p>
            <w:pPr>
              <w:spacing w:after="20" w:line="240" w:lineRule="auto"/>
            </w:pPr>
            <w:r>
              <w:rPr>
                <w:rFonts w:ascii="Arial" w:hAnsi="Arial"/>
                <w:sz w:val="15"/>
              </w:rPr>
              <w:t>Scope, permission or safety prevents it.</w:t>
            </w:r>
          </w:p>
        </w:tc>
        <w:tc>
          <w:tcPr>
            <w:tcW w:type="dxa" w:w="2304"/>
            <w:vAlign w:val="center"/>
          </w:tcPr>
          <w:p>
            <w:pPr>
              <w:spacing w:after="20" w:line="240" w:lineRule="auto"/>
            </w:pPr>
            <w:r>
              <w:rPr>
                <w:rFonts w:ascii="Arial" w:hAnsi="Arial"/>
                <w:sz w:val="15"/>
              </w:rPr>
              <w:t>A tool failed — with what was and was not done.</w:t>
            </w:r>
          </w:p>
        </w:tc>
      </w:tr>
    </w:tbl>
    <w:p>
      <w:pPr>
        <w:spacing w:after="0" w:line="240" w:lineRule="auto"/>
      </w:pPr>
      <w:r>
        <w:rPr>
          <w:sz w:val="22"/>
        </w:rPr>
        <w:t/>
      </w:r>
    </w:p>
    <w:tbl>
      <w:tblPr>
        <w:tblStyle w:val="TableGrid"/>
        <w:tblW w:type="dxa" w:w="14400"/>
        <w:jc w:val="center"/>
        <w:tblLook w:firstColumn="0" w:firstRow="0" w:lastColumn="0" w:lastRow="0" w:noHBand="1" w:noVBand="1" w:val="0000"/>
      </w:tblPr>
      <w:tblGrid>
        <w:gridCol w:w="14400"/>
      </w:tblGrid>
      <w:tr>
        <w:trPr>
          <w:cantSplit/>
        </w:trPr>
        <w:tc>
          <w:tcPr>
            <w:tcW w:type="dxa" w:w="14400"/>
            <w:shd w:val="clear" w:color="auto" w:fill="EAF1F8"/>
            <w:vAlign w:val="center"/>
          </w:tcPr>
          <w:p>
            <w:pPr>
              <w:spacing w:after="20" w:line="240" w:lineRule="auto"/>
            </w:pPr>
            <w:r>
              <w:rPr>
                <w:rFonts w:ascii="Arial" w:hAnsi="Arial"/>
                <w:b/>
                <w:sz w:val="18"/>
              </w:rPr>
              <w:t>THE ONE LINE THAT MATTERS</w:t>
            </w:r>
          </w:p>
          <w:p>
            <w:pPr>
              <w:spacing w:after="20" w:line="240" w:lineRule="auto"/>
            </w:pPr>
            <w:r>
              <w:rPr>
                <w:rFonts w:ascii="Arial" w:hAnsi="Arial"/>
                <w:b/>
                <w:sz w:val="18"/>
              </w:rPr>
              <w:t>The language model never names a fault and never grants a permission. The FDD rules name the fault; the Control Plane grants the permission. The Copilot explains both.</w:t>
            </w:r>
          </w:p>
        </w:tc>
      </w:tr>
    </w:tbl>
    <w:p>
      <w:pPr>
        <w:spacing w:after="0" w:line="240" w:lineRule="auto"/>
      </w:pPr>
      <w:r>
        <w:rPr>
          <w:sz w:val="22"/>
        </w:rPr>
        <w:t/>
      </w:r>
    </w:p>
    <w:p>
      <w:pPr>
        <w:pStyle w:val="Heading1"/>
        <w:keepNext/>
        <w:widowControl/>
      </w:pPr>
      <w:r>
        <w:t>5. FDD Engine — For SME Review</w:t>
      </w:r>
    </w:p>
    <w:p>
      <w:pPr>
        <w:pStyle w:val="Heading2"/>
        <w:keepNext/>
        <w:widowControl/>
      </w:pPr>
      <w:r>
        <w:t>5.1 The six models and their inputs</w:t>
      </w:r>
    </w:p>
    <w:tbl>
      <w:tblPr>
        <w:tblStyle w:val="TableGrid"/>
        <w:tblW w:type="dxa" w:w="14400"/>
        <w:jc w:val="center"/>
        <w:tblLook w:firstColumn="1" w:firstRow="1" w:lastColumn="0" w:lastRow="0" w:noHBand="0" w:noVBand="1" w:val="04A0"/>
      </w:tblPr>
      <w:tblGrid>
        <w:gridCol w:w="1440"/>
        <w:gridCol w:w="2560"/>
        <w:gridCol w:w="8160"/>
        <w:gridCol w:w="1280"/>
        <w:gridCol w:w="960"/>
      </w:tblGrid>
      <w:tr>
        <w:trPr>
          <w:cantSplit/>
          <w:tblHeader/>
        </w:trPr>
        <w:tc>
          <w:tcPr>
            <w:tcW w:type="dxa" w:w="1440"/>
            <w:shd w:val="clear" w:color="auto" w:fill="DCE6F1"/>
            <w:vAlign w:val="center"/>
          </w:tcPr>
          <w:p>
            <w:pPr>
              <w:spacing w:after="20" w:line="240" w:lineRule="auto"/>
            </w:pPr>
            <w:r>
              <w:rPr>
                <w:rFonts w:ascii="Arial" w:hAnsi="Arial"/>
                <w:b/>
                <w:sz w:val="15"/>
              </w:rPr>
              <w:t>Model</w:t>
            </w:r>
          </w:p>
        </w:tc>
        <w:tc>
          <w:tcPr>
            <w:tcW w:type="dxa" w:w="2560"/>
            <w:shd w:val="clear" w:color="auto" w:fill="DCE6F1"/>
            <w:vAlign w:val="center"/>
          </w:tcPr>
          <w:p>
            <w:pPr>
              <w:spacing w:after="20" w:line="240" w:lineRule="auto"/>
            </w:pPr>
            <w:r>
              <w:rPr>
                <w:rFonts w:ascii="Arial" w:hAnsi="Arial"/>
                <w:b/>
                <w:sz w:val="15"/>
              </w:rPr>
              <w:t>Predicts</w:t>
            </w:r>
          </w:p>
        </w:tc>
        <w:tc>
          <w:tcPr>
            <w:tcW w:type="dxa" w:w="8160"/>
            <w:shd w:val="clear" w:color="auto" w:fill="DCE6F1"/>
            <w:vAlign w:val="center"/>
          </w:tcPr>
          <w:p>
            <w:pPr>
              <w:spacing w:after="20" w:line="240" w:lineRule="auto"/>
            </w:pPr>
            <w:r>
              <w:rPr>
                <w:rFonts w:ascii="Arial" w:hAnsi="Arial"/>
                <w:b/>
                <w:sz w:val="15"/>
              </w:rPr>
              <w:t>Inputs</w:t>
            </w:r>
          </w:p>
        </w:tc>
        <w:tc>
          <w:tcPr>
            <w:tcW w:type="dxa" w:w="1280"/>
            <w:shd w:val="clear" w:color="auto" w:fill="DCE6F1"/>
            <w:vAlign w:val="center"/>
          </w:tcPr>
          <w:p>
            <w:pPr>
              <w:spacing w:after="20" w:line="240" w:lineRule="auto"/>
            </w:pPr>
            <w:r>
              <w:rPr>
                <w:rFonts w:ascii="Arial" w:hAnsi="Arial"/>
                <w:b/>
                <w:sz w:val="15"/>
              </w:rPr>
              <w:t>Residual</w:t>
            </w:r>
          </w:p>
        </w:tc>
        <w:tc>
          <w:tcPr>
            <w:tcW w:type="dxa" w:w="960"/>
            <w:shd w:val="clear" w:color="auto" w:fill="DCE6F1"/>
            <w:vAlign w:val="center"/>
          </w:tcPr>
          <w:p>
            <w:pPr>
              <w:spacing w:after="20" w:line="240" w:lineRule="auto"/>
            </w:pPr>
            <w:r>
              <w:rPr>
                <w:rFonts w:ascii="Arial" w:hAnsi="Arial"/>
                <w:b/>
                <w:sz w:val="15"/>
              </w:rPr>
              <w:t>Mark</w:t>
            </w:r>
          </w:p>
        </w:tc>
      </w:tr>
      <w:tr>
        <w:trPr>
          <w:cantSplit/>
        </w:trPr>
        <w:tc>
          <w:tcPr>
            <w:tcW w:type="dxa" w:w="1440"/>
            <w:vAlign w:val="center"/>
          </w:tcPr>
          <w:p>
            <w:pPr>
              <w:spacing w:after="20" w:line="240" w:lineRule="auto"/>
            </w:pPr>
            <w:r>
              <w:rPr>
                <w:rFonts w:ascii="Arial" w:hAnsi="Arial"/>
                <w:sz w:val="15"/>
              </w:rPr>
              <w:t>DP</w:t>
            </w:r>
          </w:p>
        </w:tc>
        <w:tc>
          <w:tcPr>
            <w:tcW w:type="dxa" w:w="2560"/>
            <w:vAlign w:val="center"/>
          </w:tcPr>
          <w:p>
            <w:pPr>
              <w:spacing w:after="20" w:line="240" w:lineRule="auto"/>
            </w:pPr>
            <w:r>
              <w:rPr>
                <w:rFonts w:ascii="Arial" w:hAnsi="Arial"/>
                <w:sz w:val="15"/>
              </w:rPr>
              <w:t>Discharge pressure</w:t>
            </w:r>
          </w:p>
        </w:tc>
        <w:tc>
          <w:tcPr>
            <w:tcW w:type="dxa" w:w="8160"/>
            <w:vAlign w:val="center"/>
          </w:tcPr>
          <w:p>
            <w:pPr>
              <w:spacing w:after="20" w:line="240" w:lineRule="auto"/>
            </w:pPr>
            <w:r>
              <w:rPr>
                <w:rFonts w:ascii="Arial" w:hAnsi="Arial"/>
                <w:sz w:val="15"/>
              </w:rPr>
              <w:t>Suction pressure; cooling load; condenser water entry temp; condenser flow; lead/lag</w:t>
            </w:r>
          </w:p>
        </w:tc>
        <w:tc>
          <w:tcPr>
            <w:tcW w:type="dxa" w:w="1280"/>
            <w:vAlign w:val="center"/>
          </w:tcPr>
          <w:p>
            <w:pPr>
              <w:spacing w:after="20" w:line="240" w:lineRule="auto"/>
            </w:pPr>
            <w:r>
              <w:rPr>
                <w:rFonts w:ascii="Arial" w:hAnsi="Arial"/>
                <w:sz w:val="15"/>
              </w:rPr>
              <w:t>rDP</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SP</w:t>
            </w:r>
          </w:p>
        </w:tc>
        <w:tc>
          <w:tcPr>
            <w:tcW w:type="dxa" w:w="2560"/>
            <w:vAlign w:val="center"/>
          </w:tcPr>
          <w:p>
            <w:pPr>
              <w:spacing w:after="20" w:line="240" w:lineRule="auto"/>
            </w:pPr>
            <w:r>
              <w:rPr>
                <w:rFonts w:ascii="Arial" w:hAnsi="Arial"/>
                <w:sz w:val="15"/>
              </w:rPr>
              <w:t>Suction pressure</w:t>
            </w:r>
          </w:p>
        </w:tc>
        <w:tc>
          <w:tcPr>
            <w:tcW w:type="dxa" w:w="8160"/>
            <w:vAlign w:val="center"/>
          </w:tcPr>
          <w:p>
            <w:pPr>
              <w:spacing w:after="20" w:line="240" w:lineRule="auto"/>
            </w:pPr>
            <w:r>
              <w:rPr>
                <w:rFonts w:ascii="Arial" w:hAnsi="Arial"/>
                <w:sz w:val="15"/>
              </w:rPr>
              <w:t>Evaporator leaving; evaporator entry; evaporator flow / DPT; lead/lag</w:t>
            </w:r>
          </w:p>
        </w:tc>
        <w:tc>
          <w:tcPr>
            <w:tcW w:type="dxa" w:w="1280"/>
            <w:vAlign w:val="center"/>
          </w:tcPr>
          <w:p>
            <w:pPr>
              <w:spacing w:after="20" w:line="240" w:lineRule="auto"/>
            </w:pPr>
            <w:r>
              <w:rPr>
                <w:rFonts w:ascii="Arial" w:hAnsi="Arial"/>
                <w:sz w:val="15"/>
              </w:rPr>
              <w:t>rSP</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DT</w:t>
            </w:r>
          </w:p>
        </w:tc>
        <w:tc>
          <w:tcPr>
            <w:tcW w:type="dxa" w:w="2560"/>
            <w:vAlign w:val="center"/>
          </w:tcPr>
          <w:p>
            <w:pPr>
              <w:spacing w:after="20" w:line="240" w:lineRule="auto"/>
            </w:pPr>
            <w:r>
              <w:rPr>
                <w:rFonts w:ascii="Arial" w:hAnsi="Arial"/>
                <w:sz w:val="15"/>
              </w:rPr>
              <w:t>Discharge temperature</w:t>
            </w:r>
          </w:p>
        </w:tc>
        <w:tc>
          <w:tcPr>
            <w:tcW w:type="dxa" w:w="8160"/>
            <w:vAlign w:val="center"/>
          </w:tcPr>
          <w:p>
            <w:pPr>
              <w:spacing w:after="20" w:line="240" w:lineRule="auto"/>
            </w:pPr>
            <w:r>
              <w:rPr>
                <w:rFonts w:ascii="Arial" w:hAnsi="Arial"/>
                <w:sz w:val="15"/>
              </w:rPr>
              <w:t>Suction pressure; discharge pressure; cooling load; condenser water entry temp; condenser flow; lead/lag</w:t>
            </w:r>
          </w:p>
        </w:tc>
        <w:tc>
          <w:tcPr>
            <w:tcW w:type="dxa" w:w="1280"/>
            <w:vAlign w:val="center"/>
          </w:tcPr>
          <w:p>
            <w:pPr>
              <w:spacing w:after="20" w:line="240" w:lineRule="auto"/>
            </w:pPr>
            <w:r>
              <w:rPr>
                <w:rFonts w:ascii="Arial" w:hAnsi="Arial"/>
                <w:sz w:val="15"/>
              </w:rPr>
              <w:t>rDT</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Power</w:t>
            </w:r>
          </w:p>
        </w:tc>
        <w:tc>
          <w:tcPr>
            <w:tcW w:type="dxa" w:w="2560"/>
            <w:vAlign w:val="center"/>
          </w:tcPr>
          <w:p>
            <w:pPr>
              <w:spacing w:after="20" w:line="240" w:lineRule="auto"/>
            </w:pPr>
            <w:r>
              <w:rPr>
                <w:rFonts w:ascii="Arial" w:hAnsi="Arial"/>
                <w:sz w:val="15"/>
              </w:rPr>
              <w:t>Chiller amps / power</w:t>
            </w:r>
          </w:p>
        </w:tc>
        <w:tc>
          <w:tcPr>
            <w:tcW w:type="dxa" w:w="8160"/>
            <w:vAlign w:val="center"/>
          </w:tcPr>
          <w:p>
            <w:pPr>
              <w:spacing w:after="20" w:line="240" w:lineRule="auto"/>
            </w:pPr>
            <w:r>
              <w:rPr>
                <w:rFonts w:ascii="Arial" w:hAnsi="Arial"/>
                <w:sz w:val="15"/>
              </w:rPr>
              <w:t>Evaporator leaving temp; chiller load; condenser water entry temp; condenser flow</w:t>
            </w:r>
          </w:p>
        </w:tc>
        <w:tc>
          <w:tcPr>
            <w:tcW w:type="dxa" w:w="1280"/>
            <w:vAlign w:val="center"/>
          </w:tcPr>
          <w:p>
            <w:pPr>
              <w:spacing w:after="20" w:line="240" w:lineRule="auto"/>
            </w:pPr>
            <w:r>
              <w:rPr>
                <w:rFonts w:ascii="Arial" w:hAnsi="Arial"/>
                <w:sz w:val="15"/>
              </w:rPr>
              <w:t>rPwr</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Comp Amps</w:t>
            </w:r>
          </w:p>
        </w:tc>
        <w:tc>
          <w:tcPr>
            <w:tcW w:type="dxa" w:w="2560"/>
            <w:vAlign w:val="center"/>
          </w:tcPr>
          <w:p>
            <w:pPr>
              <w:spacing w:after="20" w:line="240" w:lineRule="auto"/>
            </w:pPr>
            <w:r>
              <w:rPr>
                <w:rFonts w:ascii="Arial" w:hAnsi="Arial"/>
                <w:sz w:val="15"/>
              </w:rPr>
              <w:t>Compressor amps</w:t>
            </w:r>
          </w:p>
        </w:tc>
        <w:tc>
          <w:tcPr>
            <w:tcW w:type="dxa" w:w="8160"/>
            <w:vAlign w:val="center"/>
          </w:tcPr>
          <w:p>
            <w:pPr>
              <w:spacing w:after="20" w:line="240" w:lineRule="auto"/>
            </w:pPr>
            <w:r>
              <w:rPr>
                <w:rFonts w:ascii="Arial" w:hAnsi="Arial"/>
                <w:sz w:val="15"/>
              </w:rPr>
              <w:t>Suction pressure; discharge pressure; chiller load; lead/lag</w:t>
            </w:r>
          </w:p>
        </w:tc>
        <w:tc>
          <w:tcPr>
            <w:tcW w:type="dxa" w:w="1280"/>
            <w:vAlign w:val="center"/>
          </w:tcPr>
          <w:p>
            <w:pPr>
              <w:spacing w:after="20" w:line="240" w:lineRule="auto"/>
            </w:pPr>
            <w:r>
              <w:rPr>
                <w:rFonts w:ascii="Arial" w:hAnsi="Arial"/>
                <w:sz w:val="15"/>
              </w:rPr>
              <w:t>rAmp</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Cond Leaving</w:t>
            </w:r>
          </w:p>
        </w:tc>
        <w:tc>
          <w:tcPr>
            <w:tcW w:type="dxa" w:w="2560"/>
            <w:vAlign w:val="center"/>
          </w:tcPr>
          <w:p>
            <w:pPr>
              <w:spacing w:after="20" w:line="240" w:lineRule="auto"/>
            </w:pPr>
            <w:r>
              <w:rPr>
                <w:rFonts w:ascii="Arial" w:hAnsi="Arial"/>
                <w:sz w:val="15"/>
              </w:rPr>
              <w:t>Condenser water leaving temp</w:t>
            </w:r>
          </w:p>
        </w:tc>
        <w:tc>
          <w:tcPr>
            <w:tcW w:type="dxa" w:w="8160"/>
            <w:vAlign w:val="center"/>
          </w:tcPr>
          <w:p>
            <w:pPr>
              <w:spacing w:after="20" w:line="240" w:lineRule="auto"/>
            </w:pPr>
            <w:r>
              <w:rPr>
                <w:rFonts w:ascii="Arial" w:hAnsi="Arial"/>
                <w:sz w:val="15"/>
              </w:rPr>
              <w:t>Chiller load; condenser water entry temp; condenser flow; lead/lag</w:t>
            </w:r>
          </w:p>
        </w:tc>
        <w:tc>
          <w:tcPr>
            <w:tcW w:type="dxa" w:w="1280"/>
            <w:vAlign w:val="center"/>
          </w:tcPr>
          <w:p>
            <w:pPr>
              <w:spacing w:after="20" w:line="240" w:lineRule="auto"/>
            </w:pPr>
            <w:r>
              <w:rPr>
                <w:rFonts w:ascii="Arial" w:hAnsi="Arial"/>
                <w:sz w:val="15"/>
              </w:rPr>
              <w:t>rCWL</w:t>
            </w:r>
          </w:p>
        </w:tc>
        <w:tc>
          <w:tcPr>
            <w:tcW w:type="dxa" w:w="960"/>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5.2 Gates — nothing is diagnosed until all pass</w:t>
      </w:r>
    </w:p>
    <w:tbl>
      <w:tblPr>
        <w:tblStyle w:val="TableGrid"/>
        <w:tblW w:type="dxa" w:w="14400"/>
        <w:jc w:val="center"/>
        <w:tblLook w:firstColumn="1" w:firstRow="1" w:lastColumn="0" w:lastRow="0" w:noHBand="0" w:noVBand="1" w:val="04A0"/>
      </w:tblPr>
      <w:tblGrid>
        <w:gridCol w:w="2304"/>
        <w:gridCol w:w="6048"/>
        <w:gridCol w:w="6048"/>
      </w:tblGrid>
      <w:tr>
        <w:trPr>
          <w:cantSplit/>
          <w:tblHeader/>
        </w:trPr>
        <w:tc>
          <w:tcPr>
            <w:tcW w:type="dxa" w:w="2304"/>
            <w:shd w:val="clear" w:color="auto" w:fill="DCE6F1"/>
            <w:vAlign w:val="center"/>
          </w:tcPr>
          <w:p>
            <w:pPr>
              <w:spacing w:after="20" w:line="240" w:lineRule="auto"/>
            </w:pPr>
            <w:r>
              <w:rPr>
                <w:rFonts w:ascii="Arial" w:hAnsi="Arial"/>
                <w:b/>
                <w:sz w:val="15"/>
              </w:rPr>
              <w:t>Gate</w:t>
            </w:r>
          </w:p>
        </w:tc>
        <w:tc>
          <w:tcPr>
            <w:tcW w:type="dxa" w:w="6048"/>
            <w:shd w:val="clear" w:color="auto" w:fill="DCE6F1"/>
            <w:vAlign w:val="center"/>
          </w:tcPr>
          <w:p>
            <w:pPr>
              <w:spacing w:after="20" w:line="240" w:lineRule="auto"/>
            </w:pPr>
            <w:r>
              <w:rPr>
                <w:rFonts w:ascii="Arial" w:hAnsi="Arial"/>
                <w:b/>
                <w:sz w:val="15"/>
              </w:rPr>
              <w:t>Proposed setting</w:t>
            </w:r>
          </w:p>
        </w:tc>
        <w:tc>
          <w:tcPr>
            <w:tcW w:type="dxa" w:w="6048"/>
            <w:shd w:val="clear" w:color="auto" w:fill="DCE6F1"/>
            <w:vAlign w:val="center"/>
          </w:tcPr>
          <w:p>
            <w:pPr>
              <w:spacing w:after="20" w:line="240" w:lineRule="auto"/>
            </w:pPr>
            <w:r>
              <w:rPr>
                <w:rFonts w:ascii="Arial" w:hAnsi="Arial"/>
                <w:b/>
                <w:sz w:val="15"/>
              </w:rPr>
              <w:t>Confirm with SME</w:t>
            </w:r>
          </w:p>
        </w:tc>
      </w:tr>
      <w:tr>
        <w:trPr>
          <w:cantSplit/>
        </w:trPr>
        <w:tc>
          <w:tcPr>
            <w:tcW w:type="dxa" w:w="2304"/>
            <w:vAlign w:val="center"/>
          </w:tcPr>
          <w:p>
            <w:pPr>
              <w:spacing w:after="20" w:line="240" w:lineRule="auto"/>
            </w:pPr>
            <w:r>
              <w:rPr>
                <w:rFonts w:ascii="Arial" w:hAnsi="Arial"/>
                <w:sz w:val="15"/>
              </w:rPr>
              <w:t>Running steady</w:t>
            </w:r>
          </w:p>
        </w:tc>
        <w:tc>
          <w:tcPr>
            <w:tcW w:type="dxa" w:w="6048"/>
            <w:vAlign w:val="center"/>
          </w:tcPr>
          <w:p>
            <w:pPr>
              <w:spacing w:after="20" w:line="240" w:lineRule="auto"/>
            </w:pPr>
            <w:r>
              <w:rPr>
                <w:rFonts w:ascii="Arial" w:hAnsi="Arial"/>
                <w:sz w:val="15"/>
              </w:rPr>
              <w:t>No start, stop or stage transient in the window</w:t>
            </w:r>
          </w:p>
        </w:tc>
        <w:tc>
          <w:tcPr>
            <w:tcW w:type="dxa" w:w="6048"/>
            <w:vAlign w:val="center"/>
          </w:tcPr>
          <w:p>
            <w:pPr>
              <w:spacing w:after="20" w:line="240" w:lineRule="auto"/>
            </w:pPr>
            <w:r>
              <w:rPr>
                <w:rFonts w:ascii="Arial" w:hAnsi="Arial"/>
                <w:sz w:val="15"/>
              </w:rPr>
              <w:t>Settling time after a stage change?</w:t>
            </w:r>
          </w:p>
        </w:tc>
      </w:tr>
      <w:tr>
        <w:trPr>
          <w:cantSplit/>
        </w:trPr>
        <w:tc>
          <w:tcPr>
            <w:tcW w:type="dxa" w:w="2304"/>
            <w:vAlign w:val="center"/>
          </w:tcPr>
          <w:p>
            <w:pPr>
              <w:spacing w:after="20" w:line="240" w:lineRule="auto"/>
            </w:pPr>
            <w:r>
              <w:rPr>
                <w:rFonts w:ascii="Arial" w:hAnsi="Arial"/>
                <w:sz w:val="15"/>
              </w:rPr>
              <w:t>Load above minimum</w:t>
            </w:r>
          </w:p>
        </w:tc>
        <w:tc>
          <w:tcPr>
            <w:tcW w:type="dxa" w:w="6048"/>
            <w:vAlign w:val="center"/>
          </w:tcPr>
          <w:p>
            <w:pPr>
              <w:spacing w:after="20" w:line="240" w:lineRule="auto"/>
            </w:pPr>
            <w:r>
              <w:rPr>
                <w:rFonts w:ascii="Arial" w:hAnsi="Arial"/>
                <w:sz w:val="15"/>
              </w:rPr>
              <w:t>Above the model’s valid load floor</w:t>
            </w:r>
          </w:p>
        </w:tc>
        <w:tc>
          <w:tcPr>
            <w:tcW w:type="dxa" w:w="6048"/>
            <w:vAlign w:val="center"/>
          </w:tcPr>
          <w:p>
            <w:pPr>
              <w:spacing w:after="20" w:line="240" w:lineRule="auto"/>
            </w:pPr>
            <w:r>
              <w:rPr>
                <w:rFonts w:ascii="Arial" w:hAnsi="Arial"/>
                <w:sz w:val="15"/>
              </w:rPr>
              <w:t>What percentage load is the floor?</w:t>
            </w:r>
          </w:p>
        </w:tc>
      </w:tr>
      <w:tr>
        <w:trPr>
          <w:cantSplit/>
        </w:trPr>
        <w:tc>
          <w:tcPr>
            <w:tcW w:type="dxa" w:w="2304"/>
            <w:vAlign w:val="center"/>
          </w:tcPr>
          <w:p>
            <w:pPr>
              <w:spacing w:after="20" w:line="240" w:lineRule="auto"/>
            </w:pPr>
            <w:r>
              <w:rPr>
                <w:rFonts w:ascii="Arial" w:hAnsi="Arial"/>
                <w:sz w:val="15"/>
              </w:rPr>
              <w:t>Flows valid</w:t>
            </w:r>
          </w:p>
        </w:tc>
        <w:tc>
          <w:tcPr>
            <w:tcW w:type="dxa" w:w="6048"/>
            <w:vAlign w:val="center"/>
          </w:tcPr>
          <w:p>
            <w:pPr>
              <w:spacing w:after="20" w:line="240" w:lineRule="auto"/>
            </w:pPr>
            <w:r>
              <w:rPr>
                <w:rFonts w:ascii="Arial" w:hAnsi="Arial"/>
                <w:sz w:val="15"/>
              </w:rPr>
              <w:t>Evaporator and condenser flow signals healthy</w:t>
            </w:r>
          </w:p>
        </w:tc>
        <w:tc>
          <w:tcPr>
            <w:tcW w:type="dxa" w:w="6048"/>
            <w:vAlign w:val="center"/>
          </w:tcPr>
          <w:p>
            <w:pPr>
              <w:spacing w:after="20" w:line="240" w:lineRule="auto"/>
            </w:pPr>
            <w:r>
              <w:rPr>
                <w:rFonts w:ascii="Arial" w:hAnsi="Arial"/>
                <w:sz w:val="15"/>
              </w:rPr>
              <w:t>Is condenser flow actually measured on site?</w:t>
            </w:r>
          </w:p>
        </w:tc>
      </w:tr>
      <w:tr>
        <w:trPr>
          <w:cantSplit/>
        </w:trPr>
        <w:tc>
          <w:tcPr>
            <w:tcW w:type="dxa" w:w="2304"/>
            <w:vAlign w:val="center"/>
          </w:tcPr>
          <w:p>
            <w:pPr>
              <w:spacing w:after="20" w:line="240" w:lineRule="auto"/>
            </w:pPr>
            <w:r>
              <w:rPr>
                <w:rFonts w:ascii="Arial" w:hAnsi="Arial"/>
                <w:sz w:val="15"/>
              </w:rPr>
              <w:t>No setpoint change</w:t>
            </w:r>
          </w:p>
        </w:tc>
        <w:tc>
          <w:tcPr>
            <w:tcW w:type="dxa" w:w="6048"/>
            <w:vAlign w:val="center"/>
          </w:tcPr>
          <w:p>
            <w:pPr>
              <w:spacing w:after="20" w:line="240" w:lineRule="auto"/>
            </w:pPr>
            <w:r>
              <w:rPr>
                <w:rFonts w:ascii="Arial" w:hAnsi="Arial"/>
                <w:sz w:val="15"/>
              </w:rPr>
              <w:t>No leaving-water setpoint move in the window</w:t>
            </w:r>
          </w:p>
        </w:tc>
        <w:tc>
          <w:tcPr>
            <w:tcW w:type="dxa" w:w="6048"/>
            <w:vAlign w:val="center"/>
          </w:tcPr>
          <w:p>
            <w:pPr>
              <w:spacing w:after="20" w:line="240" w:lineRule="auto"/>
            </w:pPr>
            <w:r>
              <w:rPr>
                <w:rFonts w:ascii="Arial" w:hAnsi="Arial"/>
                <w:sz w:val="15"/>
              </w:rPr>
              <w:t>How long after a setpoint move before we trust residuals?</w:t>
            </w:r>
          </w:p>
        </w:tc>
      </w:tr>
      <w:tr>
        <w:trPr>
          <w:cantSplit/>
        </w:trPr>
        <w:tc>
          <w:tcPr>
            <w:tcW w:type="dxa" w:w="2304"/>
            <w:vAlign w:val="center"/>
          </w:tcPr>
          <w:p>
            <w:pPr>
              <w:spacing w:after="20" w:line="240" w:lineRule="auto"/>
            </w:pPr>
            <w:r>
              <w:rPr>
                <w:rFonts w:ascii="Arial" w:hAnsi="Arial"/>
                <w:sz w:val="15"/>
              </w:rPr>
              <w:t>Persistence</w:t>
            </w:r>
          </w:p>
        </w:tc>
        <w:tc>
          <w:tcPr>
            <w:tcW w:type="dxa" w:w="6048"/>
            <w:vAlign w:val="center"/>
          </w:tcPr>
          <w:p>
            <w:pPr>
              <w:spacing w:after="20" w:line="240" w:lineRule="auto"/>
            </w:pPr>
            <w:r>
              <w:rPr>
                <w:rFonts w:ascii="Arial" w:hAnsi="Arial"/>
                <w:sz w:val="15"/>
              </w:rPr>
              <w:t>Pattern held 20–30 minutes</w:t>
            </w:r>
          </w:p>
        </w:tc>
        <w:tc>
          <w:tcPr>
            <w:tcW w:type="dxa" w:w="6048"/>
            <w:vAlign w:val="center"/>
          </w:tcPr>
          <w:p>
            <w:pPr>
              <w:spacing w:after="20" w:line="240" w:lineRule="auto"/>
            </w:pPr>
            <w:r>
              <w:rPr>
                <w:rFonts w:ascii="Arial" w:hAnsi="Arial"/>
                <w:sz w:val="15"/>
              </w:rPr>
              <w:t>Same window for every fault class, or per class?</w:t>
            </w:r>
          </w:p>
        </w:tc>
      </w:tr>
    </w:tbl>
    <w:p>
      <w:pPr>
        <w:spacing w:after="0" w:line="240" w:lineRule="auto"/>
      </w:pPr>
      <w:r>
        <w:rPr>
          <w:sz w:val="22"/>
        </w:rPr>
        <w:t/>
      </w:r>
    </w:p>
    <w:p>
      <w:pPr>
        <w:pStyle w:val="Heading2"/>
        <w:keepNext/>
        <w:widowControl/>
      </w:pPr>
      <w:r>
        <w:t>5.3 Fault fingerprints — the isolation path</w:t>
      </w:r>
    </w:p>
    <w:tbl>
      <w:tblPr>
        <w:tblStyle w:val="TableGrid"/>
        <w:tblW w:type="dxa" w:w="14400"/>
        <w:jc w:val="center"/>
        <w:tblLook w:firstColumn="1" w:firstRow="1" w:lastColumn="0" w:lastRow="0" w:noHBand="0" w:noVBand="1" w:val="04A0"/>
      </w:tblPr>
      <w:tblGrid>
        <w:gridCol w:w="3024"/>
        <w:gridCol w:w="1008"/>
        <w:gridCol w:w="1008"/>
        <w:gridCol w:w="1152"/>
        <w:gridCol w:w="1440"/>
        <w:gridCol w:w="1152"/>
        <w:gridCol w:w="4608"/>
        <w:gridCol w:w="1008"/>
      </w:tblGrid>
      <w:tr>
        <w:trPr>
          <w:cantSplit/>
          <w:tblHeader/>
        </w:trPr>
        <w:tc>
          <w:tcPr>
            <w:tcW w:type="dxa" w:w="3024"/>
            <w:shd w:val="clear" w:color="auto" w:fill="DCE6F1"/>
            <w:vAlign w:val="center"/>
          </w:tcPr>
          <w:p>
            <w:pPr>
              <w:spacing w:after="20" w:line="240" w:lineRule="auto"/>
            </w:pPr>
            <w:r>
              <w:rPr>
                <w:rFonts w:ascii="Arial" w:hAnsi="Arial"/>
                <w:b/>
                <w:sz w:val="15"/>
              </w:rPr>
              <w:t>Fault class</w:t>
            </w:r>
          </w:p>
        </w:tc>
        <w:tc>
          <w:tcPr>
            <w:tcW w:type="dxa" w:w="1008"/>
            <w:shd w:val="clear" w:color="auto" w:fill="DCE6F1"/>
            <w:vAlign w:val="center"/>
          </w:tcPr>
          <w:p>
            <w:pPr>
              <w:spacing w:after="20" w:line="240" w:lineRule="auto"/>
            </w:pPr>
            <w:r>
              <w:rPr>
                <w:rFonts w:ascii="Arial" w:hAnsi="Arial"/>
                <w:b/>
                <w:sz w:val="15"/>
              </w:rPr>
              <w:t>rPwr</w:t>
            </w:r>
          </w:p>
        </w:tc>
        <w:tc>
          <w:tcPr>
            <w:tcW w:type="dxa" w:w="1008"/>
            <w:shd w:val="clear" w:color="auto" w:fill="DCE6F1"/>
            <w:vAlign w:val="center"/>
          </w:tcPr>
          <w:p>
            <w:pPr>
              <w:spacing w:after="20" w:line="240" w:lineRule="auto"/>
            </w:pPr>
            <w:r>
              <w:rPr>
                <w:rFonts w:ascii="Arial" w:hAnsi="Arial"/>
                <w:b/>
                <w:sz w:val="15"/>
              </w:rPr>
              <w:t>rDP</w:t>
            </w:r>
          </w:p>
        </w:tc>
        <w:tc>
          <w:tcPr>
            <w:tcW w:type="dxa" w:w="1152"/>
            <w:shd w:val="clear" w:color="auto" w:fill="DCE6F1"/>
            <w:vAlign w:val="center"/>
          </w:tcPr>
          <w:p>
            <w:pPr>
              <w:spacing w:after="20" w:line="240" w:lineRule="auto"/>
            </w:pPr>
            <w:r>
              <w:rPr>
                <w:rFonts w:ascii="Arial" w:hAnsi="Arial"/>
                <w:b/>
                <w:sz w:val="15"/>
              </w:rPr>
              <w:t>rCWL</w:t>
            </w:r>
          </w:p>
        </w:tc>
        <w:tc>
          <w:tcPr>
            <w:tcW w:type="dxa" w:w="1440"/>
            <w:shd w:val="clear" w:color="auto" w:fill="DCE6F1"/>
            <w:vAlign w:val="center"/>
          </w:tcPr>
          <w:p>
            <w:pPr>
              <w:spacing w:after="20" w:line="240" w:lineRule="auto"/>
            </w:pPr>
            <w:r>
              <w:rPr>
                <w:rFonts w:ascii="Arial" w:hAnsi="Arial"/>
                <w:b/>
                <w:sz w:val="15"/>
              </w:rPr>
              <w:t>rSP</w:t>
            </w:r>
          </w:p>
        </w:tc>
        <w:tc>
          <w:tcPr>
            <w:tcW w:type="dxa" w:w="1152"/>
            <w:shd w:val="clear" w:color="auto" w:fill="DCE6F1"/>
            <w:vAlign w:val="center"/>
          </w:tcPr>
          <w:p>
            <w:pPr>
              <w:spacing w:after="20" w:line="240" w:lineRule="auto"/>
            </w:pPr>
            <w:r>
              <w:rPr>
                <w:rFonts w:ascii="Arial" w:hAnsi="Arial"/>
                <w:b/>
                <w:sz w:val="15"/>
              </w:rPr>
              <w:t>rAmp</w:t>
            </w:r>
          </w:p>
        </w:tc>
        <w:tc>
          <w:tcPr>
            <w:tcW w:type="dxa" w:w="4608"/>
            <w:shd w:val="clear" w:color="auto" w:fill="DCE6F1"/>
            <w:vAlign w:val="center"/>
          </w:tcPr>
          <w:p>
            <w:pPr>
              <w:spacing w:after="20" w:line="240" w:lineRule="auto"/>
            </w:pPr>
            <w:r>
              <w:rPr>
                <w:rFonts w:ascii="Arial" w:hAnsi="Arial"/>
                <w:b/>
                <w:sz w:val="15"/>
              </w:rPr>
              <w:t>Separator</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3024"/>
            <w:vAlign w:val="center"/>
          </w:tcPr>
          <w:p>
            <w:pPr>
              <w:spacing w:after="20" w:line="240" w:lineRule="auto"/>
            </w:pPr>
            <w:r>
              <w:rPr>
                <w:rFonts w:ascii="Arial" w:hAnsi="Arial"/>
                <w:sz w:val="15"/>
              </w:rPr>
              <w:t>Condenser water-side — low flow</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High</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Spiky / intermittent</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Condenser water-side — fouling</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High</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Steady drift over weeks</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Refrigerant-side high head</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Normal</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Water loop looks normal</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High head — ambiguous</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Noisy</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Needs operator confirmation</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Compressor inefficiency</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High</w:t>
            </w:r>
          </w:p>
        </w:tc>
        <w:tc>
          <w:tcPr>
            <w:tcW w:type="dxa" w:w="4608"/>
            <w:vAlign w:val="center"/>
          </w:tcPr>
          <w:p>
            <w:pPr>
              <w:spacing w:after="20" w:line="240" w:lineRule="auto"/>
            </w:pPr>
            <w:r>
              <w:rPr>
                <w:rFonts w:ascii="Arial" w:hAnsi="Arial"/>
                <w:sz w:val="15"/>
              </w:rPr>
              <w:t>Current high for the pressures</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Starved evaporator</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Low</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Suction below expected</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Expansion valve hunting</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Oscillating</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rSP and rDT swing repeatedly</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Persistent starvation</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Low, steady</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Undercharge and restriction kept combined</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DP sensor bias / model mismatch</w:t>
            </w:r>
          </w:p>
        </w:tc>
        <w:tc>
          <w:tcPr>
            <w:tcW w:type="dxa" w:w="1008"/>
            <w:vAlign w:val="center"/>
          </w:tcPr>
          <w:p>
            <w:pPr>
              <w:spacing w:after="20" w:line="240" w:lineRule="auto"/>
            </w:pPr>
            <w:r>
              <w:rPr>
                <w:rFonts w:ascii="Arial" w:hAnsi="Arial"/>
                <w:sz w:val="15"/>
              </w:rPr>
              <w:t>Normal</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Normal</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Normal</w:t>
            </w:r>
          </w:p>
        </w:tc>
        <w:tc>
          <w:tcPr>
            <w:tcW w:type="dxa" w:w="4608"/>
            <w:vAlign w:val="center"/>
          </w:tcPr>
          <w:p>
            <w:pPr>
              <w:spacing w:after="20" w:line="240" w:lineRule="auto"/>
            </w:pPr>
            <w:r>
              <w:rPr>
                <w:rFonts w:ascii="Arial" w:hAnsi="Arial"/>
                <w:sz w:val="15"/>
              </w:rPr>
              <w:t>Everything else normal</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DT sensor bias</w:t>
            </w:r>
          </w:p>
        </w:tc>
        <w:tc>
          <w:tcPr>
            <w:tcW w:type="dxa" w:w="1008"/>
            <w:vAlign w:val="center"/>
          </w:tcPr>
          <w:p>
            <w:pPr>
              <w:spacing w:after="20" w:line="240" w:lineRule="auto"/>
            </w:pPr>
            <w:r>
              <w:rPr>
                <w:rFonts w:ascii="Arial" w:hAnsi="Arial"/>
                <w:sz w:val="15"/>
              </w:rPr>
              <w:t>Normal</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Normal</w:t>
            </w:r>
          </w:p>
        </w:tc>
        <w:tc>
          <w:tcPr>
            <w:tcW w:type="dxa" w:w="4608"/>
            <w:vAlign w:val="center"/>
          </w:tcPr>
          <w:p>
            <w:pPr>
              <w:spacing w:after="20" w:line="240" w:lineRule="auto"/>
            </w:pPr>
            <w:r>
              <w:rPr>
                <w:rFonts w:ascii="Arial" w:hAnsi="Arial"/>
                <w:sz w:val="15"/>
              </w:rPr>
              <w:t>Only rDT abnormal</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No diagnosis</w:t>
            </w:r>
          </w:p>
        </w:tc>
        <w:tc>
          <w:tcPr>
            <w:tcW w:type="dxa" w:w="1008"/>
            <w:vAlign w:val="center"/>
          </w:tcPr>
          <w:p>
            <w:pPr>
              <w:spacing w:after="20" w:line="240" w:lineRule="auto"/>
            </w:pPr>
            <w:r>
              <w:rPr>
                <w:rFonts w:ascii="Arial" w:hAnsi="Arial"/>
                <w:sz w:val="15"/>
              </w:rPr>
              <w:t>any</w:t>
            </w:r>
          </w:p>
        </w:tc>
        <w:tc>
          <w:tcPr>
            <w:tcW w:type="dxa" w:w="1008"/>
            <w:vAlign w:val="center"/>
          </w:tcPr>
          <w:p>
            <w:pPr>
              <w:spacing w:after="20" w:line="240" w:lineRule="auto"/>
            </w:pPr>
            <w:r>
              <w:rPr>
                <w:rFonts w:ascii="Arial" w:hAnsi="Arial"/>
                <w:sz w:val="15"/>
              </w:rPr>
              <w:t>any</w:t>
            </w:r>
          </w:p>
        </w:tc>
        <w:tc>
          <w:tcPr>
            <w:tcW w:type="dxa" w:w="1152"/>
            <w:vAlign w:val="center"/>
          </w:tcPr>
          <w:p>
            <w:pPr>
              <w:spacing w:after="20" w:line="240" w:lineRule="auto"/>
            </w:pPr>
            <w:r>
              <w:rPr>
                <w:rFonts w:ascii="Arial" w:hAnsi="Arial"/>
                <w:sz w:val="15"/>
              </w:rPr>
              <w:t>any</w:t>
            </w:r>
          </w:p>
        </w:tc>
        <w:tc>
          <w:tcPr>
            <w:tcW w:type="dxa" w:w="1440"/>
            <w:vAlign w:val="center"/>
          </w:tcPr>
          <w:p>
            <w:pPr>
              <w:spacing w:after="20" w:line="240" w:lineRule="auto"/>
            </w:pPr>
            <w:r>
              <w:rPr>
                <w:rFonts w:ascii="Arial" w:hAnsi="Arial"/>
                <w:sz w:val="15"/>
              </w:rPr>
              <w:t>any</w:t>
            </w:r>
          </w:p>
        </w:tc>
        <w:tc>
          <w:tcPr>
            <w:tcW w:type="dxa" w:w="1152"/>
            <w:vAlign w:val="center"/>
          </w:tcPr>
          <w:p>
            <w:pPr>
              <w:spacing w:after="20" w:line="240" w:lineRule="auto"/>
            </w:pPr>
            <w:r>
              <w:rPr>
                <w:rFonts w:ascii="Arial" w:hAnsi="Arial"/>
                <w:sz w:val="15"/>
              </w:rPr>
              <w:t>any</w:t>
            </w:r>
          </w:p>
        </w:tc>
        <w:tc>
          <w:tcPr>
            <w:tcW w:type="dxa" w:w="4608"/>
            <w:vAlign w:val="center"/>
          </w:tcPr>
          <w:p>
            <w:pPr>
              <w:spacing w:after="20" w:line="240" w:lineRule="auto"/>
            </w:pPr>
            <w:r>
              <w:rPr>
                <w:rFonts w:ascii="Arial" w:hAnsi="Arial"/>
                <w:sz w:val="15"/>
              </w:rPr>
              <w:t>A gate failed or signals conflict</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spacing w:after="60" w:line="240" w:lineRule="auto"/>
      </w:pPr>
      <w:r>
        <w:rPr>
          <w:b/>
          <w:sz w:val="22"/>
        </w:rPr>
        <w:t>rDT is a support signal only. It is not used to separate the high-head causes.</w:t>
      </w:r>
    </w:p>
    <w:p>
      <w:pPr>
        <w:pStyle w:val="Heading2"/>
        <w:keepNext/>
        <w:widowControl/>
      </w:pPr>
      <w:r>
        <w:t>5.4 What happens when a signal is missing</w:t>
      </w:r>
    </w:p>
    <w:tbl>
      <w:tblPr>
        <w:tblStyle w:val="TableGrid"/>
        <w:tblW w:type="dxa" w:w="14400"/>
        <w:jc w:val="center"/>
        <w:tblLook w:firstColumn="1" w:firstRow="1" w:lastColumn="0" w:lastRow="0" w:noHBand="0" w:noVBand="1" w:val="04A0"/>
      </w:tblPr>
      <w:tblGrid>
        <w:gridCol w:w="2304"/>
        <w:gridCol w:w="2880"/>
        <w:gridCol w:w="6336"/>
        <w:gridCol w:w="2880"/>
      </w:tblGrid>
      <w:tr>
        <w:trPr>
          <w:cantSplit/>
          <w:tblHeader/>
        </w:trPr>
        <w:tc>
          <w:tcPr>
            <w:tcW w:type="dxa" w:w="2304"/>
            <w:shd w:val="clear" w:color="auto" w:fill="DCE6F1"/>
            <w:vAlign w:val="center"/>
          </w:tcPr>
          <w:p>
            <w:pPr>
              <w:spacing w:after="20" w:line="240" w:lineRule="auto"/>
            </w:pPr>
            <w:r>
              <w:rPr>
                <w:rFonts w:ascii="Arial" w:hAnsi="Arial"/>
                <w:b/>
                <w:sz w:val="15"/>
              </w:rPr>
              <w:t>Missing signal</w:t>
            </w:r>
          </w:p>
        </w:tc>
        <w:tc>
          <w:tcPr>
            <w:tcW w:type="dxa" w:w="2880"/>
            <w:shd w:val="clear" w:color="auto" w:fill="DCE6F1"/>
            <w:vAlign w:val="center"/>
          </w:tcPr>
          <w:p>
            <w:pPr>
              <w:spacing w:after="20" w:line="240" w:lineRule="auto"/>
            </w:pPr>
            <w:r>
              <w:rPr>
                <w:rFonts w:ascii="Arial" w:hAnsi="Arial"/>
                <w:b/>
                <w:sz w:val="15"/>
              </w:rPr>
              <w:t>Models lost</w:t>
            </w:r>
          </w:p>
        </w:tc>
        <w:tc>
          <w:tcPr>
            <w:tcW w:type="dxa" w:w="6336"/>
            <w:shd w:val="clear" w:color="auto" w:fill="DCE6F1"/>
            <w:vAlign w:val="center"/>
          </w:tcPr>
          <w:p>
            <w:pPr>
              <w:spacing w:after="20" w:line="240" w:lineRule="auto"/>
            </w:pPr>
            <w:r>
              <w:rPr>
                <w:rFonts w:ascii="Arial" w:hAnsi="Arial"/>
                <w:b/>
                <w:sz w:val="15"/>
              </w:rPr>
              <w:t>Diagnostic capability lost</w:t>
            </w:r>
          </w:p>
        </w:tc>
        <w:tc>
          <w:tcPr>
            <w:tcW w:type="dxa" w:w="2880"/>
            <w:shd w:val="clear" w:color="auto" w:fill="DCE6F1"/>
            <w:vAlign w:val="center"/>
          </w:tcPr>
          <w:p>
            <w:pPr>
              <w:spacing w:after="20" w:line="240" w:lineRule="auto"/>
            </w:pPr>
            <w:r>
              <w:rPr>
                <w:rFonts w:ascii="Arial" w:hAnsi="Arial"/>
                <w:b/>
                <w:sz w:val="15"/>
              </w:rPr>
              <w:t>Platform behaviour</w:t>
            </w:r>
          </w:p>
        </w:tc>
      </w:tr>
      <w:tr>
        <w:trPr>
          <w:cantSplit/>
        </w:trPr>
        <w:tc>
          <w:tcPr>
            <w:tcW w:type="dxa" w:w="2304"/>
            <w:vAlign w:val="center"/>
          </w:tcPr>
          <w:p>
            <w:pPr>
              <w:spacing w:after="20" w:line="240" w:lineRule="auto"/>
            </w:pPr>
            <w:r>
              <w:rPr>
                <w:rFonts w:ascii="Arial" w:hAnsi="Arial"/>
                <w:sz w:val="15"/>
              </w:rPr>
              <w:t>Condenser flow</w:t>
            </w:r>
          </w:p>
        </w:tc>
        <w:tc>
          <w:tcPr>
            <w:tcW w:type="dxa" w:w="2880"/>
            <w:vAlign w:val="center"/>
          </w:tcPr>
          <w:p>
            <w:pPr>
              <w:spacing w:after="20" w:line="240" w:lineRule="auto"/>
            </w:pPr>
            <w:r>
              <w:rPr>
                <w:rFonts w:ascii="Arial" w:hAnsi="Arial"/>
                <w:sz w:val="15"/>
              </w:rPr>
              <w:t>DP, DT, Power, Cond Leaving — four of six</w:t>
            </w:r>
          </w:p>
        </w:tc>
        <w:tc>
          <w:tcPr>
            <w:tcW w:type="dxa" w:w="6336"/>
            <w:vAlign w:val="center"/>
          </w:tcPr>
          <w:p>
            <w:pPr>
              <w:spacing w:after="20" w:line="240" w:lineRule="auto"/>
            </w:pPr>
            <w:r>
              <w:rPr>
                <w:rFonts w:ascii="Arial" w:hAnsi="Arial"/>
                <w:sz w:val="15"/>
              </w:rPr>
              <w:t>The whole efficiency and high-head branch. Condenser water-side, refrigerant-side and compressor inefficiency can no longer be separated.</w:t>
            </w:r>
          </w:p>
        </w:tc>
        <w:tc>
          <w:tcPr>
            <w:tcW w:type="dxa" w:w="2880"/>
            <w:vAlign w:val="center"/>
          </w:tcPr>
          <w:p>
            <w:pPr>
              <w:spacing w:after="20" w:line="240" w:lineRule="auto"/>
            </w:pPr>
            <w:r>
              <w:rPr>
                <w:rFonts w:ascii="Arial" w:hAnsi="Arial"/>
                <w:sz w:val="15"/>
              </w:rPr>
              <w:t>NO_DIAGNOSIS + data-quality work order</w:t>
            </w:r>
          </w:p>
        </w:tc>
      </w:tr>
      <w:tr>
        <w:trPr>
          <w:cantSplit/>
        </w:trPr>
        <w:tc>
          <w:tcPr>
            <w:tcW w:type="dxa" w:w="2304"/>
            <w:vAlign w:val="center"/>
          </w:tcPr>
          <w:p>
            <w:pPr>
              <w:spacing w:after="20" w:line="240" w:lineRule="auto"/>
            </w:pPr>
            <w:r>
              <w:rPr>
                <w:rFonts w:ascii="Arial" w:hAnsi="Arial"/>
                <w:sz w:val="15"/>
              </w:rPr>
              <w:t>Evaporator flow / DPT</w:t>
            </w:r>
          </w:p>
        </w:tc>
        <w:tc>
          <w:tcPr>
            <w:tcW w:type="dxa" w:w="2880"/>
            <w:vAlign w:val="center"/>
          </w:tcPr>
          <w:p>
            <w:pPr>
              <w:spacing w:after="20" w:line="240" w:lineRule="auto"/>
            </w:pPr>
            <w:r>
              <w:rPr>
                <w:rFonts w:ascii="Arial" w:hAnsi="Arial"/>
                <w:sz w:val="15"/>
              </w:rPr>
              <w:t>SP</w:t>
            </w:r>
          </w:p>
        </w:tc>
        <w:tc>
          <w:tcPr>
            <w:tcW w:type="dxa" w:w="6336"/>
            <w:vAlign w:val="center"/>
          </w:tcPr>
          <w:p>
            <w:pPr>
              <w:spacing w:after="20" w:line="240" w:lineRule="auto"/>
            </w:pPr>
            <w:r>
              <w:rPr>
                <w:rFonts w:ascii="Arial" w:hAnsi="Arial"/>
                <w:sz w:val="15"/>
              </w:rPr>
              <w:t>Starved evaporator and valve hunting.</w:t>
            </w:r>
          </w:p>
        </w:tc>
        <w:tc>
          <w:tcPr>
            <w:tcW w:type="dxa" w:w="2880"/>
            <w:vAlign w:val="center"/>
          </w:tcPr>
          <w:p>
            <w:pPr>
              <w:spacing w:after="20" w:line="240" w:lineRule="auto"/>
            </w:pPr>
            <w:r>
              <w:rPr>
                <w:rFonts w:ascii="Arial" w:hAnsi="Arial"/>
                <w:sz w:val="15"/>
              </w:rPr>
              <w:t>NO_DIAGNOSIS for evaporator-side classes</w:t>
            </w:r>
          </w:p>
        </w:tc>
      </w:tr>
      <w:tr>
        <w:trPr>
          <w:cantSplit/>
        </w:trPr>
        <w:tc>
          <w:tcPr>
            <w:tcW w:type="dxa" w:w="2304"/>
            <w:vAlign w:val="center"/>
          </w:tcPr>
          <w:p>
            <w:pPr>
              <w:spacing w:after="20" w:line="240" w:lineRule="auto"/>
            </w:pPr>
            <w:r>
              <w:rPr>
                <w:rFonts w:ascii="Arial" w:hAnsi="Arial"/>
                <w:sz w:val="15"/>
              </w:rPr>
              <w:t>Chiller power</w:t>
            </w:r>
          </w:p>
        </w:tc>
        <w:tc>
          <w:tcPr>
            <w:tcW w:type="dxa" w:w="2880"/>
            <w:vAlign w:val="center"/>
          </w:tcPr>
          <w:p>
            <w:pPr>
              <w:spacing w:after="20" w:line="240" w:lineRule="auto"/>
            </w:pPr>
            <w:r>
              <w:rPr>
                <w:rFonts w:ascii="Arial" w:hAnsi="Arial"/>
                <w:sz w:val="15"/>
              </w:rPr>
              <w:t>Power</w:t>
            </w:r>
          </w:p>
        </w:tc>
        <w:tc>
          <w:tcPr>
            <w:tcW w:type="dxa" w:w="6336"/>
            <w:vAlign w:val="center"/>
          </w:tcPr>
          <w:p>
            <w:pPr>
              <w:spacing w:after="20" w:line="240" w:lineRule="auto"/>
            </w:pPr>
            <w:r>
              <w:rPr>
                <w:rFonts w:ascii="Arial" w:hAnsi="Arial"/>
                <w:sz w:val="15"/>
              </w:rPr>
              <w:t>The symptom that starts the isolation path.</w:t>
            </w:r>
          </w:p>
        </w:tc>
        <w:tc>
          <w:tcPr>
            <w:tcW w:type="dxa" w:w="2880"/>
            <w:vAlign w:val="center"/>
          </w:tcPr>
          <w:p>
            <w:pPr>
              <w:spacing w:after="20" w:line="240" w:lineRule="auto"/>
            </w:pPr>
            <w:r>
              <w:rPr>
                <w:rFonts w:ascii="Arial" w:hAnsi="Arial"/>
                <w:sz w:val="15"/>
              </w:rPr>
              <w:t>No efficiency fault can be raised</w:t>
            </w:r>
          </w:p>
        </w:tc>
      </w:tr>
      <w:tr>
        <w:trPr>
          <w:cantSplit/>
        </w:trPr>
        <w:tc>
          <w:tcPr>
            <w:tcW w:type="dxa" w:w="2304"/>
            <w:vAlign w:val="center"/>
          </w:tcPr>
          <w:p>
            <w:pPr>
              <w:spacing w:after="20" w:line="240" w:lineRule="auto"/>
            </w:pPr>
            <w:r>
              <w:rPr>
                <w:rFonts w:ascii="Arial" w:hAnsi="Arial"/>
                <w:sz w:val="15"/>
              </w:rPr>
              <w:t>Compressor lead/lag</w:t>
            </w:r>
          </w:p>
        </w:tc>
        <w:tc>
          <w:tcPr>
            <w:tcW w:type="dxa" w:w="2880"/>
            <w:vAlign w:val="center"/>
          </w:tcPr>
          <w:p>
            <w:pPr>
              <w:spacing w:after="20" w:line="240" w:lineRule="auto"/>
            </w:pPr>
            <w:r>
              <w:rPr>
                <w:rFonts w:ascii="Arial" w:hAnsi="Arial"/>
                <w:sz w:val="15"/>
              </w:rPr>
              <w:t>DP, SP, DT, Comp Amps, Cond Leaving</w:t>
            </w:r>
          </w:p>
        </w:tc>
        <w:tc>
          <w:tcPr>
            <w:tcW w:type="dxa" w:w="6336"/>
            <w:vAlign w:val="center"/>
          </w:tcPr>
          <w:p>
            <w:pPr>
              <w:spacing w:after="20" w:line="240" w:lineRule="auto"/>
            </w:pPr>
            <w:r>
              <w:rPr>
                <w:rFonts w:ascii="Arial" w:hAnsi="Arial"/>
                <w:sz w:val="15"/>
              </w:rPr>
              <w:t>Residuals shift at every stage change.</w:t>
            </w:r>
          </w:p>
        </w:tc>
        <w:tc>
          <w:tcPr>
            <w:tcW w:type="dxa" w:w="2880"/>
            <w:vAlign w:val="center"/>
          </w:tcPr>
          <w:p>
            <w:pPr>
              <w:spacing w:after="20" w:line="240" w:lineRule="auto"/>
            </w:pPr>
            <w:r>
              <w:rPr>
                <w:rFonts w:ascii="Arial" w:hAnsi="Arial"/>
                <w:sz w:val="15"/>
              </w:rPr>
              <w:t>Gate fails on transitions</w:t>
            </w:r>
          </w:p>
        </w:tc>
      </w:tr>
      <w:tr>
        <w:trPr>
          <w:cantSplit/>
        </w:trPr>
        <w:tc>
          <w:tcPr>
            <w:tcW w:type="dxa" w:w="2304"/>
            <w:vAlign w:val="center"/>
          </w:tcPr>
          <w:p>
            <w:pPr>
              <w:spacing w:after="20" w:line="240" w:lineRule="auto"/>
            </w:pPr>
            <w:r>
              <w:rPr>
                <w:rFonts w:ascii="Arial" w:hAnsi="Arial"/>
                <w:sz w:val="15"/>
              </w:rPr>
              <w:t>Condenser water entry temp</w:t>
            </w:r>
          </w:p>
        </w:tc>
        <w:tc>
          <w:tcPr>
            <w:tcW w:type="dxa" w:w="2880"/>
            <w:vAlign w:val="center"/>
          </w:tcPr>
          <w:p>
            <w:pPr>
              <w:spacing w:after="20" w:line="240" w:lineRule="auto"/>
            </w:pPr>
            <w:r>
              <w:rPr>
                <w:rFonts w:ascii="Arial" w:hAnsi="Arial"/>
                <w:sz w:val="15"/>
              </w:rPr>
              <w:t>DP, DT, Power, Cond Leaving</w:t>
            </w:r>
          </w:p>
        </w:tc>
        <w:tc>
          <w:tcPr>
            <w:tcW w:type="dxa" w:w="6336"/>
            <w:vAlign w:val="center"/>
          </w:tcPr>
          <w:p>
            <w:pPr>
              <w:spacing w:after="20" w:line="240" w:lineRule="auto"/>
            </w:pPr>
            <w:r>
              <w:rPr>
                <w:rFonts w:ascii="Arial" w:hAnsi="Arial"/>
                <w:sz w:val="15"/>
              </w:rPr>
              <w:t>Head behaviour cannot be normalised for water conditions.</w:t>
            </w:r>
          </w:p>
        </w:tc>
        <w:tc>
          <w:tcPr>
            <w:tcW w:type="dxa" w:w="2880"/>
            <w:vAlign w:val="center"/>
          </w:tcPr>
          <w:p>
            <w:pPr>
              <w:spacing w:after="20" w:line="240" w:lineRule="auto"/>
            </w:pPr>
            <w:r>
              <w:rPr>
                <w:rFonts w:ascii="Arial" w:hAnsi="Arial"/>
                <w:sz w:val="15"/>
              </w:rPr>
              <w:t>NO_DIAGNOSIS for condenser-side classes</w:t>
            </w:r>
          </w:p>
        </w:tc>
      </w:tr>
    </w:tbl>
    <w:p>
      <w:pPr>
        <w:spacing w:after="0" w:line="240" w:lineRule="auto"/>
      </w:pPr>
      <w:r>
        <w:rPr>
          <w:sz w:val="22"/>
        </w:rPr>
        <w:t/>
      </w:r>
    </w:p>
    <w:p>
      <w:pPr>
        <w:pStyle w:val="Heading1"/>
        <w:keepNext/>
        <w:widowControl/>
      </w:pPr>
      <w:r>
        <w:t>6. Data and Instrumentation Requirements</w:t>
      </w:r>
    </w:p>
    <w:p>
      <w:pPr>
        <w:spacing w:after="60" w:line="240" w:lineRule="auto"/>
      </w:pPr>
      <w:r>
        <w:rPr>
          <w:sz w:val="22"/>
        </w:rPr>
        <w:t>The column on the right is for the site survey. A feature cannot be committed to a site until its required signals are confirmed available and trustworthy.</w:t>
      </w:r>
    </w:p>
    <w:tbl>
      <w:tblPr>
        <w:tblStyle w:val="TableGrid"/>
        <w:tblW w:type="dxa" w:w="14400"/>
        <w:jc w:val="center"/>
        <w:tblLook w:firstColumn="1" w:firstRow="1" w:lastColumn="0" w:lastRow="0" w:noHBand="0" w:noVBand="1" w:val="04A0"/>
      </w:tblPr>
      <w:tblGrid>
        <w:gridCol w:w="3456"/>
        <w:gridCol w:w="5760"/>
        <w:gridCol w:w="2880"/>
        <w:gridCol w:w="2304"/>
      </w:tblGrid>
      <w:tr>
        <w:trPr>
          <w:cantSplit/>
          <w:tblHeader/>
        </w:trPr>
        <w:tc>
          <w:tcPr>
            <w:tcW w:type="dxa" w:w="3456"/>
            <w:shd w:val="clear" w:color="auto" w:fill="DCE6F1"/>
            <w:vAlign w:val="center"/>
          </w:tcPr>
          <w:p>
            <w:pPr>
              <w:spacing w:after="20" w:line="240" w:lineRule="auto"/>
            </w:pPr>
            <w:r>
              <w:rPr>
                <w:rFonts w:ascii="Arial" w:hAnsi="Arial"/>
                <w:b/>
                <w:sz w:val="15"/>
              </w:rPr>
              <w:t>Signal</w:t>
            </w:r>
          </w:p>
        </w:tc>
        <w:tc>
          <w:tcPr>
            <w:tcW w:type="dxa" w:w="5760"/>
            <w:shd w:val="clear" w:color="auto" w:fill="DCE6F1"/>
            <w:vAlign w:val="center"/>
          </w:tcPr>
          <w:p>
            <w:pPr>
              <w:spacing w:after="20" w:line="240" w:lineRule="auto"/>
            </w:pPr>
            <w:r>
              <w:rPr>
                <w:rFonts w:ascii="Arial" w:hAnsi="Arial"/>
                <w:b/>
                <w:sz w:val="15"/>
              </w:rPr>
              <w:t>Required for</w:t>
            </w:r>
          </w:p>
        </w:tc>
        <w:tc>
          <w:tcPr>
            <w:tcW w:type="dxa" w:w="2880"/>
            <w:shd w:val="clear" w:color="auto" w:fill="DCE6F1"/>
            <w:vAlign w:val="center"/>
          </w:tcPr>
          <w:p>
            <w:pPr>
              <w:spacing w:after="20" w:line="240" w:lineRule="auto"/>
            </w:pPr>
            <w:r>
              <w:rPr>
                <w:rFonts w:ascii="Arial" w:hAnsi="Arial"/>
                <w:b/>
                <w:sz w:val="15"/>
              </w:rPr>
              <w:t>Criticality</w:t>
            </w:r>
          </w:p>
        </w:tc>
        <w:tc>
          <w:tcPr>
            <w:tcW w:type="dxa" w:w="2304"/>
            <w:shd w:val="clear" w:color="auto" w:fill="DCE6F1"/>
            <w:vAlign w:val="center"/>
          </w:tcPr>
          <w:p>
            <w:pPr>
              <w:spacing w:after="20" w:line="240" w:lineRule="auto"/>
            </w:pPr>
            <w:r>
              <w:rPr>
                <w:rFonts w:ascii="Arial" w:hAnsi="Arial"/>
                <w:b/>
                <w:sz w:val="15"/>
              </w:rPr>
              <w:t>Available on site?</w:t>
            </w:r>
          </w:p>
        </w:tc>
      </w:tr>
      <w:tr>
        <w:trPr>
          <w:cantSplit/>
        </w:trPr>
        <w:tc>
          <w:tcPr>
            <w:tcW w:type="dxa" w:w="3456"/>
            <w:vAlign w:val="center"/>
          </w:tcPr>
          <w:p>
            <w:pPr>
              <w:spacing w:after="20" w:line="240" w:lineRule="auto"/>
            </w:pPr>
            <w:r>
              <w:rPr>
                <w:rFonts w:ascii="Arial" w:hAnsi="Arial"/>
                <w:sz w:val="15"/>
              </w:rPr>
              <w:t>Suction pressure</w:t>
            </w:r>
          </w:p>
        </w:tc>
        <w:tc>
          <w:tcPr>
            <w:tcW w:type="dxa" w:w="5760"/>
            <w:vAlign w:val="center"/>
          </w:tcPr>
          <w:p>
            <w:pPr>
              <w:spacing w:after="20" w:line="240" w:lineRule="auto"/>
            </w:pPr>
            <w:r>
              <w:rPr>
                <w:rFonts w:ascii="Arial" w:hAnsi="Arial"/>
                <w:sz w:val="15"/>
              </w:rPr>
              <w:t>DP, SP, DT, Comp Amps</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Discharge pressure</w:t>
            </w:r>
          </w:p>
        </w:tc>
        <w:tc>
          <w:tcPr>
            <w:tcW w:type="dxa" w:w="5760"/>
            <w:vAlign w:val="center"/>
          </w:tcPr>
          <w:p>
            <w:pPr>
              <w:spacing w:after="20" w:line="240" w:lineRule="auto"/>
            </w:pPr>
            <w:r>
              <w:rPr>
                <w:rFonts w:ascii="Arial" w:hAnsi="Arial"/>
                <w:sz w:val="15"/>
              </w:rPr>
              <w:t>DP, DT, Comp Amps</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Discharge temperature</w:t>
            </w:r>
          </w:p>
        </w:tc>
        <w:tc>
          <w:tcPr>
            <w:tcW w:type="dxa" w:w="5760"/>
            <w:vAlign w:val="center"/>
          </w:tcPr>
          <w:p>
            <w:pPr>
              <w:spacing w:after="20" w:line="240" w:lineRule="auto"/>
            </w:pPr>
            <w:r>
              <w:rPr>
                <w:rFonts w:ascii="Arial" w:hAnsi="Arial"/>
                <w:sz w:val="15"/>
              </w:rPr>
              <w:t>DT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Compressor amps</w:t>
            </w:r>
          </w:p>
        </w:tc>
        <w:tc>
          <w:tcPr>
            <w:tcW w:type="dxa" w:w="5760"/>
            <w:vAlign w:val="center"/>
          </w:tcPr>
          <w:p>
            <w:pPr>
              <w:spacing w:after="20" w:line="240" w:lineRule="auto"/>
            </w:pPr>
            <w:r>
              <w:rPr>
                <w:rFonts w:ascii="Arial" w:hAnsi="Arial"/>
                <w:sz w:val="15"/>
              </w:rPr>
              <w:t>Comp Amps</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Chiller power (external meter preferred)</w:t>
            </w:r>
          </w:p>
        </w:tc>
        <w:tc>
          <w:tcPr>
            <w:tcW w:type="dxa" w:w="5760"/>
            <w:vAlign w:val="center"/>
          </w:tcPr>
          <w:p>
            <w:pPr>
              <w:spacing w:after="20" w:line="240" w:lineRule="auto"/>
            </w:pPr>
            <w:r>
              <w:rPr>
                <w:rFonts w:ascii="Arial" w:hAnsi="Arial"/>
                <w:sz w:val="15"/>
              </w:rPr>
              <w:t>Power — the start of the isolation path</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Evaporator entering water temperature</w:t>
            </w:r>
          </w:p>
        </w:tc>
        <w:tc>
          <w:tcPr>
            <w:tcW w:type="dxa" w:w="5760"/>
            <w:vAlign w:val="center"/>
          </w:tcPr>
          <w:p>
            <w:pPr>
              <w:spacing w:after="20" w:line="240" w:lineRule="auto"/>
            </w:pPr>
            <w:r>
              <w:rPr>
                <w:rFonts w:ascii="Arial" w:hAnsi="Arial"/>
                <w:sz w:val="15"/>
              </w:rPr>
              <w:t>SP; evaporator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Evaporator leaving water temperature</w:t>
            </w:r>
          </w:p>
        </w:tc>
        <w:tc>
          <w:tcPr>
            <w:tcW w:type="dxa" w:w="5760"/>
            <w:vAlign w:val="center"/>
          </w:tcPr>
          <w:p>
            <w:pPr>
              <w:spacing w:after="20" w:line="240" w:lineRule="auto"/>
            </w:pPr>
            <w:r>
              <w:rPr>
                <w:rFonts w:ascii="Arial" w:hAnsi="Arial"/>
                <w:sz w:val="15"/>
              </w:rPr>
              <w:t>SP, Power; evaporator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Condenser entering water temperature</w:t>
            </w:r>
          </w:p>
        </w:tc>
        <w:tc>
          <w:tcPr>
            <w:tcW w:type="dxa" w:w="5760"/>
            <w:vAlign w:val="center"/>
          </w:tcPr>
          <w:p>
            <w:pPr>
              <w:spacing w:after="20" w:line="240" w:lineRule="auto"/>
            </w:pPr>
            <w:r>
              <w:rPr>
                <w:rFonts w:ascii="Arial" w:hAnsi="Arial"/>
                <w:sz w:val="15"/>
              </w:rPr>
              <w:t>DP, DT, Power, Cond Leaving; condenser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Condenser leaving water temperature</w:t>
            </w:r>
          </w:p>
        </w:tc>
        <w:tc>
          <w:tcPr>
            <w:tcW w:type="dxa" w:w="5760"/>
            <w:vAlign w:val="center"/>
          </w:tcPr>
          <w:p>
            <w:pPr>
              <w:spacing w:after="20" w:line="240" w:lineRule="auto"/>
            </w:pPr>
            <w:r>
              <w:rPr>
                <w:rFonts w:ascii="Arial" w:hAnsi="Arial"/>
                <w:sz w:val="15"/>
              </w:rPr>
              <w:t>Cond Leaving; condenser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Condenser flow</w:t>
            </w:r>
          </w:p>
        </w:tc>
        <w:tc>
          <w:tcPr>
            <w:tcW w:type="dxa" w:w="5760"/>
            <w:vAlign w:val="center"/>
          </w:tcPr>
          <w:p>
            <w:pPr>
              <w:spacing w:after="20" w:line="240" w:lineRule="auto"/>
            </w:pPr>
            <w:r>
              <w:rPr>
                <w:rFonts w:ascii="Arial" w:hAnsi="Arial"/>
                <w:sz w:val="15"/>
              </w:rPr>
              <w:t>DP, DT, Power, Cond Leaving; efficiency proxy</w:t>
            </w:r>
          </w:p>
        </w:tc>
        <w:tc>
          <w:tcPr>
            <w:tcW w:type="dxa" w:w="2880"/>
            <w:vAlign w:val="center"/>
          </w:tcPr>
          <w:p>
            <w:pPr>
              <w:spacing w:after="20" w:line="240" w:lineRule="auto"/>
            </w:pPr>
            <w:r>
              <w:rPr>
                <w:rFonts w:ascii="Arial" w:hAnsi="Arial"/>
                <w:sz w:val="15"/>
              </w:rPr>
              <w:t>Highest leverage single measurement</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Evaporator flow / DPT</w:t>
            </w:r>
          </w:p>
        </w:tc>
        <w:tc>
          <w:tcPr>
            <w:tcW w:type="dxa" w:w="5760"/>
            <w:vAlign w:val="center"/>
          </w:tcPr>
          <w:p>
            <w:pPr>
              <w:spacing w:after="20" w:line="240" w:lineRule="auto"/>
            </w:pPr>
            <w:r>
              <w:rPr>
                <w:rFonts w:ascii="Arial" w:hAnsi="Arial"/>
                <w:sz w:val="15"/>
              </w:rPr>
              <w:t>SP; efficiency proxy</w:t>
            </w:r>
          </w:p>
        </w:tc>
        <w:tc>
          <w:tcPr>
            <w:tcW w:type="dxa" w:w="2880"/>
            <w:vAlign w:val="center"/>
          </w:tcPr>
          <w:p>
            <w:pPr>
              <w:spacing w:after="20" w:line="240" w:lineRule="auto"/>
            </w:pPr>
            <w:r>
              <w:rPr>
                <w:rFonts w:ascii="Arial" w:hAnsi="Arial"/>
                <w:sz w:val="15"/>
              </w:rPr>
              <w:t>High</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Compressor lead/lag state</w:t>
            </w:r>
          </w:p>
        </w:tc>
        <w:tc>
          <w:tcPr>
            <w:tcW w:type="dxa" w:w="5760"/>
            <w:vAlign w:val="center"/>
          </w:tcPr>
          <w:p>
            <w:pPr>
              <w:spacing w:after="20" w:line="240" w:lineRule="auto"/>
            </w:pPr>
            <w:r>
              <w:rPr>
                <w:rFonts w:ascii="Arial" w:hAnsi="Arial"/>
                <w:sz w:val="15"/>
              </w:rPr>
              <w:t>Five of six models</w:t>
            </w:r>
          </w:p>
        </w:tc>
        <w:tc>
          <w:tcPr>
            <w:tcW w:type="dxa" w:w="2880"/>
            <w:vAlign w:val="center"/>
          </w:tcPr>
          <w:p>
            <w:pPr>
              <w:spacing w:after="20" w:line="240" w:lineRule="auto"/>
            </w:pPr>
            <w:r>
              <w:rPr>
                <w:rFonts w:ascii="Arial" w:hAnsi="Arial"/>
                <w:sz w:val="15"/>
              </w:rPr>
              <w:t>High</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Wet bulb temperature</w:t>
            </w:r>
          </w:p>
        </w:tc>
        <w:tc>
          <w:tcPr>
            <w:tcW w:type="dxa" w:w="5760"/>
            <w:vAlign w:val="center"/>
          </w:tcPr>
          <w:p>
            <w:pPr>
              <w:spacing w:after="20" w:line="240" w:lineRule="auto"/>
            </w:pPr>
            <w:r>
              <w:rPr>
                <w:rFonts w:ascii="Arial" w:hAnsi="Arial"/>
                <w:sz w:val="15"/>
              </w:rPr>
              <w:t>Cooling tower assessment</w:t>
            </w:r>
          </w:p>
        </w:tc>
        <w:tc>
          <w:tcPr>
            <w:tcW w:type="dxa" w:w="2880"/>
            <w:vAlign w:val="center"/>
          </w:tcPr>
          <w:p>
            <w:pPr>
              <w:spacing w:after="20" w:line="240" w:lineRule="auto"/>
            </w:pPr>
            <w:r>
              <w:rPr>
                <w:rFonts w:ascii="Arial" w:hAnsi="Arial"/>
                <w:sz w:val="15"/>
              </w:rPr>
              <w:t>Medium</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Outside air temperature</w:t>
            </w:r>
          </w:p>
        </w:tc>
        <w:tc>
          <w:tcPr>
            <w:tcW w:type="dxa" w:w="5760"/>
            <w:vAlign w:val="center"/>
          </w:tcPr>
          <w:p>
            <w:pPr>
              <w:spacing w:after="20" w:line="240" w:lineRule="auto"/>
            </w:pPr>
            <w:r>
              <w:rPr>
                <w:rFonts w:ascii="Arial" w:hAnsi="Arial"/>
                <w:sz w:val="15"/>
              </w:rPr>
              <w:t>Air-cooled equivalents</w:t>
            </w:r>
          </w:p>
        </w:tc>
        <w:tc>
          <w:tcPr>
            <w:tcW w:type="dxa" w:w="2880"/>
            <w:vAlign w:val="center"/>
          </w:tcPr>
          <w:p>
            <w:pPr>
              <w:spacing w:after="20" w:line="240" w:lineRule="auto"/>
            </w:pPr>
            <w:r>
              <w:rPr>
                <w:rFonts w:ascii="Arial" w:hAnsi="Arial"/>
                <w:sz w:val="15"/>
              </w:rPr>
              <w:t>Medium</w:t>
            </w:r>
          </w:p>
        </w:tc>
        <w:tc>
          <w:tcPr>
            <w:tcW w:type="dxa" w:w="2304"/>
            <w:vAlign w:val="center"/>
          </w:tcPr>
          <w:p>
            <w:pPr>
              <w:spacing w:after="20" w:line="240" w:lineRule="auto"/>
            </w:pPr>
            <w:r>
              <w:rPr>
                <w:rFonts w:ascii="Arial" w:hAnsi="Arial"/>
                <w:sz w:val="15"/>
              </w:rPr>
              <w:t/>
            </w:r>
          </w:p>
        </w:tc>
      </w:tr>
    </w:tbl>
    <w:p>
      <w:pPr>
        <w:spacing w:after="0" w:line="240" w:lineRule="auto"/>
      </w:pPr>
      <w:r>
        <w:rPr>
          <w:sz w:val="22"/>
        </w:rPr>
        <w:t/>
      </w:r>
    </w:p>
    <w:p>
      <w:pPr>
        <w:pStyle w:val="Heading1"/>
        <w:keepNext/>
        <w:widowControl/>
      </w:pPr>
      <w:r>
        <w:t>7. What Is ML, What Is Rules, What Is the LLM</w:t>
      </w:r>
    </w:p>
    <w:tbl>
      <w:tblPr>
        <w:tblStyle w:val="TableGrid"/>
        <w:tblW w:type="dxa" w:w="14400"/>
        <w:jc w:val="center"/>
        <w:tblLook w:firstColumn="1" w:firstRow="1" w:lastColumn="0" w:lastRow="0" w:noHBand="0" w:noVBand="1" w:val="04A0"/>
      </w:tblPr>
      <w:tblGrid>
        <w:gridCol w:w="4896"/>
        <w:gridCol w:w="5472"/>
        <w:gridCol w:w="4032"/>
      </w:tblGrid>
      <w:tr>
        <w:trPr>
          <w:cantSplit/>
          <w:tblHeader/>
        </w:trPr>
        <w:tc>
          <w:tcPr>
            <w:tcW w:type="dxa" w:w="4896"/>
            <w:shd w:val="clear" w:color="auto" w:fill="DCE6F1"/>
            <w:vAlign w:val="center"/>
          </w:tcPr>
          <w:p>
            <w:pPr>
              <w:spacing w:after="20" w:line="240" w:lineRule="auto"/>
            </w:pPr>
            <w:r>
              <w:rPr>
                <w:rFonts w:ascii="Arial" w:hAnsi="Arial"/>
                <w:b/>
                <w:sz w:val="15"/>
              </w:rPr>
              <w:t>Question</w:t>
            </w:r>
          </w:p>
        </w:tc>
        <w:tc>
          <w:tcPr>
            <w:tcW w:type="dxa" w:w="5472"/>
            <w:shd w:val="clear" w:color="auto" w:fill="DCE6F1"/>
            <w:vAlign w:val="center"/>
          </w:tcPr>
          <w:p>
            <w:pPr>
              <w:spacing w:after="20" w:line="240" w:lineRule="auto"/>
            </w:pPr>
            <w:r>
              <w:rPr>
                <w:rFonts w:ascii="Arial" w:hAnsi="Arial"/>
                <w:b/>
                <w:sz w:val="15"/>
              </w:rPr>
              <w:t>Decided by</w:t>
            </w:r>
          </w:p>
        </w:tc>
        <w:tc>
          <w:tcPr>
            <w:tcW w:type="dxa" w:w="4032"/>
            <w:shd w:val="clear" w:color="auto" w:fill="DCE6F1"/>
            <w:vAlign w:val="center"/>
          </w:tcPr>
          <w:p>
            <w:pPr>
              <w:spacing w:after="20" w:line="240" w:lineRule="auto"/>
            </w:pPr>
            <w:r>
              <w:rPr>
                <w:rFonts w:ascii="Arial" w:hAnsi="Arial"/>
                <w:b/>
                <w:sz w:val="15"/>
              </w:rPr>
              <w:t>Never decided by</w:t>
            </w:r>
          </w:p>
        </w:tc>
      </w:tr>
      <w:tr>
        <w:trPr>
          <w:cantSplit/>
        </w:trPr>
        <w:tc>
          <w:tcPr>
            <w:tcW w:type="dxa" w:w="4896"/>
            <w:vAlign w:val="center"/>
          </w:tcPr>
          <w:p>
            <w:pPr>
              <w:spacing w:after="20" w:line="240" w:lineRule="auto"/>
            </w:pPr>
            <w:r>
              <w:rPr>
                <w:rFonts w:ascii="Arial" w:hAnsi="Arial"/>
                <w:sz w:val="15"/>
              </w:rPr>
              <w:t>Is this reading abnormal, and by how much?</w:t>
            </w:r>
          </w:p>
        </w:tc>
        <w:tc>
          <w:tcPr>
            <w:tcW w:type="dxa" w:w="5472"/>
            <w:vAlign w:val="center"/>
          </w:tcPr>
          <w:p>
            <w:pPr>
              <w:spacing w:after="20" w:line="240" w:lineRule="auto"/>
            </w:pPr>
            <w:r>
              <w:rPr>
                <w:rFonts w:ascii="Arial" w:hAnsi="Arial"/>
                <w:sz w:val="15"/>
              </w:rPr>
              <w:t>The ML model, as a residual</w:t>
            </w:r>
          </w:p>
        </w:tc>
        <w:tc>
          <w:tcPr>
            <w:tcW w:type="dxa" w:w="4032"/>
            <w:vAlign w:val="center"/>
          </w:tcPr>
          <w:p>
            <w:pPr>
              <w:spacing w:after="20" w:line="240" w:lineRule="auto"/>
            </w:pPr>
            <w:r>
              <w:rPr>
                <w:rFonts w:ascii="Arial" w:hAnsi="Arial"/>
                <w:sz w:val="15"/>
              </w:rPr>
              <w:t>Rules or the LLM</w:t>
            </w:r>
          </w:p>
        </w:tc>
      </w:tr>
      <w:tr>
        <w:trPr>
          <w:cantSplit/>
        </w:trPr>
        <w:tc>
          <w:tcPr>
            <w:tcW w:type="dxa" w:w="4896"/>
            <w:vAlign w:val="center"/>
          </w:tcPr>
          <w:p>
            <w:pPr>
              <w:spacing w:after="20" w:line="240" w:lineRule="auto"/>
            </w:pPr>
            <w:r>
              <w:rPr>
                <w:rFonts w:ascii="Arial" w:hAnsi="Arial"/>
                <w:sz w:val="15"/>
              </w:rPr>
              <w:t>Is the equipment fit to be judged at all?</w:t>
            </w:r>
          </w:p>
        </w:tc>
        <w:tc>
          <w:tcPr>
            <w:tcW w:type="dxa" w:w="5472"/>
            <w:vAlign w:val="center"/>
          </w:tcPr>
          <w:p>
            <w:pPr>
              <w:spacing w:after="20" w:line="240" w:lineRule="auto"/>
            </w:pPr>
            <w:r>
              <w:rPr>
                <w:rFonts w:ascii="Arial" w:hAnsi="Arial"/>
                <w:sz w:val="15"/>
              </w:rPr>
              <w:t>A deterministic gate</w:t>
            </w:r>
          </w:p>
        </w:tc>
        <w:tc>
          <w:tcPr>
            <w:tcW w:type="dxa" w:w="4032"/>
            <w:vAlign w:val="center"/>
          </w:tcPr>
          <w:p>
            <w:pPr>
              <w:spacing w:after="20" w:line="240" w:lineRule="auto"/>
            </w:pPr>
            <w:r>
              <w:rPr>
                <w:rFonts w:ascii="Arial" w:hAnsi="Arial"/>
                <w:sz w:val="15"/>
              </w:rPr>
              <w:t>ML or the LLM</w:t>
            </w:r>
          </w:p>
        </w:tc>
      </w:tr>
      <w:tr>
        <w:trPr>
          <w:cantSplit/>
        </w:trPr>
        <w:tc>
          <w:tcPr>
            <w:tcW w:type="dxa" w:w="4896"/>
            <w:vAlign w:val="center"/>
          </w:tcPr>
          <w:p>
            <w:pPr>
              <w:spacing w:after="20" w:line="240" w:lineRule="auto"/>
            </w:pPr>
            <w:r>
              <w:rPr>
                <w:rFonts w:ascii="Arial" w:hAnsi="Arial"/>
                <w:sz w:val="15"/>
              </w:rPr>
              <w:t>Has the pattern lasted long enough?</w:t>
            </w:r>
          </w:p>
        </w:tc>
        <w:tc>
          <w:tcPr>
            <w:tcW w:type="dxa" w:w="5472"/>
            <w:vAlign w:val="center"/>
          </w:tcPr>
          <w:p>
            <w:pPr>
              <w:spacing w:after="20" w:line="240" w:lineRule="auto"/>
            </w:pPr>
            <w:r>
              <w:rPr>
                <w:rFonts w:ascii="Arial" w:hAnsi="Arial"/>
                <w:sz w:val="15"/>
              </w:rPr>
              <w:t>A deterministic persistence rule</w:t>
            </w:r>
          </w:p>
        </w:tc>
        <w:tc>
          <w:tcPr>
            <w:tcW w:type="dxa" w:w="4032"/>
            <w:vAlign w:val="center"/>
          </w:tcPr>
          <w:p>
            <w:pPr>
              <w:spacing w:after="20" w:line="240" w:lineRule="auto"/>
            </w:pPr>
            <w:r>
              <w:rPr>
                <w:rFonts w:ascii="Arial" w:hAnsi="Arial"/>
                <w:sz w:val="15"/>
              </w:rPr>
              <w:t>The LLM</w:t>
            </w:r>
          </w:p>
        </w:tc>
      </w:tr>
      <w:tr>
        <w:trPr>
          <w:cantSplit/>
        </w:trPr>
        <w:tc>
          <w:tcPr>
            <w:tcW w:type="dxa" w:w="4896"/>
            <w:vAlign w:val="center"/>
          </w:tcPr>
          <w:p>
            <w:pPr>
              <w:spacing w:after="20" w:line="240" w:lineRule="auto"/>
            </w:pPr>
            <w:r>
              <w:rPr>
                <w:rFonts w:ascii="Arial" w:hAnsi="Arial"/>
                <w:sz w:val="15"/>
              </w:rPr>
              <w:t>Which fault class is this?</w:t>
            </w:r>
          </w:p>
        </w:tc>
        <w:tc>
          <w:tcPr>
            <w:tcW w:type="dxa" w:w="5472"/>
            <w:vAlign w:val="center"/>
          </w:tcPr>
          <w:p>
            <w:pPr>
              <w:spacing w:after="20" w:line="240" w:lineRule="auto"/>
            </w:pPr>
            <w:r>
              <w:rPr>
                <w:rFonts w:ascii="Arial" w:hAnsi="Arial"/>
                <w:sz w:val="15"/>
              </w:rPr>
              <w:t>The deterministic isolation path over the residuals</w:t>
            </w:r>
          </w:p>
        </w:tc>
        <w:tc>
          <w:tcPr>
            <w:tcW w:type="dxa" w:w="4032"/>
            <w:vAlign w:val="center"/>
          </w:tcPr>
          <w:p>
            <w:pPr>
              <w:spacing w:after="20" w:line="240" w:lineRule="auto"/>
            </w:pPr>
            <w:r>
              <w:rPr>
                <w:rFonts w:ascii="Arial" w:hAnsi="Arial"/>
                <w:sz w:val="15"/>
              </w:rPr>
              <w:t>The LLM</w:t>
            </w:r>
          </w:p>
        </w:tc>
      </w:tr>
      <w:tr>
        <w:trPr>
          <w:cantSplit/>
        </w:trPr>
        <w:tc>
          <w:tcPr>
            <w:tcW w:type="dxa" w:w="4896"/>
            <w:vAlign w:val="center"/>
          </w:tcPr>
          <w:p>
            <w:pPr>
              <w:spacing w:after="20" w:line="240" w:lineRule="auto"/>
            </w:pPr>
            <w:r>
              <w:rPr>
                <w:rFonts w:ascii="Arial" w:hAnsi="Arial"/>
                <w:sz w:val="15"/>
              </w:rPr>
              <w:t>How confident should we be?</w:t>
            </w:r>
          </w:p>
        </w:tc>
        <w:tc>
          <w:tcPr>
            <w:tcW w:type="dxa" w:w="5472"/>
            <w:vAlign w:val="center"/>
          </w:tcPr>
          <w:p>
            <w:pPr>
              <w:spacing w:after="20" w:line="240" w:lineRule="auto"/>
            </w:pPr>
            <w:r>
              <w:rPr>
                <w:rFonts w:ascii="Arial" w:hAnsi="Arial"/>
                <w:sz w:val="15"/>
              </w:rPr>
              <w:t>Gate results plus the rule path</w:t>
            </w:r>
          </w:p>
        </w:tc>
        <w:tc>
          <w:tcPr>
            <w:tcW w:type="dxa" w:w="4032"/>
            <w:vAlign w:val="center"/>
          </w:tcPr>
          <w:p>
            <w:pPr>
              <w:spacing w:after="20" w:line="240" w:lineRule="auto"/>
            </w:pPr>
            <w:r>
              <w:rPr>
                <w:rFonts w:ascii="Arial" w:hAnsi="Arial"/>
                <w:sz w:val="15"/>
              </w:rPr>
              <w:t>The LLM’s tone</w:t>
            </w:r>
          </w:p>
        </w:tc>
      </w:tr>
      <w:tr>
        <w:trPr>
          <w:cantSplit/>
        </w:trPr>
        <w:tc>
          <w:tcPr>
            <w:tcW w:type="dxa" w:w="4896"/>
            <w:vAlign w:val="center"/>
          </w:tcPr>
          <w:p>
            <w:pPr>
              <w:spacing w:after="20" w:line="240" w:lineRule="auto"/>
            </w:pPr>
            <w:r>
              <w:rPr>
                <w:rFonts w:ascii="Arial" w:hAnsi="Arial"/>
                <w:sz w:val="15"/>
              </w:rPr>
              <w:t>What does it mean in plain English?</w:t>
            </w:r>
          </w:p>
        </w:tc>
        <w:tc>
          <w:tcPr>
            <w:tcW w:type="dxa" w:w="5472"/>
            <w:vAlign w:val="center"/>
          </w:tcPr>
          <w:p>
            <w:pPr>
              <w:spacing w:after="20" w:line="240" w:lineRule="auto"/>
            </w:pPr>
            <w:r>
              <w:rPr>
                <w:rFonts w:ascii="Arial" w:hAnsi="Arial"/>
                <w:sz w:val="15"/>
              </w:rPr>
              <w:t>The LLM</w:t>
            </w:r>
          </w:p>
        </w:tc>
        <w:tc>
          <w:tcPr>
            <w:tcW w:type="dxa" w:w="4032"/>
            <w:vAlign w:val="center"/>
          </w:tcPr>
          <w:p>
            <w:pPr>
              <w:spacing w:after="20" w:line="240" w:lineRule="auto"/>
            </w:pPr>
            <w:r>
              <w:rPr>
                <w:rFonts w:ascii="Arial" w:hAnsi="Arial"/>
                <w:sz w:val="15"/>
              </w:rPr>
              <w:t>—</w:t>
            </w:r>
          </w:p>
        </w:tc>
      </w:tr>
      <w:tr>
        <w:trPr>
          <w:cantSplit/>
        </w:trPr>
        <w:tc>
          <w:tcPr>
            <w:tcW w:type="dxa" w:w="4896"/>
            <w:vAlign w:val="center"/>
          </w:tcPr>
          <w:p>
            <w:pPr>
              <w:spacing w:after="20" w:line="240" w:lineRule="auto"/>
            </w:pPr>
            <w:r>
              <w:rPr>
                <w:rFonts w:ascii="Arial" w:hAnsi="Arial"/>
                <w:sz w:val="15"/>
              </w:rPr>
              <w:t>What should we do about it?</w:t>
            </w:r>
          </w:p>
        </w:tc>
        <w:tc>
          <w:tcPr>
            <w:tcW w:type="dxa" w:w="5472"/>
            <w:vAlign w:val="center"/>
          </w:tcPr>
          <w:p>
            <w:pPr>
              <w:spacing w:after="20" w:line="240" w:lineRule="auto"/>
            </w:pPr>
            <w:r>
              <w:rPr>
                <w:rFonts w:ascii="Arial" w:hAnsi="Arial"/>
                <w:sz w:val="15"/>
              </w:rPr>
              <w:t>LLM proposes, rules rank, a human decides</w:t>
            </w:r>
          </w:p>
        </w:tc>
        <w:tc>
          <w:tcPr>
            <w:tcW w:type="dxa" w:w="4032"/>
            <w:vAlign w:val="center"/>
          </w:tcPr>
          <w:p>
            <w:pPr>
              <w:spacing w:after="20" w:line="240" w:lineRule="auto"/>
            </w:pPr>
            <w:r>
              <w:rPr>
                <w:rFonts w:ascii="Arial" w:hAnsi="Arial"/>
                <w:sz w:val="15"/>
              </w:rPr>
              <w:t>The LLM alone</w:t>
            </w:r>
          </w:p>
        </w:tc>
      </w:tr>
      <w:tr>
        <w:trPr>
          <w:cantSplit/>
        </w:trPr>
        <w:tc>
          <w:tcPr>
            <w:tcW w:type="dxa" w:w="4896"/>
            <w:vAlign w:val="center"/>
          </w:tcPr>
          <w:p>
            <w:pPr>
              <w:spacing w:after="20" w:line="240" w:lineRule="auto"/>
            </w:pPr>
            <w:r>
              <w:rPr>
                <w:rFonts w:ascii="Arial" w:hAnsi="Arial"/>
                <w:sz w:val="15"/>
              </w:rPr>
              <w:t>What priority does the work get?</w:t>
            </w:r>
          </w:p>
        </w:tc>
        <w:tc>
          <w:tcPr>
            <w:tcW w:type="dxa" w:w="5472"/>
            <w:vAlign w:val="center"/>
          </w:tcPr>
          <w:p>
            <w:pPr>
              <w:spacing w:after="20" w:line="240" w:lineRule="auto"/>
            </w:pPr>
            <w:r>
              <w:rPr>
                <w:rFonts w:ascii="Arial" w:hAnsi="Arial"/>
                <w:sz w:val="15"/>
              </w:rPr>
              <w:t>A deterministic formula</w:t>
            </w:r>
          </w:p>
        </w:tc>
        <w:tc>
          <w:tcPr>
            <w:tcW w:type="dxa" w:w="4032"/>
            <w:vAlign w:val="center"/>
          </w:tcPr>
          <w:p>
            <w:pPr>
              <w:spacing w:after="20" w:line="240" w:lineRule="auto"/>
            </w:pPr>
            <w:r>
              <w:rPr>
                <w:rFonts w:ascii="Arial" w:hAnsi="Arial"/>
                <w:sz w:val="15"/>
              </w:rPr>
              <w:t>The LLM</w:t>
            </w:r>
          </w:p>
        </w:tc>
      </w:tr>
      <w:tr>
        <w:trPr>
          <w:cantSplit/>
        </w:trPr>
        <w:tc>
          <w:tcPr>
            <w:tcW w:type="dxa" w:w="4896"/>
            <w:vAlign w:val="center"/>
          </w:tcPr>
          <w:p>
            <w:pPr>
              <w:spacing w:after="20" w:line="240" w:lineRule="auto"/>
            </w:pPr>
            <w:r>
              <w:rPr>
                <w:rFonts w:ascii="Arial" w:hAnsi="Arial"/>
                <w:sz w:val="15"/>
              </w:rPr>
              <w:t>Is this person allowed to do this?</w:t>
            </w:r>
          </w:p>
        </w:tc>
        <w:tc>
          <w:tcPr>
            <w:tcW w:type="dxa" w:w="5472"/>
            <w:vAlign w:val="center"/>
          </w:tcPr>
          <w:p>
            <w:pPr>
              <w:spacing w:after="20" w:line="240" w:lineRule="auto"/>
            </w:pPr>
            <w:r>
              <w:rPr>
                <w:rFonts w:ascii="Arial" w:hAnsi="Arial"/>
                <w:sz w:val="15"/>
              </w:rPr>
              <w:t>Plain software — the Control Plane</w:t>
            </w:r>
          </w:p>
        </w:tc>
        <w:tc>
          <w:tcPr>
            <w:tcW w:type="dxa" w:w="4032"/>
            <w:vAlign w:val="center"/>
          </w:tcPr>
          <w:p>
            <w:pPr>
              <w:spacing w:after="20" w:line="240" w:lineRule="auto"/>
            </w:pPr>
            <w:r>
              <w:rPr>
                <w:rFonts w:ascii="Arial" w:hAnsi="Arial"/>
                <w:sz w:val="15"/>
              </w:rPr>
              <w:t>ML or the LLM</w:t>
            </w:r>
          </w:p>
        </w:tc>
      </w:tr>
      <w:tr>
        <w:trPr>
          <w:cantSplit/>
        </w:trPr>
        <w:tc>
          <w:tcPr>
            <w:tcW w:type="dxa" w:w="4896"/>
            <w:vAlign w:val="center"/>
          </w:tcPr>
          <w:p>
            <w:pPr>
              <w:spacing w:after="20" w:line="240" w:lineRule="auto"/>
            </w:pPr>
            <w:r>
              <w:rPr>
                <w:rFonts w:ascii="Arial" w:hAnsi="Arial"/>
                <w:sz w:val="15"/>
              </w:rPr>
              <w:t>Did the repair actually work?</w:t>
            </w:r>
          </w:p>
        </w:tc>
        <w:tc>
          <w:tcPr>
            <w:tcW w:type="dxa" w:w="5472"/>
            <w:vAlign w:val="center"/>
          </w:tcPr>
          <w:p>
            <w:pPr>
              <w:spacing w:after="20" w:line="240" w:lineRule="auto"/>
            </w:pPr>
            <w:r>
              <w:rPr>
                <w:rFonts w:ascii="Arial" w:hAnsi="Arial"/>
                <w:sz w:val="15"/>
              </w:rPr>
              <w:t>Post-work residuals judged by a deterministic rule</w:t>
            </w:r>
          </w:p>
        </w:tc>
        <w:tc>
          <w:tcPr>
            <w:tcW w:type="dxa" w:w="4032"/>
            <w:vAlign w:val="center"/>
          </w:tcPr>
          <w:p>
            <w:pPr>
              <w:spacing w:after="20" w:line="240" w:lineRule="auto"/>
            </w:pPr>
            <w:r>
              <w:rPr>
                <w:rFonts w:ascii="Arial" w:hAnsi="Arial"/>
                <w:sz w:val="15"/>
              </w:rPr>
              <w:t>The closure note or the LLM</w:t>
            </w:r>
          </w:p>
        </w:tc>
      </w:tr>
    </w:tbl>
    <w:p>
      <w:pPr>
        <w:spacing w:after="0" w:line="240" w:lineRule="auto"/>
      </w:pPr>
      <w:r>
        <w:rPr>
          <w:sz w:val="22"/>
        </w:rPr>
        <w:t/>
      </w:r>
    </w:p>
    <w:p>
      <w:pPr>
        <w:pStyle w:val="Heading1"/>
        <w:keepNext/>
        <w:pageBreakBefore/>
        <w:widowControl/>
      </w:pPr>
      <w:r>
        <w:t>8. Open Questions for SME Sign-Off</w:t>
      </w:r>
    </w:p>
    <w:p>
      <w:pPr>
        <w:spacing w:after="60" w:line="240" w:lineRule="auto"/>
      </w:pPr>
      <w:r>
        <w:rPr>
          <w:sz w:val="22"/>
        </w:rPr>
        <w:t>These are the decisions that block build work. Each needs a value, a range or a yes/no from the SME. Proposed values are starting points for discussion, not commitments.</w:t>
      </w:r>
    </w:p>
    <w:tbl>
      <w:tblPr>
        <w:tblStyle w:val="TableGrid"/>
        <w:tblW w:type="dxa" w:w="14400"/>
        <w:jc w:val="center"/>
        <w:tblLook w:firstColumn="1" w:firstRow="1" w:lastColumn="0" w:lastRow="0" w:noHBand="0" w:noVBand="1" w:val="04A0"/>
      </w:tblPr>
      <w:tblGrid>
        <w:gridCol w:w="576"/>
        <w:gridCol w:w="3744"/>
        <w:gridCol w:w="3456"/>
        <w:gridCol w:w="4608"/>
        <w:gridCol w:w="2016"/>
      </w:tblGrid>
      <w:tr>
        <w:trPr>
          <w:cantSplit/>
          <w:tblHeader/>
        </w:trPr>
        <w:tc>
          <w:tcPr>
            <w:tcW w:type="dxa" w:w="576"/>
            <w:shd w:val="clear" w:color="auto" w:fill="DCE6F1"/>
            <w:vAlign w:val="center"/>
          </w:tcPr>
          <w:p>
            <w:pPr>
              <w:spacing w:after="20" w:line="240" w:lineRule="auto"/>
            </w:pPr>
            <w:r>
              <w:rPr>
                <w:rFonts w:ascii="Arial" w:hAnsi="Arial"/>
                <w:b/>
                <w:sz w:val="15"/>
              </w:rPr>
              <w:t>ID</w:t>
            </w:r>
          </w:p>
        </w:tc>
        <w:tc>
          <w:tcPr>
            <w:tcW w:type="dxa" w:w="3744"/>
            <w:shd w:val="clear" w:color="auto" w:fill="DCE6F1"/>
            <w:vAlign w:val="center"/>
          </w:tcPr>
          <w:p>
            <w:pPr>
              <w:spacing w:after="20" w:line="240" w:lineRule="auto"/>
            </w:pPr>
            <w:r>
              <w:rPr>
                <w:rFonts w:ascii="Arial" w:hAnsi="Arial"/>
                <w:b/>
                <w:sz w:val="15"/>
              </w:rPr>
              <w:t>Question</w:t>
            </w:r>
          </w:p>
        </w:tc>
        <w:tc>
          <w:tcPr>
            <w:tcW w:type="dxa" w:w="3456"/>
            <w:shd w:val="clear" w:color="auto" w:fill="DCE6F1"/>
            <w:vAlign w:val="center"/>
          </w:tcPr>
          <w:p>
            <w:pPr>
              <w:spacing w:after="20" w:line="240" w:lineRule="auto"/>
            </w:pPr>
            <w:r>
              <w:rPr>
                <w:rFonts w:ascii="Arial" w:hAnsi="Arial"/>
                <w:b/>
                <w:sz w:val="15"/>
              </w:rPr>
              <w:t>Why it blocks</w:t>
            </w:r>
          </w:p>
        </w:tc>
        <w:tc>
          <w:tcPr>
            <w:tcW w:type="dxa" w:w="4608"/>
            <w:shd w:val="clear" w:color="auto" w:fill="DCE6F1"/>
            <w:vAlign w:val="center"/>
          </w:tcPr>
          <w:p>
            <w:pPr>
              <w:spacing w:after="20" w:line="240" w:lineRule="auto"/>
            </w:pPr>
            <w:r>
              <w:rPr>
                <w:rFonts w:ascii="Arial" w:hAnsi="Arial"/>
                <w:b/>
                <w:sz w:val="15"/>
              </w:rPr>
              <w:t>Proposed starting point</w:t>
            </w:r>
          </w:p>
        </w:tc>
        <w:tc>
          <w:tcPr>
            <w:tcW w:type="dxa" w:w="2016"/>
            <w:shd w:val="clear" w:color="auto" w:fill="DCE6F1"/>
            <w:vAlign w:val="center"/>
          </w:tcPr>
          <w:p>
            <w:pPr>
              <w:spacing w:after="20" w:line="240" w:lineRule="auto"/>
            </w:pPr>
            <w:r>
              <w:rPr>
                <w:rFonts w:ascii="Arial" w:hAnsi="Arial"/>
                <w:b/>
                <w:sz w:val="15"/>
              </w:rPr>
              <w:t>Decision</w:t>
            </w:r>
          </w:p>
        </w:tc>
      </w:tr>
      <w:tr>
        <w:trPr>
          <w:cantSplit/>
        </w:trPr>
        <w:tc>
          <w:tcPr>
            <w:tcW w:type="dxa" w:w="576"/>
            <w:vAlign w:val="center"/>
          </w:tcPr>
          <w:p>
            <w:pPr>
              <w:spacing w:after="20" w:line="240" w:lineRule="auto"/>
            </w:pPr>
            <w:r>
              <w:rPr>
                <w:rFonts w:ascii="Arial" w:hAnsi="Arial"/>
                <w:sz w:val="15"/>
              </w:rPr>
              <w:t>Q1</w:t>
            </w:r>
          </w:p>
        </w:tc>
        <w:tc>
          <w:tcPr>
            <w:tcW w:type="dxa" w:w="3744"/>
            <w:vAlign w:val="center"/>
          </w:tcPr>
          <w:p>
            <w:pPr>
              <w:spacing w:after="20" w:line="240" w:lineRule="auto"/>
            </w:pPr>
            <w:r>
              <w:rPr>
                <w:rFonts w:ascii="Arial" w:hAnsi="Arial"/>
                <w:sz w:val="15"/>
              </w:rPr>
              <w:t>Is condenser flow measured at the target sites, and is the signal trustworthy?</w:t>
            </w:r>
          </w:p>
        </w:tc>
        <w:tc>
          <w:tcPr>
            <w:tcW w:type="dxa" w:w="3456"/>
            <w:vAlign w:val="center"/>
          </w:tcPr>
          <w:p>
            <w:pPr>
              <w:spacing w:after="20" w:line="240" w:lineRule="auto"/>
            </w:pPr>
            <w:r>
              <w:rPr>
                <w:rFonts w:ascii="Arial" w:hAnsi="Arial"/>
                <w:sz w:val="15"/>
              </w:rPr>
              <w:t>Four of six models depend on it. Without it, most of the fault classes cannot be separated.</w:t>
            </w:r>
          </w:p>
        </w:tc>
        <w:tc>
          <w:tcPr>
            <w:tcW w:type="dxa" w:w="4608"/>
            <w:vAlign w:val="center"/>
          </w:tcPr>
          <w:p>
            <w:pPr>
              <w:spacing w:after="20" w:line="240" w:lineRule="auto"/>
            </w:pPr>
            <w:r>
              <w:rPr>
                <w:rFonts w:ascii="Arial" w:hAnsi="Arial"/>
                <w:sz w:val="15"/>
              </w:rPr>
              <w:t>Meter it; otherwise scope the site to evaporator-side and sensor-fault classes only</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Q2</w:t>
            </w:r>
          </w:p>
        </w:tc>
        <w:tc>
          <w:tcPr>
            <w:tcW w:type="dxa" w:w="3744"/>
            <w:vAlign w:val="center"/>
          </w:tcPr>
          <w:p>
            <w:pPr>
              <w:spacing w:after="20" w:line="240" w:lineRule="auto"/>
            </w:pPr>
            <w:r>
              <w:rPr>
                <w:rFonts w:ascii="Arial" w:hAnsi="Arial"/>
                <w:sz w:val="15"/>
              </w:rPr>
              <w:t>How is evaporator flow derived — measured, from DPT, or assumed constant?</w:t>
            </w:r>
          </w:p>
        </w:tc>
        <w:tc>
          <w:tcPr>
            <w:tcW w:type="dxa" w:w="3456"/>
            <w:vAlign w:val="center"/>
          </w:tcPr>
          <w:p>
            <w:pPr>
              <w:spacing w:after="20" w:line="240" w:lineRule="auto"/>
            </w:pPr>
            <w:r>
              <w:rPr>
                <w:rFonts w:ascii="Arial" w:hAnsi="Arial"/>
                <w:sz w:val="15"/>
              </w:rPr>
              <w:t>Determines whether rSP is trustworthy and whether the efficiency proxy is meaningful.</w:t>
            </w:r>
          </w:p>
        </w:tc>
        <w:tc>
          <w:tcPr>
            <w:tcW w:type="dxa" w:w="4608"/>
            <w:vAlign w:val="center"/>
          </w:tcPr>
          <w:p>
            <w:pPr>
              <w:spacing w:after="20" w:line="240" w:lineRule="auto"/>
            </w:pPr>
            <w:r>
              <w:rPr>
                <w:rFonts w:ascii="Arial" w:hAnsi="Arial"/>
                <w:sz w:val="15"/>
              </w:rPr>
              <w:t>Confirm provenance per site before any rSP-based class is enabled</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Q3</w:t>
            </w:r>
          </w:p>
        </w:tc>
        <w:tc>
          <w:tcPr>
            <w:tcW w:type="dxa" w:w="3744"/>
            <w:vAlign w:val="center"/>
          </w:tcPr>
          <w:p>
            <w:pPr>
              <w:spacing w:after="20" w:line="240" w:lineRule="auto"/>
            </w:pPr>
            <w:r>
              <w:rPr>
                <w:rFonts w:ascii="Arial" w:hAnsi="Arial"/>
                <w:sz w:val="15"/>
              </w:rPr>
              <w:t>What is the minimum load for a valid diagnosis?</w:t>
            </w:r>
          </w:p>
        </w:tc>
        <w:tc>
          <w:tcPr>
            <w:tcW w:type="dxa" w:w="3456"/>
            <w:vAlign w:val="center"/>
          </w:tcPr>
          <w:p>
            <w:pPr>
              <w:spacing w:after="20" w:line="240" w:lineRule="auto"/>
            </w:pPr>
            <w:r>
              <w:rPr>
                <w:rFonts w:ascii="Arial" w:hAnsi="Arial"/>
                <w:sz w:val="15"/>
              </w:rPr>
              <w:t>Below it the models are outside their trained envelope.</w:t>
            </w:r>
          </w:p>
        </w:tc>
        <w:tc>
          <w:tcPr>
            <w:tcW w:type="dxa" w:w="4608"/>
            <w:vAlign w:val="center"/>
          </w:tcPr>
          <w:p>
            <w:pPr>
              <w:spacing w:after="20" w:line="240" w:lineRule="auto"/>
            </w:pPr>
            <w:r>
              <w:rPr>
                <w:rFonts w:ascii="Arial" w:hAnsi="Arial"/>
                <w:sz w:val="15"/>
              </w:rPr>
              <w:t>Confirm per machine type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Q4</w:t>
            </w:r>
          </w:p>
        </w:tc>
        <w:tc>
          <w:tcPr>
            <w:tcW w:type="dxa" w:w="3744"/>
            <w:vAlign w:val="center"/>
          </w:tcPr>
          <w:p>
            <w:pPr>
              <w:spacing w:after="20" w:line="240" w:lineRule="auto"/>
            </w:pPr>
            <w:r>
              <w:rPr>
                <w:rFonts w:ascii="Arial" w:hAnsi="Arial"/>
                <w:sz w:val="15"/>
              </w:rPr>
              <w:t>How long after a start or stage change before residuals are trusted?</w:t>
            </w:r>
          </w:p>
        </w:tc>
        <w:tc>
          <w:tcPr>
            <w:tcW w:type="dxa" w:w="3456"/>
            <w:vAlign w:val="center"/>
          </w:tcPr>
          <w:p>
            <w:pPr>
              <w:spacing w:after="20" w:line="240" w:lineRule="auto"/>
            </w:pPr>
            <w:r>
              <w:rPr>
                <w:rFonts w:ascii="Arial" w:hAnsi="Arial"/>
                <w:sz w:val="15"/>
              </w:rPr>
              <w:t>Transients produce false abnormalities.</w:t>
            </w:r>
          </w:p>
        </w:tc>
        <w:tc>
          <w:tcPr>
            <w:tcW w:type="dxa" w:w="4608"/>
            <w:vAlign w:val="center"/>
          </w:tcPr>
          <w:p>
            <w:pPr>
              <w:spacing w:after="20" w:line="240" w:lineRule="auto"/>
            </w:pPr>
            <w:r>
              <w:rPr>
                <w:rFonts w:ascii="Arial" w:hAnsi="Arial"/>
                <w:sz w:val="15"/>
              </w:rPr>
              <w:t>To be set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Q5</w:t>
            </w:r>
          </w:p>
        </w:tc>
        <w:tc>
          <w:tcPr>
            <w:tcW w:type="dxa" w:w="3744"/>
            <w:vAlign w:val="center"/>
          </w:tcPr>
          <w:p>
            <w:pPr>
              <w:spacing w:after="20" w:line="240" w:lineRule="auto"/>
            </w:pPr>
            <w:r>
              <w:rPr>
                <w:rFonts w:ascii="Arial" w:hAnsi="Arial"/>
                <w:sz w:val="15"/>
              </w:rPr>
              <w:t>How long after a leaving-water setpoint change?</w:t>
            </w:r>
          </w:p>
        </w:tc>
        <w:tc>
          <w:tcPr>
            <w:tcW w:type="dxa" w:w="3456"/>
            <w:vAlign w:val="center"/>
          </w:tcPr>
          <w:p>
            <w:pPr>
              <w:spacing w:after="20" w:line="240" w:lineRule="auto"/>
            </w:pPr>
            <w:r>
              <w:rPr>
                <w:rFonts w:ascii="Arial" w:hAnsi="Arial"/>
                <w:sz w:val="15"/>
              </w:rPr>
              <w:t>Same reason.</w:t>
            </w:r>
          </w:p>
        </w:tc>
        <w:tc>
          <w:tcPr>
            <w:tcW w:type="dxa" w:w="4608"/>
            <w:vAlign w:val="center"/>
          </w:tcPr>
          <w:p>
            <w:pPr>
              <w:spacing w:after="20" w:line="240" w:lineRule="auto"/>
            </w:pPr>
            <w:r>
              <w:rPr>
                <w:rFonts w:ascii="Arial" w:hAnsi="Arial"/>
                <w:sz w:val="15"/>
              </w:rPr>
              <w:t>To be set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Q6</w:t>
            </w:r>
          </w:p>
        </w:tc>
        <w:tc>
          <w:tcPr>
            <w:tcW w:type="dxa" w:w="3744"/>
            <w:vAlign w:val="center"/>
          </w:tcPr>
          <w:p>
            <w:pPr>
              <w:spacing w:after="20" w:line="240" w:lineRule="auto"/>
            </w:pPr>
            <w:r>
              <w:rPr>
                <w:rFonts w:ascii="Arial" w:hAnsi="Arial"/>
                <w:sz w:val="15"/>
              </w:rPr>
              <w:t>Persistence window — one value or per fault class?</w:t>
            </w:r>
          </w:p>
        </w:tc>
        <w:tc>
          <w:tcPr>
            <w:tcW w:type="dxa" w:w="3456"/>
            <w:vAlign w:val="center"/>
          </w:tcPr>
          <w:p>
            <w:pPr>
              <w:spacing w:after="20" w:line="240" w:lineRule="auto"/>
            </w:pPr>
            <w:r>
              <w:rPr>
                <w:rFonts w:ascii="Arial" w:hAnsi="Arial"/>
                <w:sz w:val="15"/>
              </w:rPr>
              <w:t>Too short creates noise; too long delays real faults.</w:t>
            </w:r>
          </w:p>
        </w:tc>
        <w:tc>
          <w:tcPr>
            <w:tcW w:type="dxa" w:w="4608"/>
            <w:vAlign w:val="center"/>
          </w:tcPr>
          <w:p>
            <w:pPr>
              <w:spacing w:after="20" w:line="240" w:lineRule="auto"/>
            </w:pPr>
            <w:r>
              <w:rPr>
                <w:rFonts w:ascii="Arial" w:hAnsi="Arial"/>
                <w:sz w:val="15"/>
              </w:rPr>
              <w:t>20–30 minutes as a common default</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Q7</w:t>
            </w:r>
          </w:p>
        </w:tc>
        <w:tc>
          <w:tcPr>
            <w:tcW w:type="dxa" w:w="3744"/>
            <w:vAlign w:val="center"/>
          </w:tcPr>
          <w:p>
            <w:pPr>
              <w:spacing w:after="20" w:line="240" w:lineRule="auto"/>
            </w:pPr>
            <w:r>
              <w:rPr>
                <w:rFonts w:ascii="Arial" w:hAnsi="Arial"/>
                <w:sz w:val="15"/>
              </w:rPr>
              <w:t>Healthy chilled-water ΔT band per machine.</w:t>
            </w:r>
          </w:p>
        </w:tc>
        <w:tc>
          <w:tcPr>
            <w:tcW w:type="dxa" w:w="3456"/>
            <w:vAlign w:val="center"/>
          </w:tcPr>
          <w:p>
            <w:pPr>
              <w:spacing w:after="20" w:line="240" w:lineRule="auto"/>
            </w:pPr>
            <w:r>
              <w:rPr>
                <w:rFonts w:ascii="Arial" w:hAnsi="Arial"/>
                <w:sz w:val="15"/>
              </w:rPr>
              <w:t>Drives the ΔT health check and a common early warning.</w:t>
            </w:r>
          </w:p>
        </w:tc>
        <w:tc>
          <w:tcPr>
            <w:tcW w:type="dxa" w:w="4608"/>
            <w:vAlign w:val="center"/>
          </w:tcPr>
          <w:p>
            <w:pPr>
              <w:spacing w:after="20" w:line="240" w:lineRule="auto"/>
            </w:pPr>
            <w:r>
              <w:rPr>
                <w:rFonts w:ascii="Arial" w:hAnsi="Arial"/>
                <w:sz w:val="15"/>
              </w:rPr>
              <w:t>Design ΔT from the machine data sheet; sustained deviation flagged</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Q8</w:t>
            </w:r>
          </w:p>
        </w:tc>
        <w:tc>
          <w:tcPr>
            <w:tcW w:type="dxa" w:w="3744"/>
            <w:vAlign w:val="center"/>
          </w:tcPr>
          <w:p>
            <w:pPr>
              <w:spacing w:after="20" w:line="240" w:lineRule="auto"/>
            </w:pPr>
            <w:r>
              <w:rPr>
                <w:rFonts w:ascii="Arial" w:hAnsi="Arial"/>
                <w:sz w:val="15"/>
              </w:rPr>
              <w:t>Condenser approach temperature thresholds for fouling.</w:t>
            </w:r>
          </w:p>
        </w:tc>
        <w:tc>
          <w:tcPr>
            <w:tcW w:type="dxa" w:w="3456"/>
            <w:vAlign w:val="center"/>
          </w:tcPr>
          <w:p>
            <w:pPr>
              <w:spacing w:after="20" w:line="240" w:lineRule="auto"/>
            </w:pPr>
            <w:r>
              <w:rPr>
                <w:rFonts w:ascii="Arial" w:hAnsi="Arial"/>
                <w:sz w:val="15"/>
              </w:rPr>
              <w:t>Separates fouling severity levels.</w:t>
            </w:r>
          </w:p>
        </w:tc>
        <w:tc>
          <w:tcPr>
            <w:tcW w:type="dxa" w:w="4608"/>
            <w:vAlign w:val="center"/>
          </w:tcPr>
          <w:p>
            <w:pPr>
              <w:spacing w:after="20" w:line="240" w:lineRule="auto"/>
            </w:pPr>
            <w:r>
              <w:rPr>
                <w:rFonts w:ascii="Arial" w:hAnsi="Arial"/>
                <w:sz w:val="15"/>
              </w:rPr>
              <w:t>Per OEM data sheet, confirmed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Q9</w:t>
            </w:r>
          </w:p>
        </w:tc>
        <w:tc>
          <w:tcPr>
            <w:tcW w:type="dxa" w:w="3744"/>
            <w:vAlign w:val="center"/>
          </w:tcPr>
          <w:p>
            <w:pPr>
              <w:spacing w:after="20" w:line="240" w:lineRule="auto"/>
            </w:pPr>
            <w:r>
              <w:rPr>
                <w:rFonts w:ascii="Arial" w:hAnsi="Arial"/>
                <w:sz w:val="15"/>
              </w:rPr>
              <w:t>Time constants that separate low condenser flow from fouling.</w:t>
            </w:r>
          </w:p>
        </w:tc>
        <w:tc>
          <w:tcPr>
            <w:tcW w:type="dxa" w:w="3456"/>
            <w:vAlign w:val="center"/>
          </w:tcPr>
          <w:p>
            <w:pPr>
              <w:spacing w:after="20" w:line="240" w:lineRule="auto"/>
            </w:pPr>
            <w:r>
              <w:rPr>
                <w:rFonts w:ascii="Arial" w:hAnsi="Arial"/>
                <w:sz w:val="15"/>
              </w:rPr>
              <w:t>Both raise rDP and rCWL; only the shape differs.</w:t>
            </w:r>
          </w:p>
        </w:tc>
        <w:tc>
          <w:tcPr>
            <w:tcW w:type="dxa" w:w="4608"/>
            <w:vAlign w:val="center"/>
          </w:tcPr>
          <w:p>
            <w:pPr>
              <w:spacing w:after="20" w:line="240" w:lineRule="auto"/>
            </w:pPr>
            <w:r>
              <w:rPr>
                <w:rFonts w:ascii="Arial" w:hAnsi="Arial"/>
                <w:sz w:val="15"/>
              </w:rPr>
              <w:t>Low flow = spiky/intermittent; fouling = steady drift over weeks</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Q10</w:t>
            </w:r>
          </w:p>
        </w:tc>
        <w:tc>
          <w:tcPr>
            <w:tcW w:type="dxa" w:w="3744"/>
            <w:vAlign w:val="center"/>
          </w:tcPr>
          <w:p>
            <w:pPr>
              <w:spacing w:after="20" w:line="240" w:lineRule="auto"/>
            </w:pPr>
            <w:r>
              <w:rPr>
                <w:rFonts w:ascii="Arial" w:hAnsi="Arial"/>
                <w:sz w:val="15"/>
              </w:rPr>
              <w:t>Refrigerant-side high head — split overcharge from non-condensables, or keep combined?</w:t>
            </w:r>
          </w:p>
        </w:tc>
        <w:tc>
          <w:tcPr>
            <w:tcW w:type="dxa" w:w="3456"/>
            <w:vAlign w:val="center"/>
          </w:tcPr>
          <w:p>
            <w:pPr>
              <w:spacing w:after="20" w:line="240" w:lineRule="auto"/>
            </w:pPr>
            <w:r>
              <w:rPr>
                <w:rFonts w:ascii="Arial" w:hAnsi="Arial"/>
                <w:sz w:val="15"/>
              </w:rPr>
              <w:t>Affects the corrective action given to the technician.</w:t>
            </w:r>
          </w:p>
        </w:tc>
        <w:tc>
          <w:tcPr>
            <w:tcW w:type="dxa" w:w="4608"/>
            <w:vAlign w:val="center"/>
          </w:tcPr>
          <w:p>
            <w:pPr>
              <w:spacing w:after="20" w:line="240" w:lineRule="auto"/>
            </w:pPr>
            <w:r>
              <w:rPr>
                <w:rFonts w:ascii="Arial" w:hAnsi="Arial"/>
                <w:sz w:val="15"/>
              </w:rPr>
              <w:t>Keep combined until instrumentation supports a split</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Q11</w:t>
            </w:r>
          </w:p>
        </w:tc>
        <w:tc>
          <w:tcPr>
            <w:tcW w:type="dxa" w:w="3744"/>
            <w:vAlign w:val="center"/>
          </w:tcPr>
          <w:p>
            <w:pPr>
              <w:spacing w:after="20" w:line="240" w:lineRule="auto"/>
            </w:pPr>
            <w:r>
              <w:rPr>
                <w:rFonts w:ascii="Arial" w:hAnsi="Arial"/>
                <w:sz w:val="15"/>
              </w:rPr>
              <w:t>Starved evaporator — confirm undercharge and restriction stay combined.</w:t>
            </w:r>
          </w:p>
        </w:tc>
        <w:tc>
          <w:tcPr>
            <w:tcW w:type="dxa" w:w="3456"/>
            <w:vAlign w:val="center"/>
          </w:tcPr>
          <w:p>
            <w:pPr>
              <w:spacing w:after="20" w:line="240" w:lineRule="auto"/>
            </w:pPr>
            <w:r>
              <w:rPr>
                <w:rFonts w:ascii="Arial" w:hAnsi="Arial"/>
                <w:sz w:val="15"/>
              </w:rPr>
              <w:t>The available sensors cannot separate them.</w:t>
            </w:r>
          </w:p>
        </w:tc>
        <w:tc>
          <w:tcPr>
            <w:tcW w:type="dxa" w:w="4608"/>
            <w:vAlign w:val="center"/>
          </w:tcPr>
          <w:p>
            <w:pPr>
              <w:spacing w:after="20" w:line="240" w:lineRule="auto"/>
            </w:pPr>
            <w:r>
              <w:rPr>
                <w:rFonts w:ascii="Arial" w:hAnsi="Arial"/>
                <w:sz w:val="15"/>
              </w:rPr>
              <w:t>Keep combined and label the ambiguity honestly</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Q12</w:t>
            </w:r>
          </w:p>
        </w:tc>
        <w:tc>
          <w:tcPr>
            <w:tcW w:type="dxa" w:w="3744"/>
            <w:vAlign w:val="center"/>
          </w:tcPr>
          <w:p>
            <w:pPr>
              <w:spacing w:after="20" w:line="240" w:lineRule="auto"/>
            </w:pPr>
            <w:r>
              <w:rPr>
                <w:rFonts w:ascii="Arial" w:hAnsi="Arial"/>
                <w:sz w:val="15"/>
              </w:rPr>
              <w:t>Volatility threshold that defines expansion valve hunting.</w:t>
            </w:r>
          </w:p>
        </w:tc>
        <w:tc>
          <w:tcPr>
            <w:tcW w:type="dxa" w:w="3456"/>
            <w:vAlign w:val="center"/>
          </w:tcPr>
          <w:p>
            <w:pPr>
              <w:spacing w:after="20" w:line="240" w:lineRule="auto"/>
            </w:pPr>
            <w:r>
              <w:rPr>
                <w:rFonts w:ascii="Arial" w:hAnsi="Arial"/>
                <w:sz w:val="15"/>
              </w:rPr>
              <w:t>Distinguishes hunting from steady starvation.</w:t>
            </w:r>
          </w:p>
        </w:tc>
        <w:tc>
          <w:tcPr>
            <w:tcW w:type="dxa" w:w="4608"/>
            <w:vAlign w:val="center"/>
          </w:tcPr>
          <w:p>
            <w:pPr>
              <w:spacing w:after="20" w:line="240" w:lineRule="auto"/>
            </w:pPr>
            <w:r>
              <w:rPr>
                <w:rFonts w:ascii="Arial" w:hAnsi="Arial"/>
                <w:sz w:val="15"/>
              </w:rPr>
              <w:t>To be set from observed data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Q13</w:t>
            </w:r>
          </w:p>
        </w:tc>
        <w:tc>
          <w:tcPr>
            <w:tcW w:type="dxa" w:w="3744"/>
            <w:vAlign w:val="center"/>
          </w:tcPr>
          <w:p>
            <w:pPr>
              <w:spacing w:after="20" w:line="240" w:lineRule="auto"/>
            </w:pPr>
            <w:r>
              <w:rPr>
                <w:rFonts w:ascii="Arial" w:hAnsi="Arial"/>
                <w:sz w:val="15"/>
              </w:rPr>
              <w:t>Sensor drift thresholds per sensor type before declaring sensor bias.</w:t>
            </w:r>
          </w:p>
        </w:tc>
        <w:tc>
          <w:tcPr>
            <w:tcW w:type="dxa" w:w="3456"/>
            <w:vAlign w:val="center"/>
          </w:tcPr>
          <w:p>
            <w:pPr>
              <w:spacing w:after="20" w:line="240" w:lineRule="auto"/>
            </w:pPr>
            <w:r>
              <w:rPr>
                <w:rFonts w:ascii="Arial" w:hAnsi="Arial"/>
                <w:sz w:val="15"/>
              </w:rPr>
              <w:t>Stops instrument faults being reported as equipment faults.</w:t>
            </w:r>
          </w:p>
        </w:tc>
        <w:tc>
          <w:tcPr>
            <w:tcW w:type="dxa" w:w="4608"/>
            <w:vAlign w:val="center"/>
          </w:tcPr>
          <w:p>
            <w:pPr>
              <w:spacing w:after="20" w:line="240" w:lineRule="auto"/>
            </w:pPr>
            <w:r>
              <w:rPr>
                <w:rFonts w:ascii="Arial" w:hAnsi="Arial"/>
                <w:sz w:val="15"/>
              </w:rPr>
              <w:t>Per sensor class, confirmed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Q14</w:t>
            </w:r>
          </w:p>
        </w:tc>
        <w:tc>
          <w:tcPr>
            <w:tcW w:type="dxa" w:w="3744"/>
            <w:vAlign w:val="center"/>
          </w:tcPr>
          <w:p>
            <w:pPr>
              <w:spacing w:after="20" w:line="240" w:lineRule="auto"/>
            </w:pPr>
            <w:r>
              <w:rPr>
                <w:rFonts w:ascii="Arial" w:hAnsi="Arial"/>
                <w:sz w:val="15"/>
              </w:rPr>
              <w:t>Is compressor lead/lag state reliably available from the BMS?</w:t>
            </w:r>
          </w:p>
        </w:tc>
        <w:tc>
          <w:tcPr>
            <w:tcW w:type="dxa" w:w="3456"/>
            <w:vAlign w:val="center"/>
          </w:tcPr>
          <w:p>
            <w:pPr>
              <w:spacing w:after="20" w:line="240" w:lineRule="auto"/>
            </w:pPr>
            <w:r>
              <w:rPr>
                <w:rFonts w:ascii="Arial" w:hAnsi="Arial"/>
                <w:sz w:val="15"/>
              </w:rPr>
              <w:t>Five of six models use it.</w:t>
            </w:r>
          </w:p>
        </w:tc>
        <w:tc>
          <w:tcPr>
            <w:tcW w:type="dxa" w:w="4608"/>
            <w:vAlign w:val="center"/>
          </w:tcPr>
          <w:p>
            <w:pPr>
              <w:spacing w:after="20" w:line="240" w:lineRule="auto"/>
            </w:pPr>
            <w:r>
              <w:rPr>
                <w:rFonts w:ascii="Arial" w:hAnsi="Arial"/>
                <w:sz w:val="15"/>
              </w:rPr>
              <w:t>Confirm per site during survey</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Q15</w:t>
            </w:r>
          </w:p>
        </w:tc>
        <w:tc>
          <w:tcPr>
            <w:tcW w:type="dxa" w:w="3744"/>
            <w:vAlign w:val="center"/>
          </w:tcPr>
          <w:p>
            <w:pPr>
              <w:spacing w:after="20" w:line="240" w:lineRule="auto"/>
            </w:pPr>
            <w:r>
              <w:rPr>
                <w:rFonts w:ascii="Arial" w:hAnsi="Arial"/>
                <w:sz w:val="15"/>
              </w:rPr>
              <w:t>What proves a condenser cleaning worked?</w:t>
            </w:r>
          </w:p>
        </w:tc>
        <w:tc>
          <w:tcPr>
            <w:tcW w:type="dxa" w:w="3456"/>
            <w:vAlign w:val="center"/>
          </w:tcPr>
          <w:p>
            <w:pPr>
              <w:spacing w:after="20" w:line="240" w:lineRule="auto"/>
            </w:pPr>
            <w:r>
              <w:rPr>
                <w:rFonts w:ascii="Arial" w:hAnsi="Arial"/>
                <w:sz w:val="15"/>
              </w:rPr>
              <w:t>Defines the verification PASS criteria.</w:t>
            </w:r>
          </w:p>
        </w:tc>
        <w:tc>
          <w:tcPr>
            <w:tcW w:type="dxa" w:w="4608"/>
            <w:vAlign w:val="center"/>
          </w:tcPr>
          <w:p>
            <w:pPr>
              <w:spacing w:after="20" w:line="240" w:lineRule="auto"/>
            </w:pPr>
            <w:r>
              <w:rPr>
                <w:rFonts w:ascii="Arial" w:hAnsi="Arial"/>
                <w:sz w:val="15"/>
              </w:rPr>
              <w:t>rPwr, rDP and rCWL back inside band, held several days across a representative load range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Q16</w:t>
            </w:r>
          </w:p>
        </w:tc>
        <w:tc>
          <w:tcPr>
            <w:tcW w:type="dxa" w:w="3744"/>
            <w:vAlign w:val="center"/>
          </w:tcPr>
          <w:p>
            <w:pPr>
              <w:spacing w:after="20" w:line="240" w:lineRule="auto"/>
            </w:pPr>
            <w:r>
              <w:rPr>
                <w:rFonts w:ascii="Arial" w:hAnsi="Arial"/>
                <w:sz w:val="15"/>
              </w:rPr>
              <w:t>Re-baseline policy after an overhaul — who authorises, and how long must the machine run first?</w:t>
            </w:r>
          </w:p>
        </w:tc>
        <w:tc>
          <w:tcPr>
            <w:tcW w:type="dxa" w:w="3456"/>
            <w:vAlign w:val="center"/>
          </w:tcPr>
          <w:p>
            <w:pPr>
              <w:spacing w:after="20" w:line="240" w:lineRule="auto"/>
            </w:pPr>
            <w:r>
              <w:rPr>
                <w:rFonts w:ascii="Arial" w:hAnsi="Arial"/>
                <w:sz w:val="15"/>
              </w:rPr>
              <w:t>A repaired machine has a new normal; baselining too early locks in a transient.</w:t>
            </w:r>
          </w:p>
        </w:tc>
        <w:tc>
          <w:tcPr>
            <w:tcW w:type="dxa" w:w="4608"/>
            <w:vAlign w:val="center"/>
          </w:tcPr>
          <w:p>
            <w:pPr>
              <w:spacing w:after="20" w:line="240" w:lineRule="auto"/>
            </w:pPr>
            <w:r>
              <w:rPr>
                <w:rFonts w:ascii="Arial" w:hAnsi="Arial"/>
                <w:sz w:val="15"/>
              </w:rPr>
              <w:t>SME authorises; minimum steady running period to be agreed</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Q17</w:t>
            </w:r>
          </w:p>
        </w:tc>
        <w:tc>
          <w:tcPr>
            <w:tcW w:type="dxa" w:w="3744"/>
            <w:vAlign w:val="center"/>
          </w:tcPr>
          <w:p>
            <w:pPr>
              <w:spacing w:after="20" w:line="240" w:lineRule="auto"/>
            </w:pPr>
            <w:r>
              <w:rPr>
                <w:rFonts w:ascii="Arial" w:hAnsi="Arial"/>
                <w:sz w:val="15"/>
              </w:rPr>
              <w:t>Is the cooling tower in scope for phase one?</w:t>
            </w:r>
          </w:p>
        </w:tc>
        <w:tc>
          <w:tcPr>
            <w:tcW w:type="dxa" w:w="3456"/>
            <w:vAlign w:val="center"/>
          </w:tcPr>
          <w:p>
            <w:pPr>
              <w:spacing w:after="20" w:line="240" w:lineRule="auto"/>
            </w:pPr>
            <w:r>
              <w:rPr>
                <w:rFonts w:ascii="Arial" w:hAnsi="Arial"/>
                <w:sz w:val="15"/>
              </w:rPr>
              <w:t>Tower condition drives condenser water behaviour and can mimic chiller faults.</w:t>
            </w:r>
          </w:p>
        </w:tc>
        <w:tc>
          <w:tcPr>
            <w:tcW w:type="dxa" w:w="4608"/>
            <w:vAlign w:val="center"/>
          </w:tcPr>
          <w:p>
            <w:pPr>
              <w:spacing w:after="20" w:line="240" w:lineRule="auto"/>
            </w:pPr>
            <w:r>
              <w:rPr>
                <w:rFonts w:ascii="Arial" w:hAnsi="Arial"/>
                <w:sz w:val="15"/>
              </w:rPr>
              <w:t>Recommend in scope for assessment, out of scope for control</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Q18</w:t>
            </w:r>
          </w:p>
        </w:tc>
        <w:tc>
          <w:tcPr>
            <w:tcW w:type="dxa" w:w="3744"/>
            <w:vAlign w:val="center"/>
          </w:tcPr>
          <w:p>
            <w:pPr>
              <w:spacing w:after="20" w:line="240" w:lineRule="auto"/>
            </w:pPr>
            <w:r>
              <w:rPr>
                <w:rFonts w:ascii="Arial" w:hAnsi="Arial"/>
                <w:sz w:val="15"/>
              </w:rPr>
              <w:t>Relative weighting of criticality, SLA and production impact in the priority formula.</w:t>
            </w:r>
          </w:p>
        </w:tc>
        <w:tc>
          <w:tcPr>
            <w:tcW w:type="dxa" w:w="3456"/>
            <w:vAlign w:val="center"/>
          </w:tcPr>
          <w:p>
            <w:pPr>
              <w:spacing w:after="20" w:line="240" w:lineRule="auto"/>
            </w:pPr>
            <w:r>
              <w:rPr>
                <w:rFonts w:ascii="Arial" w:hAnsi="Arial"/>
                <w:sz w:val="15"/>
              </w:rPr>
              <w:t>Determines what crews do first.</w:t>
            </w:r>
          </w:p>
        </w:tc>
        <w:tc>
          <w:tcPr>
            <w:tcW w:type="dxa" w:w="4608"/>
            <w:vAlign w:val="center"/>
          </w:tcPr>
          <w:p>
            <w:pPr>
              <w:spacing w:after="20" w:line="240" w:lineRule="auto"/>
            </w:pPr>
            <w:r>
              <w:rPr>
                <w:rFonts w:ascii="Arial" w:hAnsi="Arial"/>
                <w:sz w:val="15"/>
              </w:rPr>
              <w:t>Draft weighting to be reviewed with operations</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Q19</w:t>
            </w:r>
          </w:p>
        </w:tc>
        <w:tc>
          <w:tcPr>
            <w:tcW w:type="dxa" w:w="3744"/>
            <w:vAlign w:val="center"/>
          </w:tcPr>
          <w:p>
            <w:pPr>
              <w:spacing w:after="20" w:line="240" w:lineRule="auto"/>
            </w:pPr>
            <w:r>
              <w:rPr>
                <w:rFonts w:ascii="Arial" w:hAnsi="Arial"/>
                <w:sz w:val="15"/>
              </w:rPr>
              <w:t>Which actions require SME sign-off rather than supervisor approval?</w:t>
            </w:r>
          </w:p>
        </w:tc>
        <w:tc>
          <w:tcPr>
            <w:tcW w:type="dxa" w:w="3456"/>
            <w:vAlign w:val="center"/>
          </w:tcPr>
          <w:p>
            <w:pPr>
              <w:spacing w:after="20" w:line="240" w:lineRule="auto"/>
            </w:pPr>
            <w:r>
              <w:rPr>
                <w:rFonts w:ascii="Arial" w:hAnsi="Arial"/>
                <w:sz w:val="15"/>
              </w:rPr>
              <w:t>Sets the approval matrix for refrigerant-circuit work.</w:t>
            </w:r>
          </w:p>
        </w:tc>
        <w:tc>
          <w:tcPr>
            <w:tcW w:type="dxa" w:w="4608"/>
            <w:vAlign w:val="center"/>
          </w:tcPr>
          <w:p>
            <w:pPr>
              <w:spacing w:after="20" w:line="240" w:lineRule="auto"/>
            </w:pPr>
            <w:r>
              <w:rPr>
                <w:rFonts w:ascii="Arial" w:hAnsi="Arial"/>
                <w:sz w:val="15"/>
              </w:rPr>
              <w:t>Refrigerant-circuit work proposed as SME sign-off</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Q20</w:t>
            </w:r>
          </w:p>
        </w:tc>
        <w:tc>
          <w:tcPr>
            <w:tcW w:type="dxa" w:w="3744"/>
            <w:vAlign w:val="center"/>
          </w:tcPr>
          <w:p>
            <w:pPr>
              <w:spacing w:after="20" w:line="240" w:lineRule="auto"/>
            </w:pPr>
            <w:r>
              <w:rPr>
                <w:rFonts w:ascii="Arial" w:hAnsi="Arial"/>
                <w:sz w:val="15"/>
              </w:rPr>
              <w:t>Are there fault classes missing from section 5.3?</w:t>
            </w:r>
          </w:p>
        </w:tc>
        <w:tc>
          <w:tcPr>
            <w:tcW w:type="dxa" w:w="3456"/>
            <w:vAlign w:val="center"/>
          </w:tcPr>
          <w:p>
            <w:pPr>
              <w:spacing w:after="20" w:line="240" w:lineRule="auto"/>
            </w:pPr>
            <w:r>
              <w:rPr>
                <w:rFonts w:ascii="Arial" w:hAnsi="Arial"/>
                <w:sz w:val="15"/>
              </w:rPr>
              <w:t>The register is the committed scope.</w:t>
            </w:r>
          </w:p>
        </w:tc>
        <w:tc>
          <w:tcPr>
            <w:tcW w:type="dxa" w:w="4608"/>
            <w:vAlign w:val="center"/>
          </w:tcPr>
          <w:p>
            <w:pPr>
              <w:spacing w:after="20" w:line="240" w:lineRule="auto"/>
            </w:pPr>
            <w:r>
              <w:rPr>
                <w:rFonts w:ascii="Arial" w:hAnsi="Arial"/>
                <w:sz w:val="15"/>
              </w:rPr>
              <w:t>Open — SME to add</w:t>
            </w:r>
          </w:p>
        </w:tc>
        <w:tc>
          <w:tcPr>
            <w:tcW w:type="dxa" w:w="2016"/>
            <w:vAlign w:val="center"/>
          </w:tcPr>
          <w:p>
            <w:pPr>
              <w:spacing w:after="20" w:line="240" w:lineRule="auto"/>
            </w:pPr>
            <w:r>
              <w:rPr>
                <w:rFonts w:ascii="Arial" w:hAnsi="Arial"/>
                <w:sz w:val="15"/>
              </w:rPr>
              <w:t/>
            </w:r>
          </w:p>
        </w:tc>
      </w:tr>
    </w:tbl>
    <w:p>
      <w:pPr>
        <w:spacing w:after="0" w:line="240" w:lineRule="auto"/>
      </w:pPr>
      <w:r>
        <w:rPr>
          <w:sz w:val="22"/>
        </w:rPr>
        <w:t/>
      </w:r>
    </w:p>
    <w:p>
      <w:pPr>
        <w:pStyle w:val="Heading1"/>
        <w:keepNext/>
        <w:pageBreakBefore/>
        <w:widowControl/>
      </w:pPr>
      <w:r>
        <w:t>9. Decision Log</w:t>
      </w:r>
    </w:p>
    <w:p>
      <w:pPr>
        <w:spacing w:after="60" w:line="240" w:lineRule="auto"/>
      </w:pPr>
      <w:r>
        <w:rPr>
          <w:sz w:val="22"/>
        </w:rPr>
        <w:t>Filled in during and after the review session. Anything recorded here is what gets built — the main document is updated from this log.</w:t>
      </w:r>
    </w:p>
    <w:tbl>
      <w:tblPr>
        <w:tblStyle w:val="TableGrid"/>
        <w:tblW w:type="dxa" w:w="14400"/>
        <w:jc w:val="center"/>
        <w:tblLook w:firstColumn="1" w:firstRow="1" w:lastColumn="0" w:lastRow="0" w:noHBand="0" w:noVBand="1" w:val="04A0"/>
      </w:tblPr>
      <w:tblGrid>
        <w:gridCol w:w="864"/>
        <w:gridCol w:w="864"/>
        <w:gridCol w:w="7200"/>
        <w:gridCol w:w="2016"/>
        <w:gridCol w:w="1728"/>
        <w:gridCol w:w="172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864"/>
            <w:shd w:val="clear" w:color="auto" w:fill="DCE6F1"/>
            <w:vAlign w:val="center"/>
          </w:tcPr>
          <w:p>
            <w:pPr>
              <w:spacing w:after="20" w:line="240" w:lineRule="auto"/>
            </w:pPr>
            <w:r>
              <w:rPr>
                <w:rFonts w:ascii="Arial" w:hAnsi="Arial"/>
                <w:b/>
                <w:sz w:val="15"/>
              </w:rPr>
              <w:t>Mark</w:t>
            </w:r>
          </w:p>
        </w:tc>
        <w:tc>
          <w:tcPr>
            <w:tcW w:type="dxa" w:w="7200"/>
            <w:shd w:val="clear" w:color="auto" w:fill="DCE6F1"/>
            <w:vAlign w:val="center"/>
          </w:tcPr>
          <w:p>
            <w:pPr>
              <w:spacing w:after="20" w:line="240" w:lineRule="auto"/>
            </w:pPr>
            <w:r>
              <w:rPr>
                <w:rFonts w:ascii="Arial" w:hAnsi="Arial"/>
                <w:b/>
                <w:sz w:val="15"/>
              </w:rPr>
              <w:t>Decision agreed</w:t>
            </w:r>
          </w:p>
        </w:tc>
        <w:tc>
          <w:tcPr>
            <w:tcW w:type="dxa" w:w="2016"/>
            <w:shd w:val="clear" w:color="auto" w:fill="DCE6F1"/>
            <w:vAlign w:val="center"/>
          </w:tcPr>
          <w:p>
            <w:pPr>
              <w:spacing w:after="20" w:line="240" w:lineRule="auto"/>
            </w:pPr>
            <w:r>
              <w:rPr>
                <w:rFonts w:ascii="Arial" w:hAnsi="Arial"/>
                <w:b/>
                <w:sz w:val="15"/>
              </w:rPr>
              <w:t>Owner</w:t>
            </w:r>
          </w:p>
        </w:tc>
        <w:tc>
          <w:tcPr>
            <w:tcW w:type="dxa" w:w="1728"/>
            <w:shd w:val="clear" w:color="auto" w:fill="DCE6F1"/>
            <w:vAlign w:val="center"/>
          </w:tcPr>
          <w:p>
            <w:pPr>
              <w:spacing w:after="20" w:line="240" w:lineRule="auto"/>
            </w:pPr>
            <w:r>
              <w:rPr>
                <w:rFonts w:ascii="Arial" w:hAnsi="Arial"/>
                <w:b/>
                <w:sz w:val="15"/>
              </w:rPr>
              <w:t>Date</w:t>
            </w:r>
          </w:p>
        </w:tc>
        <w:tc>
          <w:tcPr>
            <w:tcW w:type="dxa" w:w="1728"/>
            <w:shd w:val="clear" w:color="auto" w:fill="DCE6F1"/>
            <w:vAlign w:val="center"/>
          </w:tcPr>
          <w:p>
            <w:pPr>
              <w:spacing w:after="20" w:line="240" w:lineRule="auto"/>
            </w:pPr>
            <w:r>
              <w:rPr>
                <w:rFonts w:ascii="Arial" w:hAnsi="Arial"/>
                <w:b/>
                <w:sz w:val="15"/>
              </w:rPr>
              <w:t>Reflected in main doc?</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bl>
    <w:p>
      <w:pPr>
        <w:spacing w:after="0" w:line="240" w:lineRule="auto"/>
      </w:pPr>
      <w:r>
        <w:rPr>
          <w:sz w:val="22"/>
        </w:rPr>
        <w:t/>
      </w:r>
    </w:p>
    <w:sectPr>
      <w:headerReference w:type="default" r:id="rId9"/>
      <w:footerReference w:type="default" r:id="rId10"/>
      <w:pgSz w:w="15840" w:h="12240" w:orient="landscape"/>
      <w:pgMar w:top="720" w:right="720" w:bottom="64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Graylinx — Feature Review Pack  ·  companion to Product &amp; Architecture Document v4  •  Page </w:t>
    </w:r>
    <w:r>
      <w:fldChar w:fldCharType="begin"/>
      <w:instrText xml:space="preserve">PAGE</w:instrText>
      <w:fldChar w:fldCharType="end"/>
    </w:r>
  </w:p>
</w:ftr>
</file>

<file path=word/footer2.xml><?xml version="1.0" encoding="utf-8"?>
<w:ftr xmlns:w="http://schemas.openxmlformats.org/wordprocessingml/2006/main" xmlns:r="http://schemas.openxmlformats.org/officeDocument/2006/relationships">
  <w:p>
    <w:pPr>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GRAYLINX  |  FEATURE REVIEW PACK  —  FOR DISCUSSION</w:t>
    </w:r>
  </w:p>
</w:hdr>
</file>

<file path=word/header2.xml><?xml version="1.0" encoding="utf-8"?>
<w:hdr xmlns:w="http://schemas.openxmlformats.org/wordprocessingml/2006/main" xmlns:r="http://schemas.openxmlformats.org/officeDocument/2006/relationships">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hAnsi="Segoe UI" w:eastAsiaTheme="minorEastAsia" w:cstheme="minorBidi"/>
        <w:color w:val="1F2933"/>
        <w:sz w:val="21"/>
        <w:szCs w:val="21"/>
        <w:lang w:val="en-US" w:eastAsia="en-US" w:bidi="ar-SA"/>
      </w:rPr>
    </w:rPrDefault>
    <w:pPrDefault>
      <w:pPr>
        <w:spacing w:after="120" w:line="264"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6" w:color="C7D6E2"/>
      </w:pBdr>
      <w:spacing w:before="200" w:after="200"/>
      <w:outlineLvl w:val="0"/>
    </w:pPr>
    <w:rPr>
      <w:rFonts w:ascii="Segoe UI Semibold" w:hAnsi="Segoe UI Semibold" w:cstheme="majorBidi"/>
      <w:b/>
      <w:bCs/>
      <w:color w:val="0F3D5C"/>
      <w:sz w:val="34"/>
      <w:szCs w:val="34"/>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Segoe UI Semibold" w:hAnsi="Segoe UI Semibold" w:cstheme="majorBidi"/>
      <w:b/>
      <w:bCs/>
      <w:color w:val="1B6E9C"/>
      <w:sz w:val="25"/>
      <w:szCs w:val="25"/>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Segoe UI Semibold" w:hAnsi="Segoe UI Semibold" w:cstheme="majorBidi"/>
      <w:b/>
      <w:bCs/>
      <w:color w:val="37474F"/>
      <w:sz w:val="21"/>
      <w:szCs w:val="21"/>
      <w:spacing w:val="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keepLines/>
      <w:pBdr>
        <w:bottom w:val="single" w:sz="8" w:space="6" w:color="C7D6E2"/>
      </w:pBdr>
      <w:spacing w:before="200" w:after="200"/>
      <w:outlineLvl w:val="9"/>
    </w:pPr>
  </w:style>
  <w:style w:type="table" w:styleId="TableGrid">
    <w:name w:val="Table Grid"/>
    <w:basedOn w:val="TableNormal"/>
    <w:uiPriority w:val="59"/>
    <w:rsid w:val="00FC693F"/>
    <w:pPr>
      <w:spacing w:after="0" w:line="240" w:lineRule="auto"/>
    </w:pPr>
    <w:tblPr>
      <w:tblInd w:w="0" w:type="dxa"/>
      <w:tblBorders>
        <w:top w:val="single" w:sz="4" w:space="0" w:color="CBD8E2"/>
        <w:left w:val="single" w:sz="4" w:space="0" w:color="CBD8E2"/>
        <w:bottom w:val="single" w:sz="4" w:space="0" w:color="CBD8E2"/>
        <w:right w:val="single" w:sz="4" w:space="0" w:color="CBD8E2"/>
        <w:insideH w:val="single" w:sz="4" w:space="0" w:color="DDE6ED"/>
        <w:insideV w:val="single" w:sz="4" w:space="0" w:color="DDE6ED"/>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Graylinx Enterprise AI Platform — Product-First Features, Flows, Cases &amp; Architecture</dc:title>
  <dc:subject>Organized print-ready master document with product features, AI Copilot, workflows, cases and architecture</dc:subject>
  <dc:creator>Graylinx</dc:creator>
  <cp:keywords>Graylinx, AI Copilot, Reports, Work Orders, Features, Cases, Workflows, Architecture, Reliability, FDD</cp:keywords>
  <dc:description>generated by python-docx</dc:description>
  <cp:lastModifiedBy/>
  <cp:revision>1</cp:revision>
  <dcterms:created xsi:type="dcterms:W3CDTF">2013-12-23T23:15:00Z</dcterms:created>
  <dcterms:modified xsi:type="dcterms:W3CDTF">2013-12-23T23:15:00Z</dcterms:modified>
  <cp:category/>
</cp:coreProperties>
</file>