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60"/>
        <w:jc w:val="center"/>
      </w:pPr>
      <w:r>
        <w:rPr>
          <w:rFonts w:ascii="Arial" w:cs="Arial" w:eastAsia="Arial" w:hAnsi="Arial"/>
          <w:b/>
          <w:bCs/>
          <w:color w:val="1F4E79"/>
          <w:sz w:val="56"/>
          <w:szCs w:val="56"/>
        </w:rPr>
        <w:t xml:space="preserve">CloudOps</w:t>
      </w:r>
    </w:p>
    <w:p>
      <w:pPr>
        <w:spacing w:after="120"/>
        <w:jc w:val="center"/>
      </w:pPr>
      <w:r>
        <w:rPr>
          <w:rFonts w:ascii="Arial" w:cs="Arial" w:eastAsia="Arial" w:hAnsi="Arial"/>
          <w:b/>
          <w:bCs/>
          <w:color w:val="404040"/>
          <w:sz w:val="36"/>
          <w:szCs w:val="36"/>
        </w:rPr>
        <w:t xml:space="preserve">Data Quality Layer</w:t>
      </w:r>
    </w:p>
    <w:p>
      <w:pPr>
        <w:spacing w:after="100"/>
        <w:jc w:val="center"/>
      </w:pPr>
      <w:r>
        <w:rPr>
          <w:rFonts w:ascii="Arial" w:cs="Arial" w:eastAsia="Arial" w:hAnsi="Arial"/>
          <w:sz w:val="28"/>
          <w:szCs w:val="28"/>
        </w:rPr>
        <w:t xml:space="preserve">Design &amp; Implementation Specification</w:t>
      </w:r>
    </w:p>
    <w:p>
      <w:pPr>
        <w:spacing w:after="80"/>
        <w:jc w:val="center"/>
      </w:pPr>
      <w:r>
        <w:rPr>
          <w:rFonts w:ascii="Arial" w:cs="Arial" w:eastAsia="Arial" w:hAnsi="Arial"/>
          <w:sz w:val="24"/>
          <w:szCs w:val="24"/>
        </w:rPr>
        <w:t xml:space="preserve">v1.0 — May 2026</w:t>
      </w:r>
    </w:p>
    <w:p>
      <w:pPr>
        <w:spacing w:after="80"/>
        <w:jc w:val="center"/>
      </w:pPr>
      <w:r>
        <w:rPr>
          <w:rFonts w:ascii="Arial" w:cs="Arial" w:eastAsia="Arial" w:hAnsi="Arial"/>
          <w:color w:val="555555"/>
          <w:sz w:val="22"/>
          <w:szCs w:val="22"/>
        </w:rPr>
        <w:t xml:space="preserve">Scope: Sensor • System • Semantic Quality | Full Coverage Pipeline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Design Principles</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three - configurable per data point: Reject bad data | Pass with quality flag | Impute/correct then pass</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Coverage: Sensor issues + System issues + Semantic impossibilities</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Pipeline position: Hybrid — critical checks inline (real-time) + deep analysis async (ETL/DWH)</w:t>
            </w:r>
          </w:p>
        </w:tc>
      </w:tr>
      <w:tr>
        <w:tc>
          <w:tcPr>
            <w:tcW w:type="dxa" w:w="936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Your ETL cleans data for the DWH — but Twins, RL, and Alerts need clean data in real-time, before ETL runs</w:t>
            </w:r>
          </w:p>
        </w:tc>
      </w:tr>
    </w:tbl>
    <w:p>
      <w:pPr>
        <w:spacing w:after="200"/>
      </w:pPr>
    </w:p>
    <w:p>
      <w:r>
        <w:br w:type="page"/>
      </w:r>
    </w:p>
    <w:p>
      <w:pPr>
        <w:pStyle w:val="Heading1"/>
        <w:spacing w:after="160" w:before="320"/>
      </w:pPr>
      <w:r>
        <w:rPr>
          <w:rFonts w:ascii="Arial" w:cs="Arial" w:eastAsia="Arial" w:hAnsi="Arial"/>
          <w:b/>
          <w:bCs/>
          <w:color w:val="1F4E79"/>
          <w:sz w:val="32"/>
          <w:szCs w:val="32"/>
        </w:rPr>
        <w:t xml:space="preserve">01  Why ETL Alone Is Not Enough</w:t>
      </w:r>
    </w:p>
    <w:p>
      <w:pPr>
        <w:spacing w:after="100"/>
      </w:pPr>
      <w:r>
        <w:rPr>
          <w:rFonts w:ascii="Arial" w:cs="Arial" w:eastAsia="Arial" w:hAnsi="Arial"/>
          <w:sz w:val="22"/>
          <w:szCs w:val="22"/>
        </w:rPr>
        <w:t xml:space="preserve">Your existing ETL pipeline cleans data for the data warehouse and is essential for historical reporting and analytics. However, your real-time subsystems — Digital Twins, Reinforcement Learning agents, and the Alerting engine — consume raw telemetry directly from the ingestion pipeline, before ETL runs.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Subsystem</w:t>
            </w:r>
          </w:p>
        </w:tc>
        <w:tc>
          <w:tcPr>
            <w:tcW w:type="dxa" w:w="32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Data consumed from</w:t>
            </w:r>
          </w:p>
        </w:tc>
        <w:tc>
          <w:tcPr>
            <w:tcW w:type="dxa" w:w="32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ETL protects it?</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Digital Twin FDD</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Raw telemetry stream (real-time)</w:t>
            </w:r>
          </w:p>
        </w:tc>
        <w:tc>
          <w:tcPr>
            <w:tcW w:type="dxa" w:w="328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No — twin reads live, ETL runs later</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Agent</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State observation from live telemetry</w:t>
            </w:r>
          </w:p>
        </w:tc>
        <w:tc>
          <w:tcPr>
            <w:tcW w:type="dxa" w:w="328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No — RL acts on raw state observations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Alerting Engine</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Incoming telemetry, pre-storage</w:t>
            </w:r>
          </w:p>
        </w:tc>
        <w:tc>
          <w:tcPr>
            <w:tcW w:type="dxa" w:w="328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No — rules fire before ETL touches data</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DWH Reporting</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ETL-cleaned warehouse tables</w:t>
            </w:r>
          </w:p>
        </w:tc>
        <w:tc>
          <w:tcPr>
            <w:tcW w:type="dxa" w:w="328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Yes — ETL fully protects this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LLM / Agent Reports</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Both DWH + live API queries</w:t>
            </w:r>
          </w:p>
        </w:tc>
        <w:tc>
          <w:tcPr>
            <w:tcW w:type="dxa" w:w="328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Partial — DWH data clean, live queries not</w:t>
            </w:r>
          </w:p>
        </w:tc>
      </w:tr>
    </w:tbl>
    <w:p>
      <w:pPr>
        <w:spacing w:after="140"/>
      </w:pPr>
    </w:p>
    <w:p>
      <w:pPr>
        <w:pStyle w:val="Heading2"/>
        <w:spacing w:after="120" w:before="240"/>
      </w:pPr>
      <w:r>
        <w:rPr>
          <w:rFonts w:ascii="Arial" w:cs="Arial" w:eastAsia="Arial" w:hAnsi="Arial"/>
          <w:b/>
          <w:bCs/>
          <w:color w:val="404040"/>
          <w:sz w:val="26"/>
          <w:szCs w:val="26"/>
        </w:rPr>
        <w:t xml:space="preserve">What Goes Wrong Without a Real-Time Quality Layer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Problem</w:t>
            </w:r>
          </w:p>
        </w:tc>
        <w:tc>
          <w:tcPr>
            <w:tcW w:type="dxa" w:w="3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Impact on Digital Twin</w:t>
            </w:r>
          </w:p>
        </w:tc>
        <w:tc>
          <w:tcPr>
            <w:tcW w:type="dxa" w:w="35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Impact on RL + Alerts</w:t>
            </w:r>
          </w:p>
        </w:tc>
      </w:tr>
      <w:tr>
        <w:tc>
          <w:tcPr>
            <w:tcW w:type="dxa" w:w="2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 drift</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sees wrong baseline → generates false fault detections (FDD fires on drift, not equipment failure)</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acts on stale/wrong observations → learns wrong policy. Alerts fire spuriously.</w:t>
            </w:r>
          </w:p>
        </w:tc>
      </w:tr>
      <w:tr>
        <w:tc>
          <w:tcPr>
            <w:tcW w:type="dxa" w:w="2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Missing data / gaps</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state becomes stale → diverges from reality → next anomaly detection unreliable</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receives NaN/null observation → policy may crash or produce unsafe action</w:t>
            </w:r>
          </w:p>
        </w:tc>
      </w:tr>
      <w:tr>
        <w:tc>
          <w:tcPr>
            <w:tcW w:type="dxa" w:w="2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Frozen sensor (stuck value)</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calibrates to a constant → flat-lines its prediction → no deviations ever detected</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Rule-based alerts never fire (threshold never crossed). RL learns wrong stationary model.</w:t>
            </w:r>
          </w:p>
        </w:tc>
      </w:tr>
      <w:tr>
        <w:tc>
          <w:tcPr>
            <w:tcW w:type="dxa" w:w="2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Noise / spikes</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FDD fires false positives on transient spikes that are not real faults</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takes aggressive actions in response to phantom observations. Alert floods operators.</w:t>
            </w:r>
          </w:p>
        </w:tc>
      </w:tr>
      <w:tr>
        <w:tc>
          <w:tcPr>
            <w:tcW w:type="dxa" w:w="2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Inconsistent sampling</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expects 1-min intervals; gets 15-min data → time-based degradation models are wrong</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state vector mis-aligned in time. Alert time-windows miscalculated.</w:t>
            </w:r>
          </w:p>
        </w:tc>
      </w:tr>
      <w:tr>
        <w:tc>
          <w:tcPr>
            <w:tcW w:type="dxa" w:w="2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Physically impossible values</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Pressure = -50 bar fed to twin → physics model produces NaN/crash or produces wildly wrong predictions</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reward corrupted. Alerts fire incorrectly or masked by impossible reading.</w:t>
            </w:r>
          </w:p>
        </w:tc>
      </w:tr>
    </w:tbl>
    <w:p>
      <w:pPr>
        <w:spacing w:after="140"/>
      </w:pPr>
    </w:p>
    <w:p>
      <w:pPr>
        <w:spacing w:after="100"/>
      </w:pPr>
      <w:r>
        <w:rPr>
          <w:rFonts w:ascii="Arial" w:cs="Arial" w:eastAsia="Arial" w:hAnsi="Arial"/>
          <w:sz w:val="22"/>
          <w:szCs w:val="22"/>
        </w:rPr>
        <w:t xml:space="preserve">The solution is a two-tier data quality architecture: a lightweight real-time quality layer that runs inline in the ingestion pipeline (protecting Twins, RL, Alerts), and your existing ETL for deep cleaning before the DWH (protecting reporting and analytics). Both tiers are necessary.</w:t>
      </w:r>
    </w:p>
    <w:p>
      <w:r>
        <w:br w:type="page"/>
      </w:r>
    </w:p>
    <w:p>
      <w:pPr>
        <w:pStyle w:val="Heading1"/>
        <w:spacing w:after="160" w:before="320"/>
      </w:pPr>
      <w:r>
        <w:rPr>
          <w:rFonts w:ascii="Arial" w:cs="Arial" w:eastAsia="Arial" w:hAnsi="Arial"/>
          <w:b/>
          <w:bCs/>
          <w:color w:val="1F4E79"/>
          <w:sz w:val="32"/>
          <w:szCs w:val="32"/>
        </w:rPr>
        <w:t xml:space="preserve">02  Data Quality Architecture — Two-Tier Design</w:t>
      </w:r>
    </w:p>
    <w:p>
      <w:pPr>
        <w:pStyle w:val="Heading2"/>
        <w:spacing w:after="120" w:before="240"/>
      </w:pPr>
      <w:r>
        <w:rPr>
          <w:rFonts w:ascii="Arial" w:cs="Arial" w:eastAsia="Arial" w:hAnsi="Arial"/>
          <w:b/>
          <w:bCs/>
          <w:color w:val="404040"/>
          <w:sz w:val="26"/>
          <w:szCs w:val="26"/>
        </w:rPr>
        <w:t xml:space="preserve">Architecture Overview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Two-Tier Data Quality Architecture</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000000"/>
                <w:sz w:val="20"/>
                <w:szCs w:val="20"/>
              </w:rPr>
              <w:t xml:space="preserve">TIER 1 — Real-Time Quality Layer (inline, &lt;50ms latency)</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Sits between: Protocol Adapters → Message Queue → Ingestion Service → Twin / RL / Alert</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Runs inline on every data point before it reaches Twins, RL agents, and Alerts</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Performs: completeness, range validation, frozen detection, spike filter, timestamp normalization, quality flag attachment</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bCs/>
                <w:color w:val="000000"/>
                <w:sz w:val="20"/>
                <w:szCs w:val="20"/>
              </w:rPr>
              <w:t xml:space="preserve">TIER 2 — Deep Quality Layer (async, ETL pipeline for DWH)</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Runs as scheduled ETL job (existing infrastructure)</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Performs: cross-sensor calibration, drift estimation, long-range anomaly detection, statistical profiling, reconciliation</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Feeds back drift coefficients and sensor health scores into Tier 1 configuration</w:t>
            </w:r>
          </w:p>
        </w:tc>
      </w:tr>
    </w:tbl>
    <w:p>
      <w:pPr>
        <w:spacing w:after="140"/>
      </w:pPr>
    </w:p>
    <w:p>
      <w:pPr>
        <w:pStyle w:val="Heading2"/>
        <w:spacing w:after="120" w:before="240"/>
      </w:pPr>
      <w:r>
        <w:rPr>
          <w:rFonts w:ascii="Arial" w:cs="Arial" w:eastAsia="Arial" w:hAnsi="Arial"/>
          <w:b/>
          <w:bCs/>
          <w:color w:val="404040"/>
          <w:sz w:val="26"/>
          <w:szCs w:val="26"/>
        </w:rPr>
        <w:t xml:space="preserve">Data Flow with Quality Layer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Data Flow (detailed)</w:t>
            </w:r>
          </w:p>
        </w:tc>
      </w:tr>
      <w:tr>
        <w:tc>
          <w:tcPr>
            <w:tcW w:type="dxa" w:w="9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 Device polls via BACnet / Modbus / OPC-UA / MQTT</w:t>
            </w:r>
          </w:p>
        </w:tc>
      </w:tr>
      <w:tr>
        <w:tc>
          <w:tcPr>
            <w:tcW w:type="dxa" w:w="9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 Protocol Adapter normalizes to CloudOps point schema</w:t>
            </w:r>
          </w:p>
        </w:tc>
      </w:tr>
      <w:tr>
        <w:tc>
          <w:tcPr>
            <w:tcW w:type="dxa" w:w="9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 Message Queue (Redis / BullMQ) receives normalized message</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 ▶  TIER 1 QUALITY CHECKS  ◀  (inline, real-time)</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4a. Completeness check (missing field, null, NaN)</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4b. Timestamp validation &amp; normalization (latency, drift, gap detection)</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4c. Range check (physical limits, configured min/max)</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4d. Frozen/stuck value detection (rolling window)</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4e. Spike / noise filter (configurable per point)</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4f. Semantic sanity check (physically impossible combos)</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4g. Quality flag attached (GOOD / SUSPECT / BAD / MISSING)</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4h. Routing decision per point config (reject | pass with flag | impute/correct)</w:t>
            </w:r>
          </w:p>
        </w:tc>
      </w:tr>
      <w:tr>
        <w:tc>
          <w:tcPr>
            <w:tcW w:type="dxa" w:w="9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 Ingestion Service writes quality-annotated record to TimescaleDB (raw + flag)</w:t>
            </w:r>
          </w:p>
        </w:tc>
      </w:tr>
      <w:tr>
        <w:tc>
          <w:tcPr>
            <w:tcW w:type="dxa" w:w="9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 Digital Twin, RL Agent, Alerting Engine consume quality-annotated stream</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 ▶  TIER 2 (ASYNC ETL)  ◀  runs on schedule (hourly / daily)</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7a. Cross-sensor drift estimation (regression vs reference)</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7b. Long-range statistical profiling (baselines, sigma bands)</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7c. Reconciliation (fills gaps retroactively in DWH)</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7d. Sensor health scores updated, drift coefficients pushed back to Tier 1</w:t>
            </w:r>
          </w:p>
        </w:tc>
      </w:tr>
      <w:tr>
        <w:tc>
          <w:tcPr>
            <w:tcW w:type="dxa" w:w="9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8. DWH contains fully cleaned, enriched data for reporting and LLM analytics</w:t>
            </w:r>
          </w:p>
        </w:tc>
      </w:tr>
    </w:tbl>
    <w:p>
      <w:pPr>
        <w:spacing w:after="140"/>
      </w:pPr>
    </w:p>
    <w:p>
      <w:pPr>
        <w:pStyle w:val="Heading2"/>
        <w:spacing w:after="120" w:before="240"/>
      </w:pPr>
      <w:r>
        <w:rPr>
          <w:rFonts w:ascii="Arial" w:cs="Arial" w:eastAsia="Arial" w:hAnsi="Arial"/>
          <w:b/>
          <w:bCs/>
          <w:color w:val="404040"/>
          <w:sz w:val="26"/>
          <w:szCs w:val="26"/>
        </w:rPr>
        <w:t xml:space="preserve">Quality Flag Schema</w:t>
      </w:r>
    </w:p>
    <w:p>
      <w:pPr>
        <w:spacing w:after="100"/>
      </w:pPr>
      <w:r>
        <w:rPr>
          <w:rFonts w:ascii="Arial" w:cs="Arial" w:eastAsia="Arial" w:hAnsi="Arial"/>
          <w:sz w:val="22"/>
          <w:szCs w:val="22"/>
        </w:rPr>
        <w:t xml:space="preserve">Every data point carries a quality envelope that downstream subsystems can inspect: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Flag</w:t>
            </w:r>
          </w:p>
        </w:tc>
        <w:tc>
          <w:tcPr>
            <w:tcW w:type="dxa" w:w="2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Meaning</w:t>
            </w:r>
          </w:p>
        </w:tc>
        <w:tc>
          <w:tcPr>
            <w:tcW w:type="dxa" w:w="47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How each subsystem responds</w:t>
            </w:r>
          </w:p>
        </w:tc>
      </w:tr>
      <w:tr>
        <w:tc>
          <w:tcPr>
            <w:tcW w:type="dxa" w:w="18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GOOD</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Passed all Tier 1 checks</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use normally. RL: use as observation. Alerts: evaluate rules normally.</w:t>
            </w:r>
          </w:p>
        </w:tc>
      </w:tr>
      <w:tr>
        <w:tc>
          <w:tcPr>
            <w:tcW w:type="dxa" w:w="1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SUSPECT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Passed range but shows anomaly pattern (spike, drift, low sampling rate)</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use but widen uncertainty band. RL: use with reduced confidence weight. Alerts: require persistence before firing.</w:t>
            </w:r>
          </w:p>
        </w:tc>
      </w:tr>
      <w:tr>
        <w:tc>
          <w:tcPr>
            <w:tcW w:type="dxa" w:w="1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IMPUTED</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Original was missing/bad; value replaced by imputation</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use but mark state as estimated. RL: use with reduced weight. Alerts: do not fire on imputed values alone.</w:t>
            </w:r>
          </w:p>
        </w:tc>
      </w:tr>
      <w:tr>
        <w:tc>
          <w:tcPr>
            <w:tcW w:type="dxa" w:w="18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BAD</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Failed hard check (impossible value, frozen &gt;threshold)</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freeze last GOOD state, set uncertainty flag. RL: skip observation, use last known state. Alerts: suppress rule-based, fire sensor fault alert instead.</w:t>
            </w:r>
          </w:p>
        </w:tc>
      </w:tr>
      <w:tr>
        <w:tc>
          <w:tcPr>
            <w:tcW w:type="dxa" w:w="18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MISSING</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Expected reading did not arrive within poll window</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hold last state, increment gap counter. RL: apply configured fallback. Alerts: fire offline alert after N consecutive misses.</w:t>
            </w:r>
          </w:p>
        </w:tc>
      </w:tr>
      <w:tr>
        <w:tc>
          <w:tcPr>
            <w:tcW w:type="dxa" w:w="18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STALE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Arrived late (timestamp &gt; allowed latency)</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insert at correct timestamp for history, do not update live state. RL: discard. Alerts: evaluate with caveat.</w:t>
            </w:r>
          </w:p>
        </w:tc>
      </w:tr>
    </w:tbl>
    <w:p>
      <w:r>
        <w:br w:type="page"/>
      </w:r>
    </w:p>
    <w:p>
      <w:pPr>
        <w:pStyle w:val="Heading1"/>
        <w:spacing w:after="160" w:before="320"/>
      </w:pPr>
      <w:r>
        <w:rPr>
          <w:rFonts w:ascii="Arial" w:cs="Arial" w:eastAsia="Arial" w:hAnsi="Arial"/>
          <w:b/>
          <w:bCs/>
          <w:color w:val="1F4E79"/>
          <w:sz w:val="32"/>
          <w:szCs w:val="32"/>
        </w:rPr>
        <w:t xml:space="preserve">03  Data Quality Issue Catalogue</w:t>
      </w:r>
    </w:p>
    <w:p>
      <w:pPr>
        <w:spacing w:after="100"/>
      </w:pPr>
      <w:r>
        <w:rPr>
          <w:rFonts w:ascii="Arial" w:cs="Arial" w:eastAsia="Arial" w:hAnsi="Arial"/>
          <w:sz w:val="22"/>
          <w:szCs w:val="22"/>
        </w:rPr>
        <w:t xml:space="preserve">Comprehensive coverage of all data quality issues across three categories: Sensor, System, and Semantic.</w:t>
      </w:r>
    </w:p>
    <w:p>
      <w:pPr>
        <w:spacing w:after="80"/>
      </w:pPr>
    </w:p>
    <w:p>
      <w:pPr>
        <w:pStyle w:val="Heading2"/>
        <w:spacing w:after="120" w:before="240"/>
      </w:pPr>
      <w:r>
        <w:rPr>
          <w:rFonts w:ascii="Arial" w:cs="Arial" w:eastAsia="Arial" w:hAnsi="Arial"/>
          <w:b/>
          <w:bCs/>
          <w:color w:val="404040"/>
          <w:sz w:val="26"/>
          <w:szCs w:val="26"/>
        </w:rPr>
        <w:t xml:space="preserve">3.1  Sensor-Level Issues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Issue</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 &amp; Root Cause</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Detection Method</w:t>
            </w:r>
          </w:p>
        </w:tc>
        <w:tc>
          <w:tcPr>
            <w:tcW w:type="dxa" w:w="2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Handling Strategy</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 Drift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 reading gradually shifts from true value due to aging, fouling, or calibration loss. Slow, continuous trend.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Compare vs reference sensor or physical model (Twin). Tier 2: regression drift estimation over 7–30 day window.</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 SUSPECT. Apply drift correction coefficient (from Tier 2 ETL). Alert ops team for re-calibration. Create WO.</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 Bias (Offset)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Reading is consistently shifted by fixed amount (e.g., always reads 5°C high). Can be from installation or firmware.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Cross-validate with adjacent sensors or twin steady-state prediction. Offset is constant (not trending).</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Apply bias correction offset (stored per sensor). Flag SUSPECT until corrected. Alert for re-calibration.</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Frozen / Stuck Value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 returns identical value for N consecutive reads. Indicates stuck actuator, dead sensor, or communication fault.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Sliding window: if std_dev &lt; threshold for N samples → frozen. Tier 1 inline check.</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 BAD after N frozen reads (configurable per point). Suppress normal alerts. Fire sensor fault alert. Twin holds last-known valid state.</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Spikes / Impulse Noise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Single or few-sample excursions far outside normal band. Not real equipment events — caused by EMI, wiring, bit flips.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Z-score against rolling mean: |value - rolling_mean| &gt; N*sigma. Grubbs test for outliers.</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 SUSPECT or BAD. Apply median filter (replace with median of N neighbors). Do NOT fire threshold alerts on single-spike values.</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High-Frequency Noise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Random fluctuation around true value. Makes trend detection unreliable. Usually from signal interference.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Rolling standard deviation above expected sigma for point type.</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Apply configurable low-pass filter or exponential moving average before passing to Twin and RL. Store raw + smoothed.</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Range / Scale Error</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 returns value in wrong unit (°F vs °C), wrong scale, or with overflow wrap-around (e.g., 65535).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Physical hard limits per point type. Wrap-around values match known overflow patterns (max int, etc.).</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 BAD. Apply unit conversion if misconfiguration confirmed. Alert engineering team. Twin receives last GOOD value.</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Calibration Degradation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Progressive reduction in accuracy over long periods. Different from drift — may be non-linear.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2 ETL: compare sensor to reference over rolling 30–90 day window. Model fit R² degradation.</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 SUSPECT when R² &lt; threshold. Push correction model from ETL back to Tier 1. Trigger calibration WO.</w:t>
            </w:r>
          </w:p>
        </w:tc>
      </w:tr>
    </w:tbl>
    <w:p>
      <w:pPr>
        <w:spacing w:after="120"/>
      </w:pPr>
    </w:p>
    <w:p>
      <w:pPr>
        <w:pStyle w:val="Heading2"/>
        <w:spacing w:after="120" w:before="240"/>
      </w:pPr>
      <w:r>
        <w:rPr>
          <w:rFonts w:ascii="Arial" w:cs="Arial" w:eastAsia="Arial" w:hAnsi="Arial"/>
          <w:b/>
          <w:bCs/>
          <w:color w:val="404040"/>
          <w:sz w:val="26"/>
          <w:szCs w:val="26"/>
        </w:rPr>
        <w:t xml:space="preserve">3.2  System-Level Issues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Issue</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 &amp; Root Cause</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Detection Method</w:t>
            </w:r>
          </w:p>
        </w:tc>
        <w:tc>
          <w:tcPr>
            <w:tcW w:type="dxa" w:w="2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Handling Strategy</w:t>
            </w:r>
          </w:p>
        </w:tc>
      </w:tr>
      <w:tr>
        <w:tc>
          <w:tcPr>
            <w:tcW w:type="dxa" w:w="2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Missing Data / Gaps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Expected reading does not arrive. Caused by: network outage, device offline, adapter crash, firewall blocking.</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Gap detector: if time since last reading &gt; expected_poll_interval × gap_tolerance → MISSING. Tier 1 inline.</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 MISSING. Impute with configurable strategy (last-known, linear, model-based). Do NOT pass raw NaN to Twin or RL.</w:t>
            </w:r>
          </w:p>
        </w:tc>
      </w:tr>
      <w:tr>
        <w:tc>
          <w:tcPr>
            <w:tcW w:type="dxa" w:w="2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Late / Stale Arrival</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Reading arrives significantly after its timestamp (out-of-order delivery, network congestion, protocol buffer delay).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arrival_time - message_timestamp &gt; max_latency_threshold. Configurable per data source.</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 STALE. Insert into TimescaleDB at correct timestamp (historic slot). Discard from live Twin/RL state. Use for DWH.</w:t>
            </w:r>
          </w:p>
        </w:tc>
      </w:tr>
      <w:tr>
        <w:tc>
          <w:tcPr>
            <w:tcW w:type="dxa" w:w="2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Duplicate Readings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Same reading delivered twice (protocol retry, adapter restart). Causes double-counting in aggregations.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Deduplication key: (device_point_id, timestamp). If already exists in buffer → drop duplicate.</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Drop duplicate silently. Log occurrence for adapter health monitoring. Does not affect downstream.</w:t>
            </w:r>
          </w:p>
        </w:tc>
      </w:tr>
      <w:tr>
        <w:tc>
          <w:tcPr>
            <w:tcW w:type="dxa" w:w="2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Inconsistent Sampling Rate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 delivers data at irregular intervals (5s, then 2min, then 30s). Digital twins and RL need regular time-series.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Track inter-arrival time. If coefficient of variation &gt; threshold → irregular flag. Tier 1 check.</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Resample to target interval: interpolate if gap &lt; 2× interval; impute if larger. Mark resampled points as IMPUTED.</w:t>
            </w:r>
          </w:p>
        </w:tc>
      </w:tr>
      <w:tr>
        <w:tc>
          <w:tcPr>
            <w:tcW w:type="dxa" w:w="2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Protocol Errors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BACnet/Modbus error codes returned instead of values (e.g., Modbus exception 0x02, BACnet unreliable-other).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Parse protocol error codes in adapter layer. Map to quality flags before passing to pipeline.</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 BAD with protocol error subtype. Twin holds last GOOD state. Fire device error alert.</w:t>
            </w:r>
          </w:p>
        </w:tc>
      </w:tr>
      <w:tr>
        <w:tc>
          <w:tcPr>
            <w:tcW w:type="dxa" w:w="2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Timestamp Issues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 sends wrong timestamp: wrong timezone, clock drift, or future-dated readings.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Timestamp sanity: future &gt; server_time + tolerance → bad. Past &gt; max_age → discard. TZ mismatch via UTC normalization.</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Normalize all timestamps to UTC in adapter layer. Future timestamps → flag BAD, discard. Old timestamps → flag STALE.</w:t>
            </w:r>
          </w:p>
        </w:tc>
      </w:tr>
      <w:tr>
        <w:tc>
          <w:tcPr>
            <w:tcW w:type="dxa" w:w="2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Partial Message / Truncation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Message received but incomplete (truncated JSON, partial Modbus register block). Missing fields.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Schema validation at ingestion: required fields present? Value parseable to expected type?</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Reject partial messages. Flag MISSING for affected points. Log parse error for adapter diagnostics.</w:t>
            </w:r>
          </w:p>
        </w:tc>
      </w:tr>
      <w:tr>
        <w:tc>
          <w:tcPr>
            <w:tcW w:type="dxa" w:w="2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 Register Misconfiguration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Wrong Modbus register address mapped to wrong point. Returns valid-looking value for wrong measurement.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Cross-validate against physical expectations (temp sensor returning pressure-range values). Tier 2 correlation check.</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 SUSPECT. Alert configuration team. Create WO to verify register mapping on device.</w:t>
            </w:r>
          </w:p>
        </w:tc>
      </w:tr>
    </w:tbl>
    <w:p>
      <w:pPr>
        <w:spacing w:after="120"/>
      </w:pPr>
    </w:p>
    <w:p>
      <w:pPr>
        <w:pStyle w:val="Heading2"/>
        <w:spacing w:after="120" w:before="240"/>
      </w:pPr>
      <w:r>
        <w:rPr>
          <w:rFonts w:ascii="Arial" w:cs="Arial" w:eastAsia="Arial" w:hAnsi="Arial"/>
          <w:b/>
          <w:bCs/>
          <w:color w:val="404040"/>
          <w:sz w:val="26"/>
          <w:szCs w:val="26"/>
        </w:rPr>
        <w:t xml:space="preserve">3.3  Semantic / Domain-Level Issues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Issue</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 &amp; Root Cause</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Detection Method</w:t>
            </w:r>
          </w:p>
        </w:tc>
        <w:tc>
          <w:tcPr>
            <w:tcW w:type="dxa" w:w="2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Handling Strategy</w:t>
            </w:r>
          </w:p>
        </w:tc>
      </w:tr>
      <w:tr>
        <w:tc>
          <w:tcPr>
            <w:tcW w:type="dxa" w:w="2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Physically Impossible Values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Temperature = -300°C. Pressure = -50 bar. Flow = -999 L/min. Values that violate physical laws.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Hard physical limits per point type: absolute zero, max pressure, max RPM etc. Inline check in Tier 1.</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 BAD immediately. Reject. Do not pass to Twin or RL. Fire sensor error alert. Log for ETL diagnostics.</w:t>
            </w:r>
          </w:p>
        </w:tc>
      </w:tr>
      <w:tr>
        <w:tc>
          <w:tcPr>
            <w:tcW w:type="dxa" w:w="2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Cross-Sensor Contradiction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Two sensors that must agree contradict each other. E.g., inlet temp &gt; outlet temp on heat exchanger (violates thermodynamics).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Semantic rules per equipment type: define which sensor pairs must be consistent (configurable). Check in Tier 1.</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 SUSPECT on both sensors. Alert for sensor inspection. Twin uses physics model to estimate likely true values.</w:t>
            </w:r>
          </w:p>
        </w:tc>
      </w:tr>
      <w:tr>
        <w:tc>
          <w:tcPr>
            <w:tcW w:type="dxa" w:w="2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Context-Impossible States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Equipment reports running but power draw = 0. Flow sensor shows flow but pump is off. Logically inconsistent.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State machine consistency rules: if status = RUNNING, power must be &gt; idle_threshold. Configurable per equipment type.</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 SUSPECT on the contradicting sensor. Twin applies its physics model. Alert for investigation.</w:t>
            </w:r>
          </w:p>
        </w:tc>
      </w:tr>
      <w:tr>
        <w:tc>
          <w:tcPr>
            <w:tcW w:type="dxa" w:w="2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Unit Inconsistency</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 delivers Fahrenheit but system expects Celsius. Or bar vs psi. Creates quietly wrong values that pass range checks.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2: statistical distribution comparison. F in C range fails. Cross-validate with peer sensors at similar location.</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Apply unit conversion once identified (ETL pushes correction to Tier 1 config). Flag as SUSPECT until confirmed.</w:t>
            </w:r>
          </w:p>
        </w:tc>
      </w:tr>
      <w:tr>
        <w:tc>
          <w:tcPr>
            <w:tcW w:type="dxa" w:w="2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Rate-of-Change Impossibility</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Value changes faster than physically possible (chiller temp drops 20°C in 30s). Indicates sensor fault or protocol issue.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Max rate-of-change per point type (configurable). If delta/dt &gt; max_rate → flag.</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 SUSPECT or BAD depending on magnitude. Apply rate limiter for Twin input. Alert for inspection.</w:t>
            </w:r>
          </w:p>
        </w:tc>
      </w:tr>
      <w:tr>
        <w:tc>
          <w:tcPr>
            <w:tcW w:type="dxa" w:w="2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Seasonal / Operating Range Violation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Outdoor air sensor reads 45°C in winter, or -10°C in summer. Value in absolute range but wrong for context.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2: seasonal expected range per location. Alert if value violates seasonal model for location.</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 SUSPECT. Do not use for RL reward calculation. Twin applies seasonal correction from its model.</w:t>
            </w:r>
          </w:p>
        </w:tc>
      </w:tr>
      <w:tr>
        <w:tc>
          <w:tcPr>
            <w:tcW w:type="dxa" w:w="2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Coordinate / Location Mismatch</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 assigned to wrong zone/equipment in registry. Data is real but attributed to wrong asset.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2: spatial correlation check. If sensor readings do not correlate with nearby zone sensors → suspect mismatch.</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 SUSPECT. Alert configuration team. Create audit WO to verify physical sensor locations.</w:t>
            </w:r>
          </w:p>
        </w:tc>
      </w:tr>
    </w:tbl>
    <w:p>
      <w:r>
        <w:br w:type="page"/>
      </w:r>
    </w:p>
    <w:p>
      <w:pPr>
        <w:pStyle w:val="Heading1"/>
        <w:spacing w:after="160" w:before="320"/>
      </w:pPr>
      <w:r>
        <w:rPr>
          <w:rFonts w:ascii="Arial" w:cs="Arial" w:eastAsia="Arial" w:hAnsi="Arial"/>
          <w:b/>
          <w:bCs/>
          <w:color w:val="1F4E79"/>
          <w:sz w:val="32"/>
          <w:szCs w:val="32"/>
        </w:rPr>
        <w:t xml:space="preserve">04  Imputation &amp; Correction Strategies</w:t>
      </w:r>
    </w:p>
    <w:p>
      <w:pPr>
        <w:spacing w:after="100"/>
      </w:pPr>
      <w:r>
        <w:rPr>
          <w:rFonts w:ascii="Arial" w:cs="Arial" w:eastAsia="Arial" w:hAnsi="Arial"/>
          <w:sz w:val="22"/>
          <w:szCs w:val="22"/>
        </w:rPr>
        <w:t xml:space="preserve">When data cannot be used as-is, CloudOps applies configurable imputation strategies per data point. Strategy is configured during device onboarding and tuned based on equipment type and criticality.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600"/>
        <w:gridCol w:w="2660"/>
      </w:tblGrid>
      <w:tr>
        <w:tc>
          <w:tcPr>
            <w:tcW w:type="dxa" w:w="19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Strategy</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Best For</w:t>
            </w:r>
          </w:p>
        </w:tc>
        <w:tc>
          <w:tcPr>
            <w:tcW w:type="dxa" w:w="2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How It Works</w:t>
            </w:r>
          </w:p>
        </w:tc>
        <w:tc>
          <w:tcPr>
            <w:tcW w:type="dxa" w:w="26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Limitations</w:t>
            </w:r>
          </w:p>
        </w:tc>
      </w:tr>
      <w:tr>
        <w:tc>
          <w:tcPr>
            <w:tcW w:type="dxa" w:w="19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Last Known Good (LKG)</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Short gaps (&lt;3 poll intervals), slowly-changing values (temperature, humidity)</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Hold last GOOD or IMPUTED value. Increment gap counter. Flag IMPUTED.</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Becomes wrong if equipment state changed during gap. Max gap: configurable (default 5 min).</w:t>
            </w:r>
          </w:p>
        </w:tc>
      </w:tr>
      <w:tr>
        <w:tc>
          <w:tcPr>
            <w:tcW w:type="dxa" w:w="19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Linear Interpolation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Moderate gaps, smoothly varying signals (temperature trends, slow pressure changes)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When gap closes, interpolate between last GOOD before gap and first GOOD after gap. Back-fill in TimescaleDB.</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Requires gap to close (next good value must arrive). Not real-time. DWH and retrospective use primarily.</w:t>
            </w:r>
          </w:p>
        </w:tc>
      </w:tr>
      <w:tr>
        <w:tc>
          <w:tcPr>
            <w:tcW w:type="dxa" w:w="19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Physics Model (Twin)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 sensors feeding twins, moderate to long gaps, equipment with known physics (chillers, pumps)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Digital twin predicts expected value given other inputs. Use twin output as imputed value. Flag IMPUTED (model).</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Requires twin model operational. If twin itself is degraded, falls back to LKG.</w:t>
            </w:r>
          </w:p>
        </w:tc>
      </w:tr>
      <w:tr>
        <w:tc>
          <w:tcPr>
            <w:tcW w:type="dxa" w:w="19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Cross-Sensor Regression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Sensors with strong physical correlation (e.g., supply/return temp pair, inlet/outlet pressure)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2 ETL builds regression model for sensor pairs. Apply inverse regression to estimate missing value.</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Regression model must be current. Only works when correlated sensor is GOOD. Tier 2 dependency.</w:t>
            </w:r>
          </w:p>
        </w:tc>
      </w:tr>
      <w:tr>
        <w:tc>
          <w:tcPr>
            <w:tcW w:type="dxa" w:w="19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Seasonal / Time-of-Day Profile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Long gaps (&gt;15 min), slow-moving values (outdoor air temp, daily load profiles)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2 builds expected value profiles per hour-of-day and season. Use profile value during gap.</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Less accurate than physics model. Suitable for non-critical sensors and DWH gap-filling.</w:t>
            </w:r>
          </w:p>
        </w:tc>
      </w:tr>
      <w:tr>
        <w:tc>
          <w:tcPr>
            <w:tcW w:type="dxa" w:w="19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Zero / Safe Default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Binary states (on/off, open/closed) where last known is too risky to hold</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When gap exceeds threshold, set to configured safe default (e.g., assume pump OFF if unknown).</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Conservative but may interrupt RL agents waiting for state signal. Use only for binary/safety signals.</w:t>
            </w:r>
          </w:p>
        </w:tc>
      </w:tr>
      <w:tr>
        <w:tc>
          <w:tcPr>
            <w:tcW w:type="dxa" w:w="19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Reject (No Imputation)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 control sensors, safety interlocks, BAD readings with no reliable fallback</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 BAD / MISSING, do not pass any value. Downstream subsystem must handle absence explicitly.</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must have explicit BAD-input handling. RL must have null-observation policy. Alert fires immediately.</w:t>
            </w:r>
          </w:p>
        </w:tc>
      </w:tr>
    </w:tbl>
    <w:p>
      <w:pPr>
        <w:spacing w:after="140"/>
      </w:pPr>
    </w:p>
    <w:p>
      <w:pPr>
        <w:pStyle w:val="Heading2"/>
        <w:spacing w:after="120" w:before="240"/>
      </w:pPr>
      <w:r>
        <w:rPr>
          <w:rFonts w:ascii="Arial" w:cs="Arial" w:eastAsia="Arial" w:hAnsi="Arial"/>
          <w:b/>
          <w:bCs/>
          <w:color w:val="404040"/>
          <w:sz w:val="26"/>
          <w:szCs w:val="26"/>
        </w:rPr>
        <w:t xml:space="preserve">Configuring Imputation per Data Point</w:t>
      </w:r>
    </w:p>
    <w:p>
      <w:pPr>
        <w:spacing w:after="100"/>
      </w:pPr>
      <w:r>
        <w:rPr>
          <w:rFonts w:ascii="Arial" w:cs="Arial" w:eastAsia="Arial" w:hAnsi="Arial"/>
          <w:sz w:val="22"/>
          <w:szCs w:val="22"/>
        </w:rPr>
        <w:t xml:space="preserve">Each device_point in the registry carries a data quality configuration block: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Example data quality config (per device_point in registry)</w:t>
            </w:r>
          </w:p>
        </w:tc>
      </w:tr>
      <w:tr>
        <w:tc>
          <w:tcPr>
            <w:tcW w:type="dxa" w:w="9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"point_id": "supply_air_temp",
  "expected_poll_interval_seconds": 60,
  "gap_tolerance_multiplier": 2.0,
  "max_gap_before_missing_seconds": 300,
  "range": { "hard_min": -50, "hard_max": 100, "unit": "C" },
  "rate_of_change": { "max_delta_per_minute": 5.0 },
  "frozen_detection": { "window_samples": 10, "std_dev_threshold": 0.01 },
  "spike_filter": { "enabled": true, "z_score_threshold": 4.0, "window_samples": 20 },
  "on_bad":     "IMPUTE_TWIN",
  "on_missing": "IMPUTE_LKG",
  "on_suspect": "PASS_WITH_FLAG",
  "max_imputation_chain": 10,
  "twin_protected": true,
  "rl_observation": true,
  "alert_on_bad_sensor": true,
  "suppress_threshold_alerts_when": ["BAD", "MISSING"]
}</w:t>
            </w:r>
          </w:p>
        </w:tc>
      </w:tr>
    </w:tbl>
    <w:p>
      <w:r>
        <w:br w:type="page"/>
      </w:r>
    </w:p>
    <w:p>
      <w:pPr>
        <w:pStyle w:val="Heading1"/>
        <w:spacing w:after="160" w:before="320"/>
      </w:pPr>
      <w:r>
        <w:rPr>
          <w:rFonts w:ascii="Arial" w:cs="Arial" w:eastAsia="Arial" w:hAnsi="Arial"/>
          <w:b/>
          <w:bCs/>
          <w:color w:val="1F4E79"/>
          <w:sz w:val="32"/>
          <w:szCs w:val="32"/>
        </w:rPr>
        <w:t xml:space="preserve">05  How Each Subsystem Consumes Quality-Annotated Data</w:t>
      </w:r>
    </w:p>
    <w:p>
      <w:pPr>
        <w:pStyle w:val="Heading2"/>
        <w:spacing w:after="120" w:before="240"/>
      </w:pPr>
      <w:r>
        <w:rPr>
          <w:rFonts w:ascii="Arial" w:cs="Arial" w:eastAsia="Arial" w:hAnsi="Arial"/>
          <w:b/>
          <w:bCs/>
          <w:color w:val="404040"/>
          <w:sz w:val="26"/>
          <w:szCs w:val="26"/>
        </w:rPr>
        <w:t xml:space="preserve">5.1  Digital Twin — Quality Integration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Scenario</w:t>
            </w:r>
          </w:p>
        </w:tc>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Twin Behaviour</w:t>
            </w:r>
          </w:p>
        </w:tc>
        <w:tc>
          <w:tcPr>
            <w:tcW w:type="dxa" w:w="36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Result</w:t>
            </w:r>
          </w:p>
        </w:tc>
      </w:tr>
      <w:tr>
        <w:tc>
          <w:tcPr>
            <w:tcW w:type="dxa" w:w="22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Input flag: GOOD</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Normal twin update cycle. Synchronize state with real value. Run FDD comparison.</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FDD operates normally. Accurate fault detection.</w:t>
            </w:r>
          </w:p>
        </w:tc>
      </w:tr>
      <w:tr>
        <w:tc>
          <w:tcPr>
            <w:tcW w:type="dxa" w:w="22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Input flag: SUSPECT</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Update twin state but widen uncertainty band by ×2. FDD fires only if deviation exceeds widened band.</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Reduced false positives during suspect periods. Twin still tracks.</w:t>
            </w:r>
          </w:p>
        </w:tc>
      </w:tr>
      <w:tr>
        <w:tc>
          <w:tcPr>
            <w:tcW w:type="dxa" w:w="22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Input flag: IMPUTED</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 imputed value but mark that input as estimated. Propagate estimation flag in state vector.</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continues operating. Estimated states logged differently in FDD audit trail.</w:t>
            </w:r>
          </w:p>
        </w:tc>
      </w:tr>
      <w:tr>
        <w:tc>
          <w:tcPr>
            <w:tcW w:type="dxa" w:w="22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Input flag: BAD</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Reject input. Hold last GOOD or IMPUTED state for this parameter. Increment sensor-bad counter.</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does not drift on bad input. FDD pauses for affected parameter. Sensor fault alert fires.</w:t>
            </w:r>
          </w:p>
        </w:tc>
      </w:tr>
      <w:tr>
        <w:tc>
          <w:tcPr>
            <w:tcW w:type="dxa" w:w="22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Input flag: MISSING (gap)</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Hold last state. Increase prediction uncertainty each step. After max_gap: freeze twin state and flag uncertain.</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degrades gracefully. FDD pauses. Alerts about offline sensor. Resumes normally when data returns.</w:t>
            </w:r>
          </w:p>
        </w:tc>
      </w:tr>
      <w:tr>
        <w:tc>
          <w:tcPr>
            <w:tcW w:type="dxa" w:w="22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Multiple BAD inputs simultaneously</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If &gt;N inputs BAD at same time, pause FDD entirely (twin too uncertain). Alert about widespread data quality event.</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Prevents false diagnosis during mass data quality events (network outage, power cycle).</w:t>
            </w:r>
          </w:p>
        </w:tc>
      </w:tr>
    </w:tbl>
    <w:p>
      <w:pPr>
        <w:spacing w:after="140"/>
      </w:pPr>
    </w:p>
    <w:p>
      <w:pPr>
        <w:pStyle w:val="Heading2"/>
        <w:spacing w:after="120" w:before="240"/>
      </w:pPr>
      <w:r>
        <w:rPr>
          <w:rFonts w:ascii="Arial" w:cs="Arial" w:eastAsia="Arial" w:hAnsi="Arial"/>
          <w:b/>
          <w:bCs/>
          <w:color w:val="404040"/>
          <w:sz w:val="26"/>
          <w:szCs w:val="26"/>
        </w:rPr>
        <w:t xml:space="preserve">5.2  Reinforcement Learning Agent — Quality Integration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Scenario</w:t>
            </w:r>
          </w:p>
        </w:tc>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RL Agent Behaviour</w:t>
            </w:r>
          </w:p>
        </w:tc>
        <w:tc>
          <w:tcPr>
            <w:tcW w:type="dxa" w:w="36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Result</w:t>
            </w:r>
          </w:p>
        </w:tc>
      </w:tr>
      <w:tr>
        <w:tc>
          <w:tcPr>
            <w:tcW w:type="dxa" w:w="22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Observation: GOOD</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Normal state observation. Full confidence weight in policy evaluation.</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acts with full confidence. Learns correctly.</w:t>
            </w:r>
          </w:p>
        </w:tc>
      </w:tr>
      <w:tr>
        <w:tc>
          <w:tcPr>
            <w:tcW w:type="dxa" w:w="22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Observation: SUSPECT</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 value but apply reduced confidence weight (configurable, e.g., 0.5). Do not use for reward signal.</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acts conservatively. Does not over-learn from suspect observations.</w:t>
            </w:r>
          </w:p>
        </w:tc>
      </w:tr>
      <w:tr>
        <w:tc>
          <w:tcPr>
            <w:tcW w:type="dxa" w:w="22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Observation: IMPUTED</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 imputed value but reduce exploration. Avoid aggressive actions. Mark experience replay tuple as imputed.</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continues but avoids irreversible actions during imputed state. Training separated from real observations.</w:t>
            </w:r>
          </w:p>
        </w:tc>
      </w:tr>
      <w:tr>
        <w:tc>
          <w:tcPr>
            <w:tcW w:type="dxa" w:w="22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Observation: BAD</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Substitute with last known GOOD value for this observation dimension. Increment bad_input counter.</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does not take action based on bad data. Policy is protected.</w:t>
            </w:r>
          </w:p>
        </w:tc>
      </w:tr>
      <w:tr>
        <w:tc>
          <w:tcPr>
            <w:tcW w:type="dxa" w:w="22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Observation: MISSING (null)</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Apply null-observation policy: either hold last action (safe), or apply conservative fallback action.</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does not crash on null. Equipment stays in last safe state.</w:t>
            </w:r>
          </w:p>
        </w:tc>
      </w:tr>
      <w:tr>
        <w:tc>
          <w:tcPr>
            <w:tcW w:type="dxa" w:w="22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Reward contamination</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If sensor used in reward function is BAD or MISSING, pause reward update. Do not train on corrupted reward signal.</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Prevents RL learning wrong policy from corrupted reward. Critical protection.</w:t>
            </w:r>
          </w:p>
        </w:tc>
      </w:tr>
      <w:tr>
        <w:tc>
          <w:tcPr>
            <w:tcW w:type="dxa" w:w="22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Widespread quality event</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If &gt;X% of observation dimensions are BAD/MISSING: pause agent. Hold last action. Alert operations team.</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does not thrash or take erratic actions during mass data loss.</w:t>
            </w:r>
          </w:p>
        </w:tc>
      </w:tr>
    </w:tbl>
    <w:p>
      <w:pPr>
        <w:spacing w:after="140"/>
      </w:pPr>
    </w:p>
    <w:p>
      <w:pPr>
        <w:pStyle w:val="Heading2"/>
        <w:spacing w:after="120" w:before="240"/>
      </w:pPr>
      <w:r>
        <w:rPr>
          <w:rFonts w:ascii="Arial" w:cs="Arial" w:eastAsia="Arial" w:hAnsi="Arial"/>
          <w:b/>
          <w:bCs/>
          <w:color w:val="404040"/>
          <w:sz w:val="26"/>
          <w:szCs w:val="26"/>
        </w:rPr>
        <w:t xml:space="preserve">5.3  Alerting Engine — Quality Integration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Scenario</w:t>
            </w:r>
          </w:p>
        </w:tc>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Alert Engine Behaviour</w:t>
            </w:r>
          </w:p>
        </w:tc>
        <w:tc>
          <w:tcPr>
            <w:tcW w:type="dxa" w:w="36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Result</w:t>
            </w:r>
          </w:p>
        </w:tc>
      </w:tr>
      <w:tr>
        <w:tc>
          <w:tcPr>
            <w:tcW w:type="dxa" w:w="22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flag: GOOD</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Evaluate all threshold, offline, and anomaly rules normally.</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Normal alert operation. Accurate detection.</w:t>
            </w:r>
          </w:p>
        </w:tc>
      </w:tr>
      <w:tr>
        <w:tc>
          <w:tcPr>
            <w:tcW w:type="dxa" w:w="22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flag: SUSPECT</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Require persistence: threshold must be exceeded for N consecutive readings before alert fires.</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Eliminates false positives from noisy/suspect data. Real faults still detected after brief hold.</w:t>
            </w:r>
          </w:p>
        </w:tc>
      </w:tr>
      <w:tr>
        <w:tc>
          <w:tcPr>
            <w:tcW w:type="dxa" w:w="22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flag: IMPUTED</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 not fire threshold alerts on imputed values. Allow offline-detection and equipment-state alerts only.</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Prevents alert flood during data gaps that are being imputed.</w:t>
            </w:r>
          </w:p>
        </w:tc>
      </w:tr>
      <w:tr>
        <w:tc>
          <w:tcPr>
            <w:tcW w:type="dxa" w:w="22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flag: BAD</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Suppress threshold alerts for this point. Instead fire SENSOR_FAULT alert (different category, different routing).</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Operations team knows the difference between equipment fault vs sensor fault. Correct routing.</w:t>
            </w:r>
          </w:p>
        </w:tc>
      </w:tr>
      <w:tr>
        <w:tc>
          <w:tcPr>
            <w:tcW w:type="dxa" w:w="22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flag: MISSING</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Start offline counter. Fire DEVICE_OFFLINE alert after N consecutive missing readings (configurable).</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Offline detection still works. Does not fire spuriously on single missed poll.</w:t>
            </w:r>
          </w:p>
        </w:tc>
      </w:tr>
      <w:tr>
        <w:tc>
          <w:tcPr>
            <w:tcW w:type="dxa" w:w="22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Spike (pre-filter)</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Single spike filtered before alert engine sees it. Alert only if median of window exceeds threshold.</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Eliminates spike-triggered false alerts completely.</w:t>
            </w:r>
          </w:p>
        </w:tc>
      </w:tr>
      <w:tr>
        <w:tc>
          <w:tcPr>
            <w:tcW w:type="dxa" w:w="22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 drift detected (Tier 2)</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SENSOR_DRIFT_DETECTED alert created by ETL quality job. Routed to calibration team, not operations.</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Drift is surfaced as actionable calibration task, not confused with equipment fault.</w:t>
            </w:r>
          </w:p>
        </w:tc>
      </w:tr>
    </w:tbl>
    <w:p>
      <w:r>
        <w:br w:type="page"/>
      </w:r>
    </w:p>
    <w:p>
      <w:pPr>
        <w:pStyle w:val="Heading1"/>
        <w:spacing w:after="160" w:before="320"/>
      </w:pPr>
      <w:r>
        <w:rPr>
          <w:rFonts w:ascii="Arial" w:cs="Arial" w:eastAsia="Arial" w:hAnsi="Arial"/>
          <w:b/>
          <w:bCs/>
          <w:color w:val="1F4E79"/>
          <w:sz w:val="32"/>
          <w:szCs w:val="32"/>
        </w:rPr>
        <w:t xml:space="preserve">06  Tier 2 — ETL &amp; Data Warehouse Integration</w:t>
      </w:r>
    </w:p>
    <w:p>
      <w:pPr>
        <w:spacing w:after="100"/>
      </w:pPr>
      <w:r>
        <w:rPr>
          <w:rFonts w:ascii="Arial" w:cs="Arial" w:eastAsia="Arial" w:hAnsi="Arial"/>
          <w:sz w:val="22"/>
          <w:szCs w:val="22"/>
        </w:rPr>
        <w:t xml:space="preserve">Your existing ETL pipeline is extended with data quality jobs that both clean the DWH and feed quality intelligence back into the real-time Tier 1 layer.</w:t>
      </w:r>
    </w:p>
    <w:p>
      <w:pPr>
        <w:spacing w:after="80"/>
      </w:pPr>
    </w:p>
    <w:p>
      <w:pPr>
        <w:pStyle w:val="Heading2"/>
        <w:spacing w:after="120" w:before="240"/>
      </w:pPr>
      <w:r>
        <w:rPr>
          <w:rFonts w:ascii="Arial" w:cs="Arial" w:eastAsia="Arial" w:hAnsi="Arial"/>
          <w:b/>
          <w:bCs/>
          <w:color w:val="404040"/>
          <w:sz w:val="26"/>
          <w:szCs w:val="26"/>
        </w:rPr>
        <w:t xml:space="preserve">What Your Existing ETL Does (Keep As-Is)</w:t>
      </w:r>
    </w:p>
    <w:p>
      <w:pPr>
        <w:pStyle w:val="ListParagraph"/>
        <w:numPr>
          <w:ilvl w:val="0"/>
          <w:numId w:val="2"/>
        </w:numPr>
        <w:spacing w:after="80"/>
      </w:pPr>
      <w:r>
        <w:rPr>
          <w:rFonts w:ascii="Arial" w:cs="Arial" w:eastAsia="Arial" w:hAnsi="Arial"/>
          <w:sz w:val="22"/>
          <w:szCs w:val="22"/>
        </w:rPr>
        <w:t xml:space="preserve">Raw-to-DWH extract, transform, load (scheduled batch)</w:t>
      </w:r>
    </w:p>
    <w:p>
      <w:pPr>
        <w:pStyle w:val="ListParagraph"/>
        <w:numPr>
          <w:ilvl w:val="0"/>
          <w:numId w:val="2"/>
        </w:numPr>
        <w:spacing w:after="80"/>
      </w:pPr>
      <w:r>
        <w:rPr>
          <w:rFonts w:ascii="Arial" w:cs="Arial" w:eastAsia="Arial" w:hAnsi="Arial"/>
          <w:sz w:val="22"/>
          <w:szCs w:val="22"/>
        </w:rPr>
        <w:t xml:space="preserve">Business-rule transformations (unit conversions, aggregations)</w:t>
      </w:r>
    </w:p>
    <w:p>
      <w:pPr>
        <w:pStyle w:val="ListParagraph"/>
        <w:numPr>
          <w:ilvl w:val="0"/>
          <w:numId w:val="2"/>
        </w:numPr>
        <w:spacing w:after="80"/>
      </w:pPr>
      <w:r>
        <w:rPr>
          <w:rFonts w:ascii="Arial" w:cs="Arial" w:eastAsia="Arial" w:hAnsi="Arial"/>
          <w:sz w:val="22"/>
          <w:szCs w:val="22"/>
        </w:rPr>
        <w:t xml:space="preserve">Historical gap filling for reporting</w:t>
      </w:r>
    </w:p>
    <w:p>
      <w:pPr>
        <w:pStyle w:val="ListParagraph"/>
        <w:numPr>
          <w:ilvl w:val="0"/>
          <w:numId w:val="2"/>
        </w:numPr>
        <w:spacing w:after="80"/>
      </w:pPr>
      <w:r>
        <w:rPr>
          <w:rFonts w:ascii="Arial" w:cs="Arial" w:eastAsia="Arial" w:hAnsi="Arial"/>
          <w:sz w:val="22"/>
          <w:szCs w:val="22"/>
        </w:rPr>
        <w:t xml:space="preserve">Integration with BI tools and dashboards</w:t>
      </w:r>
    </w:p>
    <w:p>
      <w:pPr>
        <w:spacing w:after="80"/>
      </w:pPr>
    </w:p>
    <w:p>
      <w:pPr>
        <w:pStyle w:val="Heading2"/>
        <w:spacing w:after="120" w:before="240"/>
      </w:pPr>
      <w:r>
        <w:rPr>
          <w:rFonts w:ascii="Arial" w:cs="Arial" w:eastAsia="Arial" w:hAnsi="Arial"/>
          <w:b/>
          <w:bCs/>
          <w:color w:val="404040"/>
          <w:sz w:val="26"/>
          <w:szCs w:val="26"/>
        </w:rPr>
        <w:t xml:space="preserve">New ETL Jobs to Add (Data Quality Extension)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360"/>
      </w:tblGrid>
      <w:tr>
        <w:tc>
          <w:tcPr>
            <w:tcW w:type="dxa" w:w="220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ETL Job</w:t>
            </w:r>
          </w:p>
        </w:tc>
        <w:tc>
          <w:tcPr>
            <w:tcW w:type="dxa" w:w="300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What It Does</w:t>
            </w:r>
          </w:p>
        </w:tc>
        <w:tc>
          <w:tcPr>
            <w:tcW w:type="dxa" w:w="180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Schedule</w:t>
            </w:r>
          </w:p>
        </w:tc>
        <w:tc>
          <w:tcPr>
            <w:tcW w:type="dxa" w:w="236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Output</w:t>
            </w:r>
          </w:p>
        </w:tc>
      </w:tr>
      <w:tr>
        <w:tc>
          <w:tcPr>
            <w:tcW w:type="dxa" w:w="22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sensor_drift_estimator</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Compare each sensor to reference (twin prediction or correlated sensor) over rolling 7/30-day window. Fit linear drift model.</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Daily</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drift_coefficient per sensor → pushed to Tier 1 config table. sensor_health_score updated.</w:t>
            </w:r>
          </w:p>
        </w:tc>
      </w:tr>
      <w:tr>
        <w:tc>
          <w:tcPr>
            <w:tcW w:type="dxa" w:w="22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baseline_profiler</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Build expected value profiles per sensor: rolling mean, sigma bands, by time-of-day, day-of-week, season.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Weekly</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baseline_profiles table. Used by Tier 1 for context-aware range checks and Tier 2 anomaly detection.</w:t>
            </w:r>
          </w:p>
        </w:tc>
      </w:tr>
      <w:tr>
        <w:tc>
          <w:tcPr>
            <w:tcW w:type="dxa" w:w="22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cross_sensor_validator</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Check physical consistency across sensor pairs (inlet/outlet, supply/return, flow/power). Flag persistent violations.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Hourly</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cross_sensor_quality_flags. Sensor mismatch alerts routed to calibration team.</w:t>
            </w:r>
          </w:p>
        </w:tc>
      </w:tr>
      <w:tr>
        <w:tc>
          <w:tcPr>
            <w:tcW w:type="dxa" w:w="22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gap_reconciler</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Retrospectively fill gaps in DWH using linear interpolation or cross-sensor regression. Updates historical records.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Hourly</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DWH historical records updated. Gaps in reporting filled. Does NOT affect real-time twin/RL.</w:t>
            </w:r>
          </w:p>
        </w:tc>
      </w:tr>
      <w:tr>
        <w:tc>
          <w:tcPr>
            <w:tcW w:type="dxa" w:w="22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quality_score_rollup</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Aggregate per-point quality flags into site-level and device-level quality scores. Feed dashboard KPIs.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Hourly</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device_quality_score, site_quality_score. Used in portfolio dashboard and reports.</w:t>
            </w:r>
          </w:p>
        </w:tc>
      </w:tr>
      <w:tr>
        <w:tc>
          <w:tcPr>
            <w:tcW w:type="dxa" w:w="22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rl_experience_cleaner</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 or remove experience replay tuples with imputed/bad observations from RL training buffer.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Daily</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Cleaned training dataset. RL retraining uses only GOOD-quality observations.</w:t>
            </w:r>
          </w:p>
        </w:tc>
      </w:tr>
      <w:tr>
        <w:tc>
          <w:tcPr>
            <w:tcW w:type="dxa" w:w="22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twin_calibration_feeder</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Compute sensor correction offsets from drift estimation. Push updated calibration parameters to twin model configs.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Daily</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Updated twin calibration files. Twin uses corrected sensor baselines automatically.</w:t>
            </w:r>
          </w:p>
        </w:tc>
      </w:tr>
      <w:tr>
        <w:tc>
          <w:tcPr>
            <w:tcW w:type="dxa" w:w="22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sampling_irregularity_report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Identify sensors with inconsistent sampling rates. Classify as network issue, device issue, or overloaded adapter.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Daily</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sampling_health_report. Alerts for configuration team. Adapter load balancing recommendations.</w:t>
            </w:r>
          </w:p>
        </w:tc>
      </w:tr>
    </w:tbl>
    <w:p>
      <w:pPr>
        <w:spacing w:after="140"/>
      </w:pPr>
    </w:p>
    <w:p>
      <w:pPr>
        <w:pStyle w:val="Heading2"/>
        <w:spacing w:after="120" w:before="240"/>
      </w:pPr>
      <w:r>
        <w:rPr>
          <w:rFonts w:ascii="Arial" w:cs="Arial" w:eastAsia="Arial" w:hAnsi="Arial"/>
          <w:b/>
          <w:bCs/>
          <w:color w:val="404040"/>
          <w:sz w:val="26"/>
          <w:szCs w:val="26"/>
        </w:rPr>
        <w:t xml:space="preserve">Feedback Loop: Tier 2 → Tier 1</w:t>
      </w:r>
    </w:p>
    <w:p>
      <w:pPr>
        <w:spacing w:after="100"/>
      </w:pPr>
      <w:r>
        <w:rPr>
          <w:rFonts w:ascii="Arial" w:cs="Arial" w:eastAsia="Arial" w:hAnsi="Arial"/>
          <w:sz w:val="22"/>
          <w:szCs w:val="22"/>
        </w:rPr>
        <w:t xml:space="preserve">Critical: Tier 2 ETL outputs are written to a quality_config table that Tier 1 reads at startup and refreshes every N minutes. This creates a closed loop: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Tier 2 → Tier 1 Feedback Loop</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 Tier 2 ETL detects sensor drift (daily job)</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 Drift coefficient written to quality_config table (per sensor)</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 Tier 1 quality service refreshes config from DB every 15 minutes</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 Tier 1 now applies drift correction to all future readings from that sensor</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 Twin calibration updated simultaneously (twin_calibration_feeder job)</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 ETL also writes sensor_health_score → shown in portfolio dashboard</w:t>
            </w:r>
          </w:p>
        </w:tc>
      </w:tr>
      <w:tr>
        <w:tc>
          <w:tcPr>
            <w:tcW w:type="dxa" w:w="936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 If drift exceeds calibration threshold → Sensor Drift Alert + Calibration WO auto-created via Agentic AI</w:t>
            </w:r>
          </w:p>
        </w:tc>
      </w:tr>
    </w:tbl>
    <w:p>
      <w:r>
        <w:br w:type="page"/>
      </w:r>
    </w:p>
    <w:p>
      <w:pPr>
        <w:pStyle w:val="Heading1"/>
        <w:spacing w:after="160" w:before="320"/>
      </w:pPr>
      <w:r>
        <w:rPr>
          <w:rFonts w:ascii="Arial" w:cs="Arial" w:eastAsia="Arial" w:hAnsi="Arial"/>
          <w:b/>
          <w:bCs/>
          <w:color w:val="1F4E79"/>
          <w:sz w:val="32"/>
          <w:szCs w:val="32"/>
        </w:rPr>
        <w:t xml:space="preserve">07  Data Quality Data Model</w:t>
      </w:r>
    </w:p>
    <w:p>
      <w:pPr>
        <w:spacing w:after="100"/>
      </w:pPr>
      <w:r>
        <w:rPr>
          <w:rFonts w:ascii="Arial" w:cs="Arial" w:eastAsia="Arial" w:hAnsi="Arial"/>
          <w:sz w:val="22"/>
          <w:szCs w:val="22"/>
        </w:rPr>
        <w:t xml:space="preserve">Extended schema supporting the data quality layer within the CloudOps PostgreSQL + TimescaleDB database.</w:t>
      </w:r>
    </w:p>
    <w:p>
      <w:pPr>
        <w:spacing w:after="80"/>
      </w:pPr>
    </w:p>
    <w:p>
      <w:pPr>
        <w:pStyle w:val="Heading2"/>
        <w:spacing w:after="120" w:before="240"/>
      </w:pPr>
      <w:r>
        <w:rPr>
          <w:rFonts w:ascii="Arial" w:cs="Arial" w:eastAsia="Arial" w:hAnsi="Arial"/>
          <w:b/>
          <w:bCs/>
          <w:color w:val="404040"/>
          <w:sz w:val="26"/>
          <w:szCs w:val="26"/>
        </w:rPr>
        <w:t xml:space="preserve">New Tables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Table</w:t>
            </w:r>
          </w:p>
        </w:tc>
        <w:tc>
          <w:tcPr>
            <w:tcW w:type="dxa" w:w="3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Purpose</w:t>
            </w:r>
          </w:p>
        </w:tc>
        <w:tc>
          <w:tcPr>
            <w:tcW w:type="dxa" w:w="37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Key Columns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data_quality_config</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Per-point quality rules, thresholds, imputation strategy. Readable by Tier 1 at runtime.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device_point_id, hard_min, hard_max, max_rate_of_change, frozen_window, spike_z_score, on_bad, on_missing, on_suspect, drift_coefficient, bias_offset, updated_at</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quality_events (hypertable)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Time-series log of every quality event (bad reading, imputation applied, flag change). For audit and trend analysis.</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 device_point_id, event_type (FROZEN/SPIKE/MISSING/DRIFT/etc), original_value, corrected_value, flag_applied, source (TIER1/TIER2)</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sensor_health_scores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Rolling health score per sensor (0-100). Updated by Tier 2 ETL. Shown in dashboards.</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device_point_id, score, drift_pct, availability_pct, spike_rate_pct, last_calibration, computed_at</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gap_registry</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Log of detected gaps per sensor. Used by gap reconciler for retrospective DWH fill.</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device_point_id, gap_start, gap_end, gap_duration_seconds, imputation_used, retrospectively_filled</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baseline_profiles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Expected value profiles per sensor (mean, sigma by hour/season). Built weekly by Tier 2.</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device_point_id, hour_of_day, day_of_week, month, expected_mean, expected_std, sample_count, profile_version</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cross_sensor_rules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Defines semantic consistency rules between sensor pairs per equipment type.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rule_id, equipment_type, sensor_a, sensor_b, rule_type (MUST_BE_LESS, MUST_BE_POSITIVE_DIFF, etc), tolerance</w:t>
            </w:r>
          </w:p>
        </w:tc>
      </w:tr>
    </w:tbl>
    <w:p>
      <w:pPr>
        <w:spacing w:after="120"/>
      </w:pPr>
    </w:p>
    <w:p>
      <w:pPr>
        <w:pStyle w:val="Heading2"/>
        <w:spacing w:after="120" w:before="240"/>
      </w:pPr>
      <w:r>
        <w:rPr>
          <w:rFonts w:ascii="Arial" w:cs="Arial" w:eastAsia="Arial" w:hAnsi="Arial"/>
          <w:b/>
          <w:bCs/>
          <w:color w:val="404040"/>
          <w:sz w:val="26"/>
          <w:szCs w:val="26"/>
        </w:rPr>
        <w:t xml:space="preserve">Extended telemetry Table (Quality Columns)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Column</w:t>
            </w:r>
          </w:p>
        </w:tc>
        <w:tc>
          <w:tcPr>
            <w:tcW w:type="dxa" w:w="3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37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quality_flag</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ENUM (GOOD, SUSPECT, IMPUTED, BAD, MISSING, STALE)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Primary quality classification attached at Tier 1. Queried by Twin, RL, Alerting engine.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quality_detail</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JSONB</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Subtype info: {type: FROZEN, samples: 15} or {type: SPIKE, z_score: 4.7} or {type: DRIFT, coefficient: 0.03}</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original_value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DECIMAL(12,4) nullable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If imputation applied: stores the original bad/missing value. original_value = NULL if not imputed.</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imputation_method</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VARCHAR nullable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If imputed: LKG | LINEAR | TWIN | REGRESSION | PROFILE | ZERO</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drift_corrected</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BOOLEAN</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True if drift coefficient was applied to this value before storage.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tier2_validated</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BOOLEAN</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True if Tier 2 ETL has validated and confirmed this reading in DWH.</w:t>
            </w:r>
          </w:p>
        </w:tc>
      </w:tr>
    </w:tbl>
    <w:p>
      <w:r>
        <w:br w:type="page"/>
      </w:r>
    </w:p>
    <w:p>
      <w:pPr>
        <w:pStyle w:val="Heading1"/>
        <w:spacing w:after="160" w:before="320"/>
      </w:pPr>
      <w:r>
        <w:rPr>
          <w:rFonts w:ascii="Arial" w:cs="Arial" w:eastAsia="Arial" w:hAnsi="Arial"/>
          <w:b/>
          <w:bCs/>
          <w:color w:val="1F4E79"/>
          <w:sz w:val="32"/>
          <w:szCs w:val="32"/>
        </w:rPr>
        <w:t xml:space="preserve">08  Data Quality Dashboards &amp; Monitoring</w:t>
      </w:r>
    </w:p>
    <w:p>
      <w:pPr>
        <w:spacing w:after="100"/>
      </w:pPr>
      <w:r>
        <w:rPr>
          <w:rFonts w:ascii="Arial" w:cs="Arial" w:eastAsia="Arial" w:hAnsi="Arial"/>
          <w:sz w:val="22"/>
          <w:szCs w:val="22"/>
        </w:rPr>
        <w:t xml:space="preserve">Data quality is a first-class operational concern in CloudOps. Dedicated dashboards and alerts surface quality issues before they impact Twins, RL agents, or operations.</w:t>
      </w:r>
    </w:p>
    <w:p>
      <w:pPr>
        <w:spacing w:after="80"/>
      </w:pPr>
    </w:p>
    <w:p>
      <w:pPr>
        <w:pStyle w:val="Heading2"/>
        <w:spacing w:after="120" w:before="240"/>
      </w:pPr>
      <w:r>
        <w:rPr>
          <w:rFonts w:ascii="Arial" w:cs="Arial" w:eastAsia="Arial" w:hAnsi="Arial"/>
          <w:b/>
          <w:bCs/>
          <w:color w:val="404040"/>
          <w:sz w:val="26"/>
          <w:szCs w:val="26"/>
        </w:rPr>
        <w:t xml:space="preserve">Portfolio-Level Quality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KPI</w:t>
            </w:r>
          </w:p>
        </w:tc>
        <w:tc>
          <w:tcPr>
            <w:tcW w:type="dxa" w:w="31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Target</w:t>
            </w:r>
          </w:p>
        </w:tc>
        <w:tc>
          <w:tcPr>
            <w:tcW w:type="dxa" w:w="31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Alert Threshold</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Overall Data Quality Score (per site)</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&gt; 98%</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if &lt; 95% for &gt; 30 min</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Readings flagged GOOD</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&gt; 99%</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if &lt; 97% rolling 1-hour</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Readings flagged BAD or MISSING</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0.5%</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if &gt; 2% for any device</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Sensors with active drift detection</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 (ideal)</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on first detection per site</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inputs with GOOD quality</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&gt; 99%</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if &lt; 97% (twin reliability at risk)</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observations with GOOD quality</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&gt; 98%</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if &lt; 95% (RL policy reliability at risk)</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Imputation chain length (consecutive)</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3 consecutive imputed readings</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if &gt; 10 consecutive (sensor likely offline)</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Gap frequency per sensor (per day)</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2 gaps/day</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if &gt; 10 gaps/day (network/adapter issue)</w:t>
            </w:r>
          </w:p>
        </w:tc>
      </w:tr>
    </w:tbl>
    <w:p>
      <w:pPr>
        <w:spacing w:after="140"/>
      </w:pPr>
    </w:p>
    <w:p>
      <w:pPr>
        <w:pStyle w:val="Heading2"/>
        <w:spacing w:after="120" w:before="240"/>
      </w:pPr>
      <w:r>
        <w:rPr>
          <w:rFonts w:ascii="Arial" w:cs="Arial" w:eastAsia="Arial" w:hAnsi="Arial"/>
          <w:b/>
          <w:bCs/>
          <w:color w:val="404040"/>
          <w:sz w:val="26"/>
          <w:szCs w:val="26"/>
        </w:rPr>
        <w:t xml:space="preserve">Sensor Health View (per Device)</w:t>
      </w:r>
    </w:p>
    <w:p>
      <w:pPr>
        <w:pStyle w:val="ListParagraph"/>
        <w:numPr>
          <w:ilvl w:val="0"/>
          <w:numId w:val="2"/>
        </w:numPr>
        <w:spacing w:after="80"/>
      </w:pPr>
      <w:r>
        <w:rPr>
          <w:rFonts w:ascii="Arial" w:cs="Arial" w:eastAsia="Arial" w:hAnsi="Arial"/>
          <w:sz w:val="22"/>
          <w:szCs w:val="22"/>
        </w:rPr>
        <w:t xml:space="preserve">Health score (0–100) per sensor, color-coded: green &gt; 95, amber 80–95, red &lt; 80</w:t>
      </w:r>
    </w:p>
    <w:p>
      <w:pPr>
        <w:pStyle w:val="ListParagraph"/>
        <w:numPr>
          <w:ilvl w:val="0"/>
          <w:numId w:val="2"/>
        </w:numPr>
        <w:spacing w:after="80"/>
      </w:pPr>
      <w:r>
        <w:rPr>
          <w:rFonts w:ascii="Arial" w:cs="Arial" w:eastAsia="Arial" w:hAnsi="Arial"/>
          <w:sz w:val="22"/>
          <w:szCs w:val="22"/>
        </w:rPr>
        <w:t xml:space="preserve">Drift trend chart: rolling 30-day sensor reading vs reference/twin prediction</w:t>
      </w:r>
    </w:p>
    <w:p>
      <w:pPr>
        <w:pStyle w:val="ListParagraph"/>
        <w:numPr>
          <w:ilvl w:val="0"/>
          <w:numId w:val="2"/>
        </w:numPr>
        <w:spacing w:after="80"/>
      </w:pPr>
      <w:r>
        <w:rPr>
          <w:rFonts w:ascii="Arial" w:cs="Arial" w:eastAsia="Arial" w:hAnsi="Arial"/>
          <w:sz w:val="22"/>
          <w:szCs w:val="22"/>
        </w:rPr>
        <w:t xml:space="preserve">Gap frequency histogram: gaps per day/week</w:t>
      </w:r>
    </w:p>
    <w:p>
      <w:pPr>
        <w:pStyle w:val="ListParagraph"/>
        <w:numPr>
          <w:ilvl w:val="0"/>
          <w:numId w:val="2"/>
        </w:numPr>
        <w:spacing w:after="80"/>
      </w:pPr>
      <w:r>
        <w:rPr>
          <w:rFonts w:ascii="Arial" w:cs="Arial" w:eastAsia="Arial" w:hAnsi="Arial"/>
          <w:sz w:val="22"/>
          <w:szCs w:val="22"/>
        </w:rPr>
        <w:t xml:space="preserve">Quality flag distribution: pie chart of GOOD / SUSPECT / IMPUTED / BAD ratios</w:t>
      </w:r>
    </w:p>
    <w:p>
      <w:pPr>
        <w:pStyle w:val="ListParagraph"/>
        <w:numPr>
          <w:ilvl w:val="0"/>
          <w:numId w:val="2"/>
        </w:numPr>
        <w:spacing w:after="80"/>
      </w:pPr>
      <w:r>
        <w:rPr>
          <w:rFonts w:ascii="Arial" w:cs="Arial" w:eastAsia="Arial" w:hAnsi="Arial"/>
          <w:sz w:val="22"/>
          <w:szCs w:val="22"/>
        </w:rPr>
        <w:t xml:space="preserve">Last calibration date and days since calibration</w:t>
      </w:r>
    </w:p>
    <w:p>
      <w:pPr>
        <w:pStyle w:val="ListParagraph"/>
        <w:numPr>
          <w:ilvl w:val="0"/>
          <w:numId w:val="2"/>
        </w:numPr>
        <w:spacing w:after="80"/>
      </w:pPr>
      <w:r>
        <w:rPr>
          <w:rFonts w:ascii="Arial" w:cs="Arial" w:eastAsia="Arial" w:hAnsi="Arial"/>
          <w:sz w:val="22"/>
          <w:szCs w:val="22"/>
        </w:rPr>
        <w:t xml:space="preserve">Open calibration / sensor WOs linked</w:t>
      </w:r>
    </w:p>
    <w:p>
      <w:pPr>
        <w:spacing w:after="120"/>
      </w:pPr>
    </w:p>
    <w:p>
      <w:pPr>
        <w:pStyle w:val="Heading2"/>
        <w:spacing w:after="120" w:before="240"/>
      </w:pPr>
      <w:r>
        <w:rPr>
          <w:rFonts w:ascii="Arial" w:cs="Arial" w:eastAsia="Arial" w:hAnsi="Arial"/>
          <w:b/>
          <w:bCs/>
          <w:color w:val="404040"/>
          <w:sz w:val="26"/>
          <w:szCs w:val="26"/>
        </w:rPr>
        <w:t xml:space="preserve">Data Quality Alerts (separate from Equipment Alerts)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Alert Type</w:t>
            </w:r>
          </w:p>
        </w:tc>
        <w:tc>
          <w:tcPr>
            <w:tcW w:type="dxa" w:w="2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Trigger</w:t>
            </w:r>
          </w:p>
        </w:tc>
        <w:tc>
          <w:tcPr>
            <w:tcW w:type="dxa" w:w="2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Severity</w:t>
            </w:r>
          </w:p>
        </w:tc>
        <w:tc>
          <w:tcPr>
            <w:tcW w:type="dxa" w:w="21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Routed To</w:t>
            </w:r>
          </w:p>
        </w:tc>
      </w:tr>
      <w:tr>
        <w:tc>
          <w:tcPr>
            <w:tcW w:type="dxa" w:w="2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SENSOR_DRIFT_DETECTED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2 drift &gt; configurable threshold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Warning</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Calibration team / AI Ops Specialist</w:t>
            </w:r>
          </w:p>
        </w:tc>
      </w:tr>
      <w:tr>
        <w:tc>
          <w:tcPr>
            <w:tcW w:type="dxa" w:w="24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SENSOR_FROZEN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1 frozen detection fires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Maintenance technician via WO</w:t>
            </w:r>
          </w:p>
        </w:tc>
      </w:tr>
      <w:tr>
        <w:tc>
          <w:tcPr>
            <w:tcW w:type="dxa" w:w="2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SENSOR_BIAS_SUSPECTED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2 persistent offset detected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Warning</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Calibration team</w:t>
            </w:r>
          </w:p>
        </w:tc>
      </w:tr>
      <w:tr>
        <w:tc>
          <w:tcPr>
            <w:tcW w:type="dxa" w:w="24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DEVICE_DATA_QUALITY_DEGRADED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 quality score &lt; 80%</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Warning</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Site Operator + AI Ops Specialist</w:t>
            </w:r>
          </w:p>
        </w:tc>
      </w:tr>
      <w:tr>
        <w:tc>
          <w:tcPr>
            <w:tcW w:type="dxa" w:w="24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CROSS_SENSOR_CONTRADICTION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1 semantic rule violated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Warning</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Operations Engineer</w:t>
            </w:r>
          </w:p>
        </w:tc>
      </w:tr>
      <w:tr>
        <w:tc>
          <w:tcPr>
            <w:tcW w:type="dxa" w:w="24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WIDESPREAD_QUALITY_EVENT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&gt; X% of site sensors BAD/MISSING</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Portfolio Manager + IT (network event?)</w:t>
            </w:r>
          </w:p>
        </w:tc>
      </w:tr>
      <w:tr>
        <w:tc>
          <w:tcPr>
            <w:tcW w:type="dxa" w:w="24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RL_QUALITY_BELOW_THRESHOLD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observation quality &lt; 95%</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Warning</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AI Ops Specialist (RL reliability at risk)</w:t>
            </w:r>
          </w:p>
        </w:tc>
      </w:tr>
      <w:tr>
        <w:tc>
          <w:tcPr>
            <w:tcW w:type="dxa" w:w="24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TWIN_INPUT_QUALITY_DEGRADED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GOOD-flag inputs &lt; 97%</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Warning</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AI Ops Specialist (FDD reliability at risk)</w:t>
            </w:r>
          </w:p>
        </w:tc>
      </w:tr>
    </w:tbl>
    <w:p>
      <w:r>
        <w:br w:type="page"/>
      </w:r>
    </w:p>
    <w:p>
      <w:pPr>
        <w:pStyle w:val="Heading1"/>
        <w:spacing w:after="160" w:before="320"/>
      </w:pPr>
      <w:r>
        <w:rPr>
          <w:rFonts w:ascii="Arial" w:cs="Arial" w:eastAsia="Arial" w:hAnsi="Arial"/>
          <w:b/>
          <w:bCs/>
          <w:color w:val="1F4E79"/>
          <w:sz w:val="32"/>
          <w:szCs w:val="32"/>
        </w:rPr>
        <w:t xml:space="preserve">09  Agentic AI Integration — Data Quality Workflows</w:t>
      </w:r>
    </w:p>
    <w:p>
      <w:pPr>
        <w:spacing w:after="100"/>
      </w:pPr>
      <w:r>
        <w:rPr>
          <w:rFonts w:ascii="Arial" w:cs="Arial" w:eastAsia="Arial" w:hAnsi="Arial"/>
          <w:sz w:val="22"/>
          <w:szCs w:val="22"/>
        </w:rPr>
        <w:t xml:space="preserve">The Agentic AI framework automatically handles data quality events using Planner / Executor / Validator workflows, reducing manual intervention for common quality issues.</w:t>
      </w:r>
    </w:p>
    <w:p>
      <w:pPr>
        <w:spacing w:after="80"/>
      </w:pPr>
    </w:p>
    <w:p>
      <w:pPr>
        <w:pStyle w:val="Heading2"/>
        <w:spacing w:after="120" w:before="240"/>
      </w:pPr>
      <w:r>
        <w:rPr>
          <w:rFonts w:ascii="Arial" w:cs="Arial" w:eastAsia="Arial" w:hAnsi="Arial"/>
          <w:b/>
          <w:bCs/>
          <w:color w:val="404040"/>
          <w:sz w:val="26"/>
          <w:szCs w:val="26"/>
        </w:rPr>
        <w:t xml:space="preserve">Workflow: Sensor Drift Detected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80"/>
        <w:gridCol w:w="2680"/>
      </w:tblGrid>
      <w:tr>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Step</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Agent</w:t>
            </w:r>
          </w:p>
        </w:tc>
        <w:tc>
          <w:tcPr>
            <w:tcW w:type="dxa" w:w="28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26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Outcome</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Trigger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2 ETL detects drift coefficient &gt; threshold for sensor</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SENSOR_DRIFT_DETECTED alert created</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Planner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Receive alert. Plan: fetch sensor history, check twin divergence, estimate calibration urgency, draft WO.</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Execution plan with 5 steps</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Executor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get_sensor_drift_history, get_twin_prediction_accuracy, get_last_calibration_date, get_affected_alerts</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Full context assembled</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Validator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Verify drift is real (not ETL job error). Cross-check twin divergence confirms drift direction.</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Drift confirmed genuine</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Executor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create_calibration_work_order (auto-populated with sensor, drift amount, recommended action), notify_calibration_team</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WO created, team notified</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Executor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apply_interim_drift_correction (writes coefficient to data_quality_config table)</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1 picks up correction within 15 min. Twin and RL receive corrected values.</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Validator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Confirm WO created, correction applied, quality score updated.</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Workflow complete. Logged in audit trail.</w:t>
            </w:r>
          </w:p>
        </w:tc>
      </w:tr>
    </w:tbl>
    <w:p>
      <w:pPr>
        <w:spacing w:after="120"/>
      </w:pPr>
    </w:p>
    <w:p>
      <w:pPr>
        <w:pStyle w:val="Heading2"/>
        <w:spacing w:after="120" w:before="240"/>
      </w:pPr>
      <w:r>
        <w:rPr>
          <w:rFonts w:ascii="Arial" w:cs="Arial" w:eastAsia="Arial" w:hAnsi="Arial"/>
          <w:b/>
          <w:bCs/>
          <w:color w:val="404040"/>
          <w:sz w:val="26"/>
          <w:szCs w:val="26"/>
        </w:rPr>
        <w:t xml:space="preserve">Workflow: Widespread Data Quality Event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80"/>
        <w:gridCol w:w="2680"/>
      </w:tblGrid>
      <w:tr>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Step</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Agent</w:t>
            </w:r>
          </w:p>
        </w:tc>
        <w:tc>
          <w:tcPr>
            <w:tcW w:type="dxa" w:w="28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26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Outcome</w:t>
            </w:r>
          </w:p>
        </w:tc>
      </w:tr>
      <w:tr>
        <w:tc>
          <w:tcPr>
            <w:tcW w:type="dxa" w:w="1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Trigger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&gt;30% of site sensors flagged BAD/MISSING simultaneously</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WIDESPREAD_QUALITY_EVENT alert</w:t>
            </w:r>
          </w:p>
        </w:tc>
      </w:tr>
      <w:tr>
        <w:tc>
          <w:tcPr>
            <w:tcW w:type="dxa" w:w="1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Planner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Assess scope. Is this a network event? Adapter crash? Power cycle? Plan investigation.</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Investigation plan</w:t>
            </w:r>
          </w:p>
        </w:tc>
      </w:tr>
      <w:tr>
        <w:tc>
          <w:tcPr>
            <w:tcW w:type="dxa" w:w="1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Executor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check_adapter_status, check_network_connectivity, check_device_ping, get_protocol_error_logs</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Root cause identified</w:t>
            </w:r>
          </w:p>
        </w:tc>
      </w:tr>
      <w:tr>
        <w:tc>
          <w:tcPr>
            <w:tcW w:type="dxa" w:w="1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Executor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and twin safely paused</w:t>
            </w:r>
          </w:p>
        </w:tc>
      </w:tr>
      <w:tr>
        <w:tc>
          <w:tcPr>
            <w:tcW w:type="dxa" w:w="1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Executor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notify_portfolio_manager, notify_it_team, create_incident_work_order</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Stakeholders alerted</w:t>
            </w:r>
          </w:p>
        </w:tc>
      </w:tr>
      <w:tr>
        <w:tc>
          <w:tcPr>
            <w:tcW w:type="dxa" w:w="1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Validator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Monitor recovery. When &gt;95% sensors return GOOD, resume RL agents and twin sync.</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System auto-resumes after recovery</w:t>
            </w:r>
          </w:p>
        </w:tc>
      </w:tr>
    </w:tbl>
    <w:p>
      <w:r>
        <w:br w:type="page"/>
      </w:r>
    </w:p>
    <w:p>
      <w:pPr>
        <w:pStyle w:val="Heading1"/>
        <w:spacing w:after="160" w:before="320"/>
      </w:pPr>
      <w:r>
        <w:rPr>
          <w:rFonts w:ascii="Arial" w:cs="Arial" w:eastAsia="Arial" w:hAnsi="Arial"/>
          <w:b/>
          <w:bCs/>
          <w:color w:val="1F4E79"/>
          <w:sz w:val="32"/>
          <w:szCs w:val="32"/>
        </w:rPr>
        <w:t xml:space="preserve">10  Implementation Roadmap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3060"/>
      </w:tblGrid>
      <w:tr>
        <w:tc>
          <w:tcPr>
            <w:tcW w:type="dxa" w:w="15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Phase</w:t>
            </w:r>
          </w:p>
        </w:tc>
        <w:tc>
          <w:tcPr>
            <w:tcW w:type="dxa" w:w="4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Deliverables</w:t>
            </w:r>
          </w:p>
        </w:tc>
        <w:tc>
          <w:tcPr>
            <w:tcW w:type="dxa" w:w="30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Protects</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MVP (Month 1–6)</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1 quality checks inline (completeness, range, frozen, spike filter, timestamp normalization). Quality flag schema. data_quality_config table. Imputation: LKG + Reject. Basic quality dashboard.</w:t>
            </w:r>
          </w:p>
        </w:tc>
        <w:tc>
          <w:tcPr>
            <w:tcW w:type="dxa" w:w="3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 RL protected from null, BAD, frozen inputs. Alert false positives reduced.</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 (Month 6–9)</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2 ETL jobs (drift estimation, cross-sensor validation, gap reconciler). Feedback loop (Tier 2 → Tier 1 config). Full imputation suite. Semantic rules per equipment type. Sensor health score dashboard.</w:t>
            </w:r>
          </w:p>
        </w:tc>
        <w:tc>
          <w:tcPr>
            <w:tcW w:type="dxa" w:w="3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Drift automatically detected and corrected. DWH fully clean. Twin calibration auto-updated. Sensor health visible.</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v3 (Month 10+)</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ML-based anomaly detection for subtle data quality issues. Predictive sensor failure scoring. RL experience cleaner. Agentic AI workflows for quality events. Auto-calibration recommendations.</w:t>
            </w:r>
          </w:p>
        </w:tc>
        <w:tc>
          <w:tcPr>
            <w:tcW w:type="dxa" w:w="3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Proactive quality management. Quality issues fixed before they impact operations. Minimal human intervention needed.</w:t>
            </w:r>
          </w:p>
        </w:tc>
      </w:tr>
    </w:tbl>
    <w:p>
      <w:pPr>
        <w:spacing w:after="140"/>
      </w:pPr>
    </w:p>
    <w:p>
      <w:pPr>
        <w:pStyle w:val="Heading2"/>
        <w:spacing w:after="120" w:before="240"/>
      </w:pPr>
      <w:r>
        <w:rPr>
          <w:rFonts w:ascii="Arial" w:cs="Arial" w:eastAsia="Arial" w:hAnsi="Arial"/>
          <w:b/>
          <w:bCs/>
          <w:color w:val="404040"/>
          <w:sz w:val="26"/>
          <w:szCs w:val="26"/>
        </w:rPr>
        <w:t xml:space="preserve">Summary: Your ETL + New Quality Layer Together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Layer</w:t>
            </w:r>
          </w:p>
        </w:tc>
        <w:tc>
          <w:tcPr>
            <w:tcW w:type="dxa" w:w="328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Purpose</w:t>
            </w:r>
          </w:p>
        </w:tc>
        <w:tc>
          <w:tcPr>
            <w:tcW w:type="dxa" w:w="328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Protects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1 (new — inline, real-time)</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Fast quality checks on every point, &lt;50ms. Flags, imputes, or rejects before Twin/RL/Alerts see data.</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Digital Twin FDD, RL agents, Alerting engine</w:t>
            </w:r>
          </w:p>
        </w:tc>
      </w:tr>
      <w:tr>
        <w:tc>
          <w:tcPr>
            <w:tcW w:type="dxa" w:w="28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2 (enhanced — async ETL)</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Deep statistical analysis, drift detection, cross-sensor validation. Feeds corrections back to Tier 1.</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DWH reporting, LLM analytics, Agentic AI reports, twin calibration</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ETL → DWH (existing — keep as-is)</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transformations, aggregations, historical gap fill for reports.</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BI tools, executive reporting, historical analytics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2026-05-04T10:51:38.140Z</dcterms:created>
  <dcterms:modified xsi:type="dcterms:W3CDTF">2026-05-04T10:51:38.157Z</dcterms:modified>
</cp:coreProperties>
</file>

<file path=docProps/custom.xml><?xml version="1.0" encoding="utf-8"?>
<Properties xmlns="http://schemas.openxmlformats.org/officeDocument/2006/custom-properties" xmlns:vt="http://schemas.openxmlformats.org/officeDocument/2006/docPropsVTypes"/>
</file>