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Borders>
          <w:bottom w:val="thinThickLargeGap" w:sz="2" w:space="0" w:color="000000"/>
          <w:insideH w:val="thinThickLargeGap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1E0" w:firstRow="1" w:lastRow="1" w:firstColumn="1" w:lastColumn="1" w:noHBand="0" w:noVBand="0"/>
      </w:tblPr>
      <w:tblGrid>
        <w:gridCol w:w="9781"/>
      </w:tblGrid>
      <w:tr w:rsidR="004B4AC0" w:rsidRPr="004B4AC0" w14:paraId="075FC8E7" w14:textId="77777777" w:rsidTr="00B656C0">
        <w:tc>
          <w:tcPr>
            <w:tcW w:w="9781" w:type="dxa"/>
            <w:tcBorders>
              <w:bottom w:val="thinThickLargeGap" w:sz="2" w:space="0" w:color="000000"/>
            </w:tcBorders>
            <w:shd w:val="clear" w:color="auto" w:fill="auto"/>
          </w:tcPr>
          <w:p w14:paraId="4F9836E4" w14:textId="7386ACA9" w:rsidR="004B4AC0" w:rsidRPr="004B4AC0" w:rsidRDefault="004B4AC0" w:rsidP="004B4AC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pacing w:val="-6"/>
                <w:sz w:val="24"/>
                <w:szCs w:val="24"/>
                <w:lang w:eastAsia="ru-RU"/>
              </w:rPr>
            </w:pPr>
            <w:r>
              <w:br w:type="page"/>
            </w:r>
            <w:r w:rsidRPr="004B4AC0">
              <w:rPr>
                <w:rFonts w:ascii="Times New Roman" w:eastAsia="Times New Roman" w:hAnsi="Times New Roman" w:cs="Times New Roman"/>
                <w:b/>
                <w:caps/>
                <w:spacing w:val="-6"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1D7EA49E" w14:textId="77777777" w:rsidR="004B4AC0" w:rsidRPr="004B4AC0" w:rsidRDefault="004B4AC0" w:rsidP="004B4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4A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E7E086F" w14:textId="77777777" w:rsidR="004B4AC0" w:rsidRPr="004B4AC0" w:rsidRDefault="004B4AC0" w:rsidP="004B4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4A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6416454A" w14:textId="77777777" w:rsidR="004B4AC0" w:rsidRPr="004B4AC0" w:rsidRDefault="004B4AC0" w:rsidP="004B4AC0">
            <w:pPr>
              <w:spacing w:after="0" w:line="360" w:lineRule="auto"/>
              <w:ind w:hanging="344"/>
              <w:jc w:val="center"/>
              <w:rPr>
                <w:rFonts w:ascii="Times New Roman" w:hAnsi="Times New Roman"/>
                <w:b/>
                <w:bCs/>
                <w:kern w:val="2"/>
                <w:sz w:val="24"/>
                <w:szCs w:val="20"/>
                <w:lang w:eastAsia="ru-RU"/>
                <w14:ligatures w14:val="standardContextual"/>
              </w:rPr>
            </w:pPr>
            <w:bookmarkStart w:id="0" w:name="_Toc151984822"/>
            <w:bookmarkStart w:id="1" w:name="_Toc151985392"/>
            <w:bookmarkStart w:id="2" w:name="_Toc164072598"/>
            <w:r w:rsidRPr="004B4AC0">
              <w:rPr>
                <w:rFonts w:ascii="Times New Roman" w:hAnsi="Times New Roman"/>
                <w:b/>
                <w:bCs/>
                <w:kern w:val="2"/>
                <w:sz w:val="24"/>
                <w:szCs w:val="20"/>
                <w:lang w:eastAsia="ru-RU"/>
                <w14:ligatures w14:val="standardContextual"/>
              </w:rPr>
              <w:t>«Уральский государственный экономический университет»</w:t>
            </w:r>
            <w:bookmarkEnd w:id="0"/>
            <w:bookmarkEnd w:id="1"/>
            <w:bookmarkEnd w:id="2"/>
          </w:p>
          <w:p w14:paraId="456D2636" w14:textId="77777777" w:rsidR="004B4AC0" w:rsidRPr="004B4AC0" w:rsidRDefault="004B4AC0" w:rsidP="004B4AC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4A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</w:t>
            </w:r>
            <w:proofErr w:type="spellStart"/>
            <w:r w:rsidRPr="004B4A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УрГЭУ</w:t>
            </w:r>
            <w:proofErr w:type="spellEnd"/>
            <w:r w:rsidRPr="004B4A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)</w:t>
            </w:r>
          </w:p>
        </w:tc>
      </w:tr>
    </w:tbl>
    <w:p w14:paraId="00AAECE3" w14:textId="77777777" w:rsidR="004B4AC0" w:rsidRPr="004B4AC0" w:rsidRDefault="004B4AC0" w:rsidP="004B4AC0">
      <w:pPr>
        <w:spacing w:after="0" w:line="360" w:lineRule="exact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14:paraId="384E5EF6" w14:textId="77777777" w:rsidR="004B4AC0" w:rsidRPr="004B4AC0" w:rsidRDefault="004B4AC0" w:rsidP="004B4AC0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9DDA70" w14:textId="77777777" w:rsidR="004B4AC0" w:rsidRPr="004B4AC0" w:rsidRDefault="004B4AC0" w:rsidP="004B4A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B4A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КОНТРОЛЬНАЯ РАБОТА</w:t>
      </w:r>
    </w:p>
    <w:p w14:paraId="0FD1BC2E" w14:textId="77777777" w:rsidR="004B4AC0" w:rsidRPr="004B4AC0" w:rsidRDefault="004B4AC0" w:rsidP="004B4AC0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2CDABE" w14:textId="77777777" w:rsidR="004B4AC0" w:rsidRPr="004B4AC0" w:rsidRDefault="004B4AC0" w:rsidP="004B4AC0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B4AC0">
        <w:rPr>
          <w:rFonts w:ascii="Times New Roman" w:eastAsia="Calibri" w:hAnsi="Times New Roman" w:cs="Times New Roman"/>
          <w:sz w:val="28"/>
          <w:szCs w:val="28"/>
        </w:rPr>
        <w:t xml:space="preserve">по дисциплине </w:t>
      </w:r>
      <w:r w:rsidRPr="004B4AC0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Pr="004B4AC0">
        <w:rPr>
          <w:rFonts w:ascii="Times New Roman" w:eastAsia="Calibri" w:hAnsi="Times New Roman" w:cs="Times New Roman"/>
          <w:bCs/>
          <w:sz w:val="28"/>
          <w:szCs w:val="28"/>
          <w:u w:val="single"/>
        </w:rPr>
        <w:t>Информационные системы и технологии</w:t>
      </w:r>
      <w:r w:rsidRPr="004B4AC0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14:paraId="5FD0A767" w14:textId="77777777" w:rsidR="004B4AC0" w:rsidRPr="004B4AC0" w:rsidRDefault="004B4AC0" w:rsidP="004B4AC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2B30856" w14:textId="794074DC" w:rsidR="004B4AC0" w:rsidRPr="004B4AC0" w:rsidRDefault="004B4AC0" w:rsidP="004B4AC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B4AC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Тема:</w:t>
      </w:r>
      <w:r w:rsidR="00F56B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B4AC0">
        <w:rPr>
          <w:rFonts w:ascii="Times New Roman" w:eastAsia="Times New Roman" w:hAnsi="Times New Roman" w:cs="Times New Roman"/>
          <w:b/>
          <w:caps/>
          <w:sz w:val="28"/>
          <w:szCs w:val="28"/>
          <w:u w:val="single"/>
          <w:lang w:eastAsia="ru-RU"/>
        </w:rPr>
        <w:t>Э</w:t>
      </w:r>
      <w:r w:rsidR="00F56B5D">
        <w:rPr>
          <w:rFonts w:ascii="Times New Roman" w:eastAsia="Times New Roman" w:hAnsi="Times New Roman" w:cs="Times New Roman"/>
          <w:b/>
          <w:caps/>
          <w:sz w:val="28"/>
          <w:szCs w:val="28"/>
          <w:u w:val="single"/>
          <w:lang w:eastAsia="ru-RU"/>
        </w:rPr>
        <w:t>ЛЕКТРОННЫЕ МАГАЗИНЫ РОССИИ И США</w:t>
      </w:r>
    </w:p>
    <w:p w14:paraId="0953B6FE" w14:textId="77777777" w:rsidR="004B4AC0" w:rsidRPr="004B4AC0" w:rsidRDefault="004B4AC0" w:rsidP="004B4AC0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4A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</w:t>
      </w:r>
    </w:p>
    <w:tbl>
      <w:tblPr>
        <w:tblW w:w="9677" w:type="dxa"/>
        <w:tblInd w:w="108" w:type="dxa"/>
        <w:tblLook w:val="04A0" w:firstRow="1" w:lastRow="0" w:firstColumn="1" w:lastColumn="0" w:noHBand="0" w:noVBand="1"/>
      </w:tblPr>
      <w:tblGrid>
        <w:gridCol w:w="4712"/>
        <w:gridCol w:w="674"/>
        <w:gridCol w:w="4291"/>
      </w:tblGrid>
      <w:tr w:rsidR="004B4AC0" w:rsidRPr="004B4AC0" w14:paraId="61628B6F" w14:textId="77777777" w:rsidTr="00F56B5D">
        <w:trPr>
          <w:trHeight w:val="5463"/>
        </w:trPr>
        <w:tc>
          <w:tcPr>
            <w:tcW w:w="4712" w:type="dxa"/>
            <w:shd w:val="clear" w:color="auto" w:fill="auto"/>
          </w:tcPr>
          <w:p w14:paraId="6B9FE964" w14:textId="77777777" w:rsidR="004B4AC0" w:rsidRPr="004B4AC0" w:rsidRDefault="004B4AC0" w:rsidP="004B4AC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Институт непрерывного </w:t>
            </w:r>
          </w:p>
          <w:p w14:paraId="70C9873A" w14:textId="77777777" w:rsidR="004B4AC0" w:rsidRPr="004B4AC0" w:rsidRDefault="004B4AC0" w:rsidP="004B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4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 дистанционного образования</w:t>
            </w:r>
          </w:p>
          <w:p w14:paraId="7E55BD78" w14:textId="77777777" w:rsidR="004B4AC0" w:rsidRPr="004B4AC0" w:rsidRDefault="004B4AC0" w:rsidP="004B4AC0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A52991C" w14:textId="77777777" w:rsidR="004B4AC0" w:rsidRPr="004B4AC0" w:rsidRDefault="004B4AC0" w:rsidP="004B4AC0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4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Направление подготовки</w:t>
            </w:r>
          </w:p>
          <w:p w14:paraId="0DC88C09" w14:textId="109ACC61" w:rsidR="004B4AC0" w:rsidRPr="004B4AC0" w:rsidRDefault="004B4AC0" w:rsidP="004B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4B4AC0"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  <w:lang w:eastAsia="ru-RU"/>
              </w:rPr>
              <w:t>09.03.01 Информатика и вычислительная техника</w:t>
            </w:r>
          </w:p>
          <w:p w14:paraId="61B0E5F9" w14:textId="77777777" w:rsidR="004B4AC0" w:rsidRPr="004B4AC0" w:rsidRDefault="004B4AC0" w:rsidP="004B4AC0">
            <w:pPr>
              <w:spacing w:before="120"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Направленность (профиль)</w:t>
            </w:r>
          </w:p>
          <w:p w14:paraId="5A735DD8" w14:textId="77777777" w:rsidR="004B4AC0" w:rsidRPr="004B4AC0" w:rsidRDefault="004B4AC0" w:rsidP="004B4AC0">
            <w:pPr>
              <w:spacing w:before="120"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AC0"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  <w:lang w:eastAsia="ru-RU"/>
              </w:rPr>
              <w:t>Программное обеспечение автоматизированных систем</w:t>
            </w:r>
          </w:p>
          <w:p w14:paraId="16E3FFE3" w14:textId="77777777" w:rsidR="004B4AC0" w:rsidRPr="004B4AC0" w:rsidRDefault="004B4AC0" w:rsidP="004B4AC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43DC67D4" w14:textId="77777777" w:rsidR="004B4AC0" w:rsidRPr="004B4AC0" w:rsidRDefault="004B4AC0" w:rsidP="004B4AC0">
            <w:pPr>
              <w:spacing w:before="120"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  <w:p w14:paraId="79880AFA" w14:textId="77777777" w:rsidR="004B4AC0" w:rsidRPr="004B4AC0" w:rsidRDefault="004B4AC0" w:rsidP="004B4AC0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4B4AC0"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  <w:lang w:eastAsia="ru-RU"/>
              </w:rPr>
              <w:t>Кафедра информационных технологий и статистики</w:t>
            </w:r>
          </w:p>
          <w:p w14:paraId="731A064A" w14:textId="77777777" w:rsidR="004B4AC0" w:rsidRPr="004B4AC0" w:rsidRDefault="004B4AC0" w:rsidP="004B4AC0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8702D42" w14:textId="77777777" w:rsidR="004B4AC0" w:rsidRPr="004B4AC0" w:rsidRDefault="004B4AC0" w:rsidP="004B4AC0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28517DE" w14:textId="77777777" w:rsidR="004B4AC0" w:rsidRPr="004B4AC0" w:rsidRDefault="004B4AC0" w:rsidP="004B4AC0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6F15FCA" w14:textId="77777777" w:rsidR="004B4AC0" w:rsidRPr="004B4AC0" w:rsidRDefault="004B4AC0" w:rsidP="004B4AC0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4F48E71" w14:textId="77777777" w:rsidR="004B4AC0" w:rsidRPr="004B4AC0" w:rsidRDefault="004B4AC0" w:rsidP="004B4AC0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75095885" w14:textId="77777777" w:rsidR="004B4AC0" w:rsidRPr="004B4AC0" w:rsidRDefault="004B4AC0" w:rsidP="004B4AC0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4" w:type="dxa"/>
            <w:shd w:val="clear" w:color="auto" w:fill="auto"/>
          </w:tcPr>
          <w:p w14:paraId="0295CD7F" w14:textId="77777777" w:rsidR="004B4AC0" w:rsidRPr="004B4AC0" w:rsidRDefault="004B4AC0" w:rsidP="004B4AC0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91" w:type="dxa"/>
            <w:shd w:val="clear" w:color="auto" w:fill="auto"/>
          </w:tcPr>
          <w:p w14:paraId="47F93942" w14:textId="77777777" w:rsidR="004B4AC0" w:rsidRPr="004B4AC0" w:rsidRDefault="004B4AC0" w:rsidP="004B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4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 </w:t>
            </w:r>
          </w:p>
          <w:p w14:paraId="3F1674B1" w14:textId="3500430E" w:rsidR="004B4AC0" w:rsidRPr="004B4AC0" w:rsidRDefault="004B4AC0" w:rsidP="004B4AC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  <w:lang w:eastAsia="ru-RU"/>
              </w:rPr>
              <w:t>Светляков Михаил Иванович</w:t>
            </w:r>
          </w:p>
          <w:p w14:paraId="5B87815E" w14:textId="77777777" w:rsidR="004B4AC0" w:rsidRPr="004B4AC0" w:rsidRDefault="004B4AC0" w:rsidP="004B4AC0">
            <w:pPr>
              <w:spacing w:before="120"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Группа </w:t>
            </w:r>
            <w:r w:rsidRPr="004B4AC0"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  <w:lang w:eastAsia="ru-RU"/>
              </w:rPr>
              <w:t>ИНО ОЗБ ПОАС-23</w:t>
            </w:r>
          </w:p>
          <w:p w14:paraId="787ACF88" w14:textId="77777777" w:rsidR="004B4AC0" w:rsidRPr="004B4AC0" w:rsidRDefault="004B4AC0" w:rsidP="004B4AC0">
            <w:pPr>
              <w:spacing w:before="120"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Руководитель </w:t>
            </w:r>
          </w:p>
          <w:p w14:paraId="1A789330" w14:textId="77777777" w:rsidR="004B4AC0" w:rsidRPr="004B4AC0" w:rsidRDefault="004B4AC0" w:rsidP="004B4AC0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4B4AC0"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  <w:lang w:eastAsia="ru-RU"/>
              </w:rPr>
              <w:t xml:space="preserve">Смирнова Дарья Николаевна </w:t>
            </w:r>
            <w:r w:rsidRPr="004B4AC0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(ФИО, должность, звание)</w:t>
            </w:r>
          </w:p>
          <w:p w14:paraId="1EB358CE" w14:textId="77777777" w:rsidR="004B4AC0" w:rsidRPr="004B4AC0" w:rsidRDefault="004B4AC0" w:rsidP="004B4A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C8C0ECC" w14:textId="77777777" w:rsidR="004B4AC0" w:rsidRPr="004B4AC0" w:rsidRDefault="004B4AC0" w:rsidP="004B4AC0">
      <w:pPr>
        <w:keepNext/>
        <w:spacing w:after="0" w:line="360" w:lineRule="exact"/>
        <w:outlineLvl w:val="2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</w:p>
    <w:p w14:paraId="44206A0C" w14:textId="697E4889" w:rsidR="004B4AC0" w:rsidRDefault="004B4AC0" w:rsidP="004B4AC0">
      <w:pPr>
        <w:keepNext/>
        <w:spacing w:after="0" w:line="360" w:lineRule="exact"/>
        <w:jc w:val="center"/>
        <w:outlineLvl w:val="2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</w:p>
    <w:p w14:paraId="2CB193A7" w14:textId="1B10B35E" w:rsidR="001C2215" w:rsidRDefault="001C2215" w:rsidP="004B4AC0">
      <w:pPr>
        <w:keepNext/>
        <w:spacing w:after="0" w:line="360" w:lineRule="exact"/>
        <w:jc w:val="center"/>
        <w:outlineLvl w:val="2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</w:p>
    <w:p w14:paraId="6ABDE6F3" w14:textId="77777777" w:rsidR="001C2215" w:rsidRPr="004B4AC0" w:rsidRDefault="001C2215" w:rsidP="004B4AC0">
      <w:pPr>
        <w:keepNext/>
        <w:spacing w:after="0" w:line="360" w:lineRule="exact"/>
        <w:jc w:val="center"/>
        <w:outlineLvl w:val="2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</w:p>
    <w:p w14:paraId="2A912235" w14:textId="77777777" w:rsidR="004B4AC0" w:rsidRPr="004B4AC0" w:rsidRDefault="004B4AC0" w:rsidP="001C2215">
      <w:pPr>
        <w:spacing w:after="0" w:line="240" w:lineRule="auto"/>
        <w:jc w:val="center"/>
        <w:rPr>
          <w:rFonts w:ascii="Times New Roman" w:hAnsi="Times New Roman"/>
          <w:kern w:val="2"/>
          <w:sz w:val="28"/>
          <w:lang w:eastAsia="ru-RU"/>
          <w14:ligatures w14:val="standardContextual"/>
        </w:rPr>
      </w:pPr>
      <w:bookmarkStart w:id="3" w:name="_Toc151984823"/>
      <w:bookmarkStart w:id="4" w:name="_Toc151985393"/>
      <w:r w:rsidRPr="004B4AC0">
        <w:rPr>
          <w:rFonts w:ascii="Times New Roman" w:hAnsi="Times New Roman"/>
          <w:kern w:val="2"/>
          <w:sz w:val="28"/>
          <w:lang w:eastAsia="ru-RU"/>
          <w14:ligatures w14:val="standardContextual"/>
        </w:rPr>
        <w:t>Екатеринбург</w:t>
      </w:r>
      <w:bookmarkEnd w:id="3"/>
      <w:bookmarkEnd w:id="4"/>
    </w:p>
    <w:p w14:paraId="0778D78D" w14:textId="77777777" w:rsidR="008360B9" w:rsidRDefault="004B4AC0" w:rsidP="0083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8360B9" w:rsidSect="008360B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4B4AC0">
        <w:rPr>
          <w:rFonts w:ascii="Times New Roman" w:eastAsia="Times New Roman" w:hAnsi="Times New Roman" w:cs="Times New Roman"/>
          <w:sz w:val="28"/>
          <w:szCs w:val="28"/>
          <w:lang w:eastAsia="ru-RU"/>
        </w:rPr>
        <w:t>2024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5217428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507C5A44" w14:textId="2E7B0BE6" w:rsidR="009E3EE9" w:rsidRPr="008360B9" w:rsidRDefault="009E3EE9" w:rsidP="008360B9">
          <w:pPr>
            <w:pStyle w:val="a6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8360B9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33E75287" w14:textId="7D0622C5" w:rsidR="008360B9" w:rsidRPr="008360B9" w:rsidRDefault="009E3EE9" w:rsidP="008360B9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360B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360B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360B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6399781" w:history="1">
            <w:r w:rsidR="008360B9" w:rsidRPr="008360B9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8360B9" w:rsidRPr="008360B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360B9" w:rsidRPr="008360B9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ЧТО ТАКОЕ ЭЛЕКТРОННАЯ ТОРГОВЛЯ</w:t>
            </w:r>
            <w:r w:rsidR="008360B9"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60B9"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60B9"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_Toc166399781 \h </w:instrText>
            </w:r>
            <w:r w:rsidR="008360B9"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60B9"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360B9"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360B9"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55D4EB" w14:textId="5CD3FE8D" w:rsidR="008360B9" w:rsidRPr="008360B9" w:rsidRDefault="008360B9" w:rsidP="008360B9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399782" w:history="1">
            <w:r w:rsidRPr="008360B9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8360B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360B9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ИСТОРИЯ ЭЛЕКТРОННОЙ ТОРГОВЛИ В США</w:t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_Toc166399782 \h </w:instrText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D606FA" w14:textId="7A07826C" w:rsidR="008360B9" w:rsidRPr="008360B9" w:rsidRDefault="008360B9" w:rsidP="008360B9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399783" w:history="1">
            <w:r w:rsidRPr="008360B9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Pr="008360B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360B9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ИСТОРИЯ ЭЛЕКТРОННОЙ ТОРГОВЛИ В РОССИИ</w:t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_Toc166399783 \h </w:instrText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D662DD" w14:textId="4C2BDAC7" w:rsidR="008360B9" w:rsidRPr="008360B9" w:rsidRDefault="008360B9" w:rsidP="008360B9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399784" w:history="1">
            <w:r w:rsidRPr="008360B9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Pr="008360B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360B9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ВИДЫ ЭЛЕКТРОННОЙ ТОРГОВЛИ</w:t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_Toc166399784 \h </w:instrText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9B7B0B" w14:textId="25208411" w:rsidR="008360B9" w:rsidRPr="008360B9" w:rsidRDefault="008360B9" w:rsidP="008360B9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399785" w:history="1">
            <w:r w:rsidRPr="008360B9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</w:t>
            </w:r>
            <w:r w:rsidRPr="008360B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360B9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ТРЕБОВАНИЯ К ОНЛАЙН-БИЗНЕСУ</w:t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_Toc166399785 \h </w:instrText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CC4F22" w14:textId="1480B377" w:rsidR="008360B9" w:rsidRPr="008360B9" w:rsidRDefault="008360B9" w:rsidP="008360B9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399786" w:history="1">
            <w:r w:rsidRPr="008360B9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</w:t>
            </w:r>
            <w:r w:rsidRPr="008360B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360B9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ПЛОЩАДКИ ЭЛЕКТРОННОЙ КОММЕРЦИИ В США</w:t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_Toc166399786 \h </w:instrText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0481D3" w14:textId="775B5D45" w:rsidR="008360B9" w:rsidRPr="008360B9" w:rsidRDefault="008360B9" w:rsidP="008360B9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399787" w:history="1">
            <w:r w:rsidRPr="008360B9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</w:t>
            </w:r>
            <w:r w:rsidRPr="008360B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360B9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ПЛОЩАДКИ ЭЛЕКТРОННОЙ КОММЕРЦИИ В РОССИИ</w:t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_Toc166399787 \h </w:instrText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F55783" w14:textId="10DF4C4F" w:rsidR="008360B9" w:rsidRPr="008360B9" w:rsidRDefault="008360B9" w:rsidP="008360B9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399788" w:history="1">
            <w:r w:rsidRPr="008360B9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8.</w:t>
            </w:r>
            <w:r w:rsidRPr="008360B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360B9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ВЛИЯНИЕ </w:t>
            </w:r>
            <w:r w:rsidRPr="008360B9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COVID</w:t>
            </w:r>
            <w:r w:rsidRPr="008360B9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-19 НА РОССИЙСКИЕ ИНТЕРНЕТ-МАГАЗИНЫ.</w:t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_Toc166399788 \h </w:instrText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B30F5" w14:textId="42CBD27E" w:rsidR="008360B9" w:rsidRPr="008360B9" w:rsidRDefault="008360B9" w:rsidP="008360B9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399789" w:history="1">
            <w:r w:rsidRPr="008360B9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9.</w:t>
            </w:r>
            <w:r w:rsidRPr="008360B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360B9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ВЛИЯНИЕ АНТИРОССИЙСКИХ САНКЦИЙ НА РОССИЙСКИЕ ИНТЕРНЕТ-МАГАЗИНЫ.</w:t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_Toc166399789 \h </w:instrText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01DDDB" w14:textId="12ACEEB8" w:rsidR="008360B9" w:rsidRPr="008360B9" w:rsidRDefault="008360B9" w:rsidP="008360B9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399790" w:history="1">
            <w:r w:rsidRPr="008360B9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_Toc166399790 \h </w:instrText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A8CC89" w14:textId="03DA60A7" w:rsidR="008360B9" w:rsidRPr="008360B9" w:rsidRDefault="008360B9" w:rsidP="008360B9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399791" w:history="1">
            <w:r w:rsidRPr="008360B9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ИСПОЛЬЗУЕМЫХ ИСТОЧНИКОВ</w:t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_Toc166399791 \h </w:instrText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836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FB007" w14:textId="45BB8387" w:rsidR="009E3EE9" w:rsidRPr="008360B9" w:rsidRDefault="009E3EE9" w:rsidP="008360B9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360B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DDD3C22" w14:textId="77777777" w:rsidR="009A0C45" w:rsidRPr="00AF344F" w:rsidRDefault="009A0C45" w:rsidP="00545D06">
      <w:pPr>
        <w:spacing w:after="0" w:line="360" w:lineRule="auto"/>
        <w:jc w:val="center"/>
        <w:rPr>
          <w:rFonts w:eastAsia="Times New Roman"/>
          <w:sz w:val="24"/>
          <w:szCs w:val="24"/>
          <w:lang w:val="en-US"/>
        </w:rPr>
      </w:pPr>
    </w:p>
    <w:p w14:paraId="5D272642" w14:textId="77777777" w:rsidR="008360B9" w:rsidRDefault="008360B9" w:rsidP="00545D06">
      <w:pPr>
        <w:spacing w:after="0" w:line="360" w:lineRule="auto"/>
        <w:rPr>
          <w:rFonts w:eastAsia="Times New Roman"/>
          <w:sz w:val="24"/>
          <w:szCs w:val="24"/>
        </w:rPr>
        <w:sectPr w:rsidR="008360B9" w:rsidSect="008360B9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575FC42" w14:textId="6C9E613C" w:rsidR="00C728D9" w:rsidRPr="008360B9" w:rsidRDefault="008360B9" w:rsidP="008360B9">
      <w:pPr>
        <w:pStyle w:val="1"/>
        <w:numPr>
          <w:ilvl w:val="0"/>
          <w:numId w:val="6"/>
        </w:numPr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5" w:name="_Toc166399781"/>
      <w:r w:rsidRPr="008360B9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ЧТО ТАКОЕ ЭЛЕКТРОННАЯ ТОРГОВЛЯ</w:t>
      </w:r>
      <w:bookmarkEnd w:id="5"/>
    </w:p>
    <w:p w14:paraId="5A148CD2" w14:textId="1229A04E" w:rsidR="00F07F03" w:rsidRDefault="00F07F03" w:rsidP="00AF34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07F03">
        <w:rPr>
          <w:rFonts w:ascii="Times New Roman" w:hAnsi="Times New Roman" w:cs="Times New Roman"/>
          <w:sz w:val="28"/>
          <w:szCs w:val="28"/>
        </w:rPr>
        <w:t>Электронная коммерция, также известная как электронная торговля, представляет собой процесс проведения сделок с финансовыми инструментами и биржевыми товарами через Интернет. Это включает в себя использование специализированных электронных торговых платформ, которые являются частью программного обеспечения, позволяющих пользователям размещать заказы на финансовые продукты через интернет с финансовым посредником. Продукты, доступные для торговли, могут включать акции, облигации, валюты, товары и производные финансовые инструменты. Электронная торговля доступна не только через веб-сайты, но и через мобильные приложения, предоставляя аналогичный интерфейс или API для взаимодействия с платформой.</w:t>
      </w:r>
    </w:p>
    <w:p w14:paraId="501008AC" w14:textId="77777777" w:rsidR="00F07F03" w:rsidRDefault="00F07F03" w:rsidP="00F07F0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07F03">
        <w:rPr>
          <w:rFonts w:ascii="Times New Roman" w:hAnsi="Times New Roman" w:cs="Times New Roman"/>
          <w:sz w:val="28"/>
          <w:szCs w:val="28"/>
        </w:rPr>
        <w:t>Электронная коммерция значительно трансформировала рыночную ситуацию, расширив круг участников, не связанных с финансовым сектором, и стимулировав увеличение инвестиций в розничную торговлю. В то же время, применение электронных средств для торговых операций вызвало проблемы с исполнением заказов из-за необходимости обмена данными через интернет, что может способствовать различиям в скорости торгов в зависимости от местоположения трейдеров относительно серверов биржи.</w:t>
      </w:r>
    </w:p>
    <w:p w14:paraId="3635A00E" w14:textId="7DCD8263" w:rsidR="00545D06" w:rsidRDefault="00F07F03" w:rsidP="00F07F0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07F03">
        <w:rPr>
          <w:rFonts w:ascii="Times New Roman" w:hAnsi="Times New Roman" w:cs="Times New Roman"/>
          <w:sz w:val="28"/>
          <w:szCs w:val="28"/>
        </w:rPr>
        <w:t>В то время как электронная торговля охватывает широкий спектр интернет-продаж, электронная коммерция фокусируется на непосредственной продаже товаров и услуг через Интернет, применяя технологии на каждом этапе процесса. Это начинается с поиска нужного товара или услуги на веб-сайте компании, продолжается выбором и добавлением товара в корзину, и заканчивается оплатой через онлайн-банкинг или электронные средства платежа, а также получением товара или услуги. Электронная коммерция предлагает разнообразие товаров и услуг, от электроники и бытовой техники до продуктов питания и услуг в области красоты и здоровья.</w:t>
      </w:r>
      <w:r w:rsidR="00545D06">
        <w:rPr>
          <w:rFonts w:ascii="Times New Roman" w:hAnsi="Times New Roman" w:cs="Times New Roman"/>
          <w:sz w:val="28"/>
          <w:szCs w:val="28"/>
        </w:rPr>
        <w:br w:type="page"/>
      </w:r>
    </w:p>
    <w:p w14:paraId="3EE1CD97" w14:textId="68635145" w:rsidR="00212297" w:rsidRPr="008360B9" w:rsidRDefault="008360B9" w:rsidP="008360B9">
      <w:pPr>
        <w:pStyle w:val="1"/>
        <w:numPr>
          <w:ilvl w:val="0"/>
          <w:numId w:val="6"/>
        </w:numPr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6" w:name="_Toc166399782"/>
      <w:r w:rsidRPr="008360B9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ИСТОРИЯ ЭЛЕКТРОННОЙ ТОРГОВЛИ В США</w:t>
      </w:r>
      <w:bookmarkEnd w:id="6"/>
    </w:p>
    <w:p w14:paraId="1997464A" w14:textId="77777777" w:rsidR="00F07F03" w:rsidRDefault="00F07F03" w:rsidP="00AF34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07F03">
        <w:rPr>
          <w:rFonts w:ascii="Times New Roman" w:hAnsi="Times New Roman" w:cs="Times New Roman"/>
          <w:sz w:val="28"/>
          <w:szCs w:val="28"/>
        </w:rPr>
        <w:t>Развитие электронной торговли в США началось с внедрения Интернета и связанных с ним технологий, что открыло возможности для мгновенного проведения бизнес-операций через интернет. Электронная коммерция представляет собой автоматизированный способ ведения бизнеса, включающий в себя выполнение различных видов коммерческих операций с целью продажи товаров или предоставления услуг с целью получения прибыли, где каждый этап сделки осуществляется с использованием информационных технологий.</w:t>
      </w:r>
    </w:p>
    <w:p w14:paraId="20405B6E" w14:textId="77777777" w:rsidR="00F07F03" w:rsidRDefault="00F07F03" w:rsidP="00AF34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07F03">
        <w:rPr>
          <w:rFonts w:ascii="Times New Roman" w:hAnsi="Times New Roman" w:cs="Times New Roman"/>
          <w:sz w:val="28"/>
          <w:szCs w:val="28"/>
        </w:rPr>
        <w:t>В США электронная коммерция процветает благодаря своевременному росту и значительным экономическим преимуществам для страны. Государственная политика США способствует развитию электронной торговли, включая введение специальных налогов на онлайн-продажи и создание программ, направленных на стимулирование этой отрасли. Кроме того, правительство США выпустило документ под названием «Основы глобальной электронной торговли», который служит ключевым законодательным инструментом для развития электронной коммерции в стране.</w:t>
      </w:r>
    </w:p>
    <w:p w14:paraId="1C6A07A5" w14:textId="77777777" w:rsidR="00F07F03" w:rsidRDefault="00F07F03" w:rsidP="00AF34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07F03">
        <w:rPr>
          <w:rFonts w:ascii="Times New Roman" w:hAnsi="Times New Roman" w:cs="Times New Roman"/>
          <w:sz w:val="28"/>
          <w:szCs w:val="28"/>
        </w:rPr>
        <w:t>В США развитие электронной коммерции напрямую зависит от роста доступности Интернета и увеличения числа его пользователей. Соединенные Штаты лидируют в мире по количеству интернет-пользователей и занимают второе место по наличию персональных компьютеров на каждого жителя. Такие факторы способствуют успешному развитию интернет-торговли, которая все больше привлекает внимание американских бизнесменов.</w:t>
      </w:r>
    </w:p>
    <w:p w14:paraId="4A21B558" w14:textId="703BAB4B" w:rsidR="00C728D9" w:rsidRDefault="00F07F03" w:rsidP="00AF34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07F03">
        <w:rPr>
          <w:rFonts w:ascii="Times New Roman" w:hAnsi="Times New Roman" w:cs="Times New Roman"/>
          <w:sz w:val="28"/>
          <w:szCs w:val="28"/>
        </w:rPr>
        <w:t xml:space="preserve">Одним из ключевых факторов развития электронной коммерции в США является использование электронных торговых платформ, которые обеспечивают возможность для пользователей осуществлять заказы на финансовые продукты через интернет с помощью финансового посредника. </w:t>
      </w:r>
    </w:p>
    <w:p w14:paraId="3C2744D9" w14:textId="77777777" w:rsidR="00872BB5" w:rsidRPr="00872BB5" w:rsidRDefault="00872BB5" w:rsidP="00872BB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13AE9F" w14:textId="2A8DA72E" w:rsidR="00C728D9" w:rsidRPr="008360B9" w:rsidRDefault="008360B9" w:rsidP="008360B9">
      <w:pPr>
        <w:pStyle w:val="1"/>
        <w:numPr>
          <w:ilvl w:val="0"/>
          <w:numId w:val="6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66399783"/>
      <w:r w:rsidRPr="008360B9">
        <w:rPr>
          <w:rFonts w:ascii="Times New Roman" w:hAnsi="Times New Roman" w:cs="Times New Roman"/>
          <w:b/>
          <w:bCs/>
          <w:color w:val="auto"/>
        </w:rPr>
        <w:lastRenderedPageBreak/>
        <w:t>ИСТОРИЯ ЭЛЕКТРОННОЙ ТОРГОВЛИ В РОССИИ</w:t>
      </w:r>
      <w:bookmarkEnd w:id="7"/>
    </w:p>
    <w:p w14:paraId="2845934C" w14:textId="37115DC6" w:rsidR="00C728D9" w:rsidRPr="00545D06" w:rsidRDefault="00F07F03" w:rsidP="00AF34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07F03">
        <w:rPr>
          <w:rFonts w:ascii="Times New Roman" w:hAnsi="Times New Roman" w:cs="Times New Roman"/>
          <w:sz w:val="28"/>
          <w:szCs w:val="28"/>
        </w:rPr>
        <w:t>В истории российской электронной торговли важным моментом стало введение системы, которая давала корпоративным клиентам возможность отслеживать доступные места на рейсах, выбирать их и даже оформлять заказы для последующего получения билетов по почте или непосредственно в аэропорту. Такое решение было реализовано в 1960 году благодаря сотрудничеству IBM и American Airlines. Этот шаг можно рассматривать как начало развития электронной коммерции, так как он положил основу для дальнейшего роста подобных систем.</w:t>
      </w:r>
    </w:p>
    <w:p w14:paraId="6BEF3690" w14:textId="77777777" w:rsidR="00F07F03" w:rsidRDefault="00F07F03" w:rsidP="00F07F0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07F03">
        <w:rPr>
          <w:rFonts w:ascii="Times New Roman" w:hAnsi="Times New Roman" w:cs="Times New Roman"/>
          <w:sz w:val="28"/>
          <w:szCs w:val="28"/>
        </w:rPr>
        <w:t>В период с 1970-х по 1980-е годы, все большее количество организаций начали применять технологию электронного обмена данными (EDI), что существенно облегчило и ускорило взаимодействие между предприятиями. Этот прогресс стал ключевым моментом в формировании электронной торговли, открыв новые возможности для торговых и транспортных операций.</w:t>
      </w:r>
    </w:p>
    <w:p w14:paraId="45DB5E59" w14:textId="243A4ED6" w:rsidR="00545D06" w:rsidRDefault="00F07F03" w:rsidP="00F07F03">
      <w:pPr>
        <w:spacing w:after="0" w:line="360" w:lineRule="auto"/>
        <w:ind w:firstLine="709"/>
      </w:pPr>
      <w:r w:rsidRPr="00F07F03">
        <w:rPr>
          <w:rFonts w:ascii="Times New Roman" w:hAnsi="Times New Roman" w:cs="Times New Roman"/>
          <w:sz w:val="28"/>
          <w:szCs w:val="28"/>
        </w:rPr>
        <w:t>С течением времени, российская электронная коммерция прошла путь значительных преобразований, адаптируясь к новым технологиям и требованиям рынка. Особое внимание уделяется развитию мобильной коммерции, что позволяет проводить электронную торговлю с использованием мобильных устройств даже без подключения к интернету. Это открывает новые горизонты для электронной коммерции, увеличивая ее доступность для большого числа покупателей. В общем, развитие электронной торговли в России является отражением научно-технического прогресса, который способствовал появлению новых форм торговли и повышению качества обслуживания потребителей.</w:t>
      </w:r>
      <w:r w:rsidR="00C728D9">
        <w:br w:type="page"/>
      </w:r>
    </w:p>
    <w:p w14:paraId="602EACD8" w14:textId="7719E273" w:rsidR="00C728D9" w:rsidRPr="008360B9" w:rsidRDefault="008360B9" w:rsidP="008360B9">
      <w:pPr>
        <w:pStyle w:val="1"/>
        <w:numPr>
          <w:ilvl w:val="0"/>
          <w:numId w:val="6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66399784"/>
      <w:r w:rsidRPr="008360B9">
        <w:rPr>
          <w:rFonts w:ascii="Times New Roman" w:hAnsi="Times New Roman" w:cs="Times New Roman"/>
          <w:b/>
          <w:bCs/>
          <w:color w:val="auto"/>
        </w:rPr>
        <w:lastRenderedPageBreak/>
        <w:t>ВИДЫ ЭЛЕКТРОННОЙ ТОРГОВЛИ</w:t>
      </w:r>
      <w:bookmarkEnd w:id="8"/>
    </w:p>
    <w:p w14:paraId="47B03964" w14:textId="704666FF" w:rsidR="00F07F03" w:rsidRPr="00F07F03" w:rsidRDefault="00F07F03" w:rsidP="00F07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F03">
        <w:rPr>
          <w:rFonts w:ascii="Times New Roman" w:hAnsi="Times New Roman" w:cs="Times New Roman"/>
          <w:sz w:val="28"/>
          <w:szCs w:val="28"/>
        </w:rPr>
        <w:t>Электронная торговля представляет собой широкий диапазон действий, связанных с продажей товаров и услуг через интернет. Она включает в себя различные стратегии и подходы, которые могут быть настроены под различные виды бизнеса и потребности клиентов. Вот некоторые ключевые аспекты электронной торговли:</w:t>
      </w:r>
    </w:p>
    <w:p w14:paraId="4E968F70" w14:textId="77777777" w:rsidR="00F07F03" w:rsidRPr="00F07F03" w:rsidRDefault="00F07F03" w:rsidP="00F07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F03">
        <w:rPr>
          <w:rFonts w:ascii="Times New Roman" w:hAnsi="Times New Roman" w:cs="Times New Roman"/>
          <w:sz w:val="28"/>
          <w:szCs w:val="28"/>
        </w:rPr>
        <w:t>Изготовление товаров ручной работы: Этот метод подходит для творческих предпринимателей, которые хотят контролировать качество своих продуктов и развивать уникальный бренд. Он требует времени и ресурсов, но позволяет установить низкие начальные затраты, контролировать цены и качество, а также обеспечивает гибкость в изменении продуктов.</w:t>
      </w:r>
    </w:p>
    <w:p w14:paraId="01099AED" w14:textId="4FA511C5" w:rsidR="00F07F03" w:rsidRPr="00F07F03" w:rsidRDefault="00F07F03" w:rsidP="00F07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F03">
        <w:rPr>
          <w:rFonts w:ascii="Times New Roman" w:hAnsi="Times New Roman" w:cs="Times New Roman"/>
          <w:sz w:val="28"/>
          <w:szCs w:val="28"/>
        </w:rPr>
        <w:t>Оптовая торговля: предоставляет широкие возможности для быстрого старта в электронной коммерции или продажи различных товаров и брендов. Она связана с меньшим риском благодаря работе с уже известными брендами, но требует управления запасами и работы с поставщиками.</w:t>
      </w:r>
    </w:p>
    <w:p w14:paraId="6325F922" w14:textId="0AA78165" w:rsidR="00F07F03" w:rsidRDefault="00F07F03" w:rsidP="00F07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F03">
        <w:rPr>
          <w:rFonts w:ascii="Times New Roman" w:hAnsi="Times New Roman" w:cs="Times New Roman"/>
          <w:sz w:val="28"/>
          <w:szCs w:val="28"/>
        </w:rPr>
        <w:t>Прямые продажи потребителю (DTC): Этот подход направлен на прямую взаимодействие с конечным потребителем, минуя посредников. Он может включать в себя различные модели, такие как прямые продажи через сайты или мобильные приложения.</w:t>
      </w:r>
    </w:p>
    <w:p w14:paraId="5E60D2C4" w14:textId="43991777" w:rsidR="00545D06" w:rsidRPr="00545D06" w:rsidRDefault="00545D06" w:rsidP="00494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D06">
        <w:rPr>
          <w:rFonts w:ascii="Times New Roman" w:hAnsi="Times New Roman" w:cs="Times New Roman"/>
          <w:sz w:val="28"/>
          <w:szCs w:val="28"/>
        </w:rPr>
        <w:t>Вот некоторые из основных видов электронной торговли:</w:t>
      </w:r>
    </w:p>
    <w:p w14:paraId="438292DA" w14:textId="354F51E6" w:rsidR="00545D06" w:rsidRPr="004942A3" w:rsidRDefault="00096F3F" w:rsidP="004942A3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F3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96F3F">
        <w:rPr>
          <w:rFonts w:ascii="Times New Roman" w:hAnsi="Times New Roman" w:cs="Times New Roman"/>
          <w:sz w:val="28"/>
          <w:szCs w:val="28"/>
        </w:rPr>
        <w:t>2</w:t>
      </w:r>
      <w:r w:rsidRPr="00096F3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96F3F">
        <w:rPr>
          <w:rFonts w:ascii="Times New Roman" w:hAnsi="Times New Roman" w:cs="Times New Roman"/>
          <w:sz w:val="28"/>
          <w:szCs w:val="28"/>
        </w:rPr>
        <w:t xml:space="preserve"> (</w:t>
      </w:r>
      <w:r w:rsidRPr="00096F3F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096F3F">
        <w:rPr>
          <w:rFonts w:ascii="Times New Roman" w:hAnsi="Times New Roman" w:cs="Times New Roman"/>
          <w:sz w:val="28"/>
          <w:szCs w:val="28"/>
        </w:rPr>
        <w:t>-</w:t>
      </w:r>
      <w:r w:rsidRPr="00096F3F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096F3F">
        <w:rPr>
          <w:rFonts w:ascii="Times New Roman" w:hAnsi="Times New Roman" w:cs="Times New Roman"/>
          <w:sz w:val="28"/>
          <w:szCs w:val="28"/>
        </w:rPr>
        <w:t>-</w:t>
      </w:r>
      <w:r w:rsidRPr="00096F3F">
        <w:rPr>
          <w:rFonts w:ascii="Times New Roman" w:hAnsi="Times New Roman" w:cs="Times New Roman"/>
          <w:sz w:val="28"/>
          <w:szCs w:val="28"/>
          <w:lang w:val="en-US"/>
        </w:rPr>
        <w:t>Consumer</w:t>
      </w:r>
      <w:r w:rsidRPr="00096F3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6F3F">
        <w:rPr>
          <w:rFonts w:ascii="Times New Roman" w:hAnsi="Times New Roman" w:cs="Times New Roman"/>
          <w:sz w:val="28"/>
          <w:szCs w:val="28"/>
        </w:rPr>
        <w:t xml:space="preserve">представляет собой наиболее популярный тип электронной торговли, где компании напрямую предоставляют товары и услуги конечным потребителям. Примеры такого рода бизнеса включают в себя интернет-магазины, такие как </w:t>
      </w:r>
      <w:r w:rsidRPr="00096F3F">
        <w:rPr>
          <w:rFonts w:ascii="Times New Roman" w:hAnsi="Times New Roman" w:cs="Times New Roman"/>
          <w:sz w:val="28"/>
          <w:szCs w:val="28"/>
          <w:lang w:val="en-US"/>
        </w:rPr>
        <w:t>Amazon</w:t>
      </w:r>
      <w:r w:rsidRPr="00096F3F">
        <w:rPr>
          <w:rFonts w:ascii="Times New Roman" w:hAnsi="Times New Roman" w:cs="Times New Roman"/>
          <w:sz w:val="28"/>
          <w:szCs w:val="28"/>
        </w:rPr>
        <w:t xml:space="preserve"> и </w:t>
      </w:r>
      <w:r w:rsidRPr="00096F3F">
        <w:rPr>
          <w:rFonts w:ascii="Times New Roman" w:hAnsi="Times New Roman" w:cs="Times New Roman"/>
          <w:sz w:val="28"/>
          <w:szCs w:val="28"/>
          <w:lang w:val="en-US"/>
        </w:rPr>
        <w:t>eBay</w:t>
      </w:r>
      <w:r w:rsidRPr="00096F3F">
        <w:rPr>
          <w:rFonts w:ascii="Times New Roman" w:hAnsi="Times New Roman" w:cs="Times New Roman"/>
          <w:sz w:val="28"/>
          <w:szCs w:val="28"/>
        </w:rPr>
        <w:t>, а также сервисы доставки еды и развлечений.</w:t>
      </w:r>
    </w:p>
    <w:p w14:paraId="03489ED9" w14:textId="139023B2" w:rsidR="00545D06" w:rsidRPr="004942A3" w:rsidRDefault="00545D06" w:rsidP="004942A3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2A3">
        <w:rPr>
          <w:rFonts w:ascii="Times New Roman" w:hAnsi="Times New Roman" w:cs="Times New Roman"/>
          <w:sz w:val="28"/>
          <w:szCs w:val="28"/>
        </w:rPr>
        <w:t>B2B (Business-</w:t>
      </w:r>
      <w:proofErr w:type="spellStart"/>
      <w:r w:rsidRPr="004942A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942A3">
        <w:rPr>
          <w:rFonts w:ascii="Times New Roman" w:hAnsi="Times New Roman" w:cs="Times New Roman"/>
          <w:sz w:val="28"/>
          <w:szCs w:val="28"/>
        </w:rPr>
        <w:t>-Business)</w:t>
      </w:r>
      <w:r w:rsidR="00096F3F">
        <w:rPr>
          <w:rFonts w:ascii="Times New Roman" w:hAnsi="Times New Roman" w:cs="Times New Roman"/>
          <w:sz w:val="28"/>
          <w:szCs w:val="28"/>
        </w:rPr>
        <w:t xml:space="preserve"> - </w:t>
      </w:r>
      <w:r w:rsidR="00096F3F" w:rsidRPr="00096F3F">
        <w:rPr>
          <w:rFonts w:ascii="Times New Roman" w:hAnsi="Times New Roman" w:cs="Times New Roman"/>
          <w:sz w:val="28"/>
          <w:szCs w:val="28"/>
        </w:rPr>
        <w:t>компании обмениваются товарами и услугами между собой. Это может охватывать поставку оборудования, программного обеспечения, предоставление консультационных услуг и прочее.</w:t>
      </w:r>
    </w:p>
    <w:p w14:paraId="5615EB71" w14:textId="77777777" w:rsidR="00096F3F" w:rsidRDefault="00096F3F" w:rsidP="004942A3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F3F">
        <w:rPr>
          <w:rFonts w:ascii="Times New Roman" w:hAnsi="Times New Roman" w:cs="Times New Roman"/>
          <w:sz w:val="28"/>
          <w:szCs w:val="28"/>
        </w:rPr>
        <w:lastRenderedPageBreak/>
        <w:t>C2C (Consumer-</w:t>
      </w:r>
      <w:proofErr w:type="spellStart"/>
      <w:r w:rsidRPr="00096F3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96F3F">
        <w:rPr>
          <w:rFonts w:ascii="Times New Roman" w:hAnsi="Times New Roman" w:cs="Times New Roman"/>
          <w:sz w:val="28"/>
          <w:szCs w:val="28"/>
        </w:rPr>
        <w:t xml:space="preserve">-Consumer)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96F3F">
        <w:rPr>
          <w:rFonts w:ascii="Times New Roman" w:hAnsi="Times New Roman" w:cs="Times New Roman"/>
          <w:sz w:val="28"/>
          <w:szCs w:val="28"/>
        </w:rPr>
        <w:t xml:space="preserve"> модель электронной коммерции, где потребители могут выступать в роли продавцов, предлагая товары и услуги другим потребителям. К таким платформам относятся сайты для размещения объявлений, например, OLX и </w:t>
      </w:r>
      <w:proofErr w:type="spellStart"/>
      <w:r w:rsidRPr="00096F3F">
        <w:rPr>
          <w:rFonts w:ascii="Times New Roman" w:hAnsi="Times New Roman" w:cs="Times New Roman"/>
          <w:sz w:val="28"/>
          <w:szCs w:val="28"/>
        </w:rPr>
        <w:t>Avito</w:t>
      </w:r>
      <w:proofErr w:type="spellEnd"/>
      <w:r w:rsidRPr="00096F3F">
        <w:rPr>
          <w:rFonts w:ascii="Times New Roman" w:hAnsi="Times New Roman" w:cs="Times New Roman"/>
          <w:sz w:val="28"/>
          <w:szCs w:val="28"/>
        </w:rPr>
        <w:t>, а также онлайн-магазины, где можно купить б/у товары.</w:t>
      </w:r>
    </w:p>
    <w:p w14:paraId="025BADD6" w14:textId="3E940BDD" w:rsidR="00096F3F" w:rsidRDefault="00096F3F" w:rsidP="004942A3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F3F">
        <w:rPr>
          <w:rFonts w:ascii="Times New Roman" w:hAnsi="Times New Roman" w:cs="Times New Roman"/>
          <w:sz w:val="28"/>
          <w:szCs w:val="28"/>
        </w:rPr>
        <w:t>C2B (Consumer-</w:t>
      </w:r>
      <w:proofErr w:type="spellStart"/>
      <w:r w:rsidRPr="00096F3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96F3F">
        <w:rPr>
          <w:rFonts w:ascii="Times New Roman" w:hAnsi="Times New Roman" w:cs="Times New Roman"/>
          <w:sz w:val="28"/>
          <w:szCs w:val="28"/>
        </w:rPr>
        <w:t>-Business)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096F3F">
        <w:rPr>
          <w:rFonts w:ascii="Times New Roman" w:hAnsi="Times New Roman" w:cs="Times New Roman"/>
          <w:sz w:val="28"/>
          <w:szCs w:val="28"/>
        </w:rPr>
        <w:t xml:space="preserve">потребители предоставляют свои товары или услуги бизнесу. Это может быть особенно актуально для творческих профессионалов, таких как дизайнеры, фотографы или программисты, которые предлагают свои услуги через платформы, подобные </w:t>
      </w:r>
      <w:proofErr w:type="spellStart"/>
      <w:r w:rsidRPr="00096F3F">
        <w:rPr>
          <w:rFonts w:ascii="Times New Roman" w:hAnsi="Times New Roman" w:cs="Times New Roman"/>
          <w:sz w:val="28"/>
          <w:szCs w:val="28"/>
        </w:rPr>
        <w:t>Upwork</w:t>
      </w:r>
      <w:proofErr w:type="spellEnd"/>
      <w:r w:rsidRPr="00096F3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96F3F">
        <w:rPr>
          <w:rFonts w:ascii="Times New Roman" w:hAnsi="Times New Roman" w:cs="Times New Roman"/>
          <w:sz w:val="28"/>
          <w:szCs w:val="28"/>
        </w:rPr>
        <w:t>Fiverr</w:t>
      </w:r>
      <w:proofErr w:type="spellEnd"/>
      <w:r w:rsidRPr="00096F3F">
        <w:rPr>
          <w:rFonts w:ascii="Times New Roman" w:hAnsi="Times New Roman" w:cs="Times New Roman"/>
          <w:sz w:val="28"/>
          <w:szCs w:val="28"/>
        </w:rPr>
        <w:t>.</w:t>
      </w:r>
    </w:p>
    <w:p w14:paraId="219F6EB5" w14:textId="5DC6FC1C" w:rsidR="00096F3F" w:rsidRDefault="00096F3F" w:rsidP="004942A3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F3F">
        <w:rPr>
          <w:rFonts w:ascii="Times New Roman" w:hAnsi="Times New Roman" w:cs="Times New Roman"/>
          <w:sz w:val="28"/>
          <w:szCs w:val="28"/>
        </w:rPr>
        <w:t>B2G (Business-</w:t>
      </w:r>
      <w:proofErr w:type="spellStart"/>
      <w:r w:rsidRPr="00096F3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96F3F">
        <w:rPr>
          <w:rFonts w:ascii="Times New Roman" w:hAnsi="Times New Roman" w:cs="Times New Roman"/>
          <w:sz w:val="28"/>
          <w:szCs w:val="28"/>
        </w:rPr>
        <w:t xml:space="preserve">-Government)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96F3F">
        <w:rPr>
          <w:rFonts w:ascii="Times New Roman" w:hAnsi="Times New Roman" w:cs="Times New Roman"/>
          <w:sz w:val="28"/>
          <w:szCs w:val="28"/>
        </w:rPr>
        <w:t xml:space="preserve"> сегмент электронной торговли, где бизнес-предприятия предоставляют товары и услуги государственным учреждениям. Это может охватывать поставку оборудования, программного обеспечения, а также консалтинговые услуги и другие виды поддержки.</w:t>
      </w:r>
    </w:p>
    <w:p w14:paraId="5A5B29F2" w14:textId="77777777" w:rsidR="00EC5E28" w:rsidRDefault="00EC5E28" w:rsidP="004942A3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28">
        <w:rPr>
          <w:rFonts w:ascii="Times New Roman" w:hAnsi="Times New Roman" w:cs="Times New Roman"/>
          <w:sz w:val="28"/>
          <w:szCs w:val="28"/>
        </w:rPr>
        <w:t>G2B (Government-</w:t>
      </w:r>
      <w:proofErr w:type="spellStart"/>
      <w:r w:rsidRPr="00EC5E2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C5E28">
        <w:rPr>
          <w:rFonts w:ascii="Times New Roman" w:hAnsi="Times New Roman" w:cs="Times New Roman"/>
          <w:sz w:val="28"/>
          <w:szCs w:val="28"/>
        </w:rPr>
        <w:t>-Business</w:t>
      </w:r>
      <w:r>
        <w:rPr>
          <w:rFonts w:ascii="Times New Roman" w:hAnsi="Times New Roman" w:cs="Times New Roman"/>
          <w:sz w:val="28"/>
          <w:szCs w:val="28"/>
        </w:rPr>
        <w:t>) -</w:t>
      </w:r>
      <w:r w:rsidRPr="00EC5E28">
        <w:rPr>
          <w:rFonts w:ascii="Times New Roman" w:hAnsi="Times New Roman" w:cs="Times New Roman"/>
          <w:sz w:val="28"/>
          <w:szCs w:val="28"/>
        </w:rPr>
        <w:t xml:space="preserve"> государственные учреждения предоставляют компании различные товары и услуги. Примерами могут быть государственные заказы, выдача лицензий, разрешений и так далее.</w:t>
      </w:r>
    </w:p>
    <w:p w14:paraId="251C6F8E" w14:textId="5F9E9CC5" w:rsidR="00EC5E28" w:rsidRDefault="00EC5E28" w:rsidP="004942A3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28">
        <w:rPr>
          <w:rFonts w:ascii="Times New Roman" w:hAnsi="Times New Roman" w:cs="Times New Roman"/>
          <w:sz w:val="28"/>
          <w:szCs w:val="28"/>
        </w:rPr>
        <w:t>G2C (Government-</w:t>
      </w:r>
      <w:proofErr w:type="spellStart"/>
      <w:r w:rsidRPr="00EC5E2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C5E28">
        <w:rPr>
          <w:rFonts w:ascii="Times New Roman" w:hAnsi="Times New Roman" w:cs="Times New Roman"/>
          <w:sz w:val="28"/>
          <w:szCs w:val="28"/>
        </w:rPr>
        <w:t>-Consumer)</w:t>
      </w:r>
      <w:r>
        <w:rPr>
          <w:rFonts w:ascii="Times New Roman" w:hAnsi="Times New Roman" w:cs="Times New Roman"/>
          <w:sz w:val="28"/>
          <w:szCs w:val="28"/>
        </w:rPr>
        <w:t xml:space="preserve"> - г</w:t>
      </w:r>
      <w:r w:rsidRPr="00EC5E28">
        <w:rPr>
          <w:rFonts w:ascii="Times New Roman" w:hAnsi="Times New Roman" w:cs="Times New Roman"/>
          <w:sz w:val="28"/>
          <w:szCs w:val="28"/>
        </w:rPr>
        <w:t>осударственные учреждения предоставляют товары и услуги напрямую гражданам. Это может включать в себя онлайн-заявки на документы, онлайн-платежи за услуги и т.д.</w:t>
      </w:r>
    </w:p>
    <w:p w14:paraId="24DF0BFA" w14:textId="77777777" w:rsidR="00EC5E28" w:rsidRDefault="00EC5E28" w:rsidP="004942A3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28">
        <w:rPr>
          <w:rFonts w:ascii="Times New Roman" w:hAnsi="Times New Roman" w:cs="Times New Roman"/>
          <w:sz w:val="28"/>
          <w:szCs w:val="28"/>
        </w:rPr>
        <w:t>M2M (Machine-</w:t>
      </w:r>
      <w:proofErr w:type="spellStart"/>
      <w:r w:rsidRPr="00EC5E2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C5E28">
        <w:rPr>
          <w:rFonts w:ascii="Times New Roman" w:hAnsi="Times New Roman" w:cs="Times New Roman"/>
          <w:sz w:val="28"/>
          <w:szCs w:val="28"/>
        </w:rPr>
        <w:t>-Machine) представляет собой формат электронной коммерции, где транзакции осуществляются автоматически между машинами или системами. Это может включать в себя такие процессы, как автоматическая оплата счетов, отслеживание потребления энергии и другие подобные функции.</w:t>
      </w:r>
    </w:p>
    <w:p w14:paraId="6FB0F4B3" w14:textId="6ECE3EE6" w:rsidR="00545D06" w:rsidRPr="004942A3" w:rsidRDefault="00EC5E28" w:rsidP="004942A3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28">
        <w:rPr>
          <w:rFonts w:ascii="Times New Roman" w:hAnsi="Times New Roman" w:cs="Times New Roman"/>
          <w:sz w:val="28"/>
          <w:szCs w:val="28"/>
        </w:rPr>
        <w:t>P2P (</w:t>
      </w:r>
      <w:proofErr w:type="spellStart"/>
      <w:r w:rsidRPr="00EC5E28">
        <w:rPr>
          <w:rFonts w:ascii="Times New Roman" w:hAnsi="Times New Roman" w:cs="Times New Roman"/>
          <w:sz w:val="28"/>
          <w:szCs w:val="28"/>
        </w:rPr>
        <w:t>Peer-to-Peer</w:t>
      </w:r>
      <w:proofErr w:type="spellEnd"/>
      <w:r w:rsidRPr="00EC5E2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C5E28">
        <w:rPr>
          <w:rFonts w:ascii="Times New Roman" w:hAnsi="Times New Roman" w:cs="Times New Roman"/>
          <w:sz w:val="28"/>
          <w:szCs w:val="28"/>
        </w:rPr>
        <w:t>позволяет людям напрямую обмениваться товарами и услугами без участия посредников. Примеры включают обмен файлами, музыкой и видео, а также обмен книгами и другими товарами.</w:t>
      </w:r>
      <w:r w:rsidR="00545D06" w:rsidRPr="004942A3">
        <w:rPr>
          <w:rFonts w:ascii="Times New Roman" w:hAnsi="Times New Roman" w:cs="Times New Roman"/>
          <w:sz w:val="28"/>
          <w:szCs w:val="28"/>
        </w:rPr>
        <w:t>S2B (</w:t>
      </w:r>
      <w:proofErr w:type="spellStart"/>
      <w:r w:rsidR="00545D06" w:rsidRPr="004942A3">
        <w:rPr>
          <w:rFonts w:ascii="Times New Roman" w:hAnsi="Times New Roman" w:cs="Times New Roman"/>
          <w:sz w:val="28"/>
          <w:szCs w:val="28"/>
        </w:rPr>
        <w:t>Supplier</w:t>
      </w:r>
      <w:proofErr w:type="spellEnd"/>
      <w:r w:rsidR="00545D06" w:rsidRPr="004942A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545D06" w:rsidRPr="004942A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545D06" w:rsidRPr="004942A3">
        <w:rPr>
          <w:rFonts w:ascii="Times New Roman" w:hAnsi="Times New Roman" w:cs="Times New Roman"/>
          <w:sz w:val="28"/>
          <w:szCs w:val="28"/>
        </w:rPr>
        <w:t xml:space="preserve">-Business): В этом случае поставщики предлагают товары и услуги </w:t>
      </w:r>
      <w:r w:rsidR="00545D06" w:rsidRPr="004942A3">
        <w:rPr>
          <w:rFonts w:ascii="Times New Roman" w:hAnsi="Times New Roman" w:cs="Times New Roman"/>
          <w:sz w:val="28"/>
          <w:szCs w:val="28"/>
        </w:rPr>
        <w:lastRenderedPageBreak/>
        <w:t>компаниям. Это может включать в себя поставки сырья, комплектующих, оборудования и т.д.</w:t>
      </w:r>
    </w:p>
    <w:p w14:paraId="24094CD9" w14:textId="0FF6D910" w:rsidR="00545D06" w:rsidRDefault="00545D06" w:rsidP="00EC5E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D06">
        <w:rPr>
          <w:rFonts w:ascii="Times New Roman" w:hAnsi="Times New Roman" w:cs="Times New Roman"/>
          <w:sz w:val="28"/>
          <w:szCs w:val="28"/>
        </w:rPr>
        <w:t>Эти виды электронной торговли могут пересекаться и комбинироваться, создавая гибкие и эффективные модели торговли, которые отвечают потребностям современного рынка.</w:t>
      </w:r>
    </w:p>
    <w:p w14:paraId="0BF1EF31" w14:textId="77777777" w:rsidR="00545D06" w:rsidRDefault="00545D06" w:rsidP="00AF34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54E2C2" w14:textId="61417851" w:rsidR="00545D06" w:rsidRPr="008360B9" w:rsidRDefault="008360B9" w:rsidP="008360B9">
      <w:pPr>
        <w:pStyle w:val="1"/>
        <w:numPr>
          <w:ilvl w:val="0"/>
          <w:numId w:val="6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66399785"/>
      <w:r w:rsidRPr="008360B9">
        <w:rPr>
          <w:rFonts w:ascii="Times New Roman" w:hAnsi="Times New Roman" w:cs="Times New Roman"/>
          <w:b/>
          <w:bCs/>
          <w:color w:val="auto"/>
        </w:rPr>
        <w:lastRenderedPageBreak/>
        <w:t>ТРЕБОВАНИЯ К ОНЛАЙН-БИЗНЕСУ</w:t>
      </w:r>
      <w:bookmarkEnd w:id="9"/>
    </w:p>
    <w:p w14:paraId="11987D40" w14:textId="77777777" w:rsidR="00EC5E28" w:rsidRPr="00EC5E28" w:rsidRDefault="00EC5E28" w:rsidP="00EC5E2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C5E28">
        <w:rPr>
          <w:rFonts w:ascii="Times New Roman" w:hAnsi="Times New Roman" w:cs="Times New Roman"/>
          <w:sz w:val="28"/>
          <w:szCs w:val="28"/>
        </w:rPr>
        <w:t>Онлайн-торговля включает в себя множество аспектов и требует строго следования различным критериям и нормам, чтобы гарантировать безопасность, стабильность и простоту использования для клиентов. Вот ключевые условия, которые необходимо учитывать при работе с онлайн-торговлей:</w:t>
      </w:r>
    </w:p>
    <w:p w14:paraId="5B684C73" w14:textId="77777777" w:rsidR="00EC5E28" w:rsidRDefault="00545D06" w:rsidP="0059261A">
      <w:pPr>
        <w:pStyle w:val="a5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C5E28">
        <w:rPr>
          <w:rFonts w:ascii="Times New Roman" w:hAnsi="Times New Roman" w:cs="Times New Roman"/>
          <w:sz w:val="28"/>
          <w:szCs w:val="28"/>
        </w:rPr>
        <w:t>Безопасность и конфиденциальность</w:t>
      </w:r>
      <w:r w:rsidR="004942A3" w:rsidRPr="00EC5E28">
        <w:rPr>
          <w:rFonts w:ascii="Times New Roman" w:hAnsi="Times New Roman" w:cs="Times New Roman"/>
          <w:sz w:val="28"/>
          <w:szCs w:val="28"/>
        </w:rPr>
        <w:br/>
      </w:r>
      <w:r w:rsidR="00EC5E28" w:rsidRPr="00EC5E28">
        <w:rPr>
          <w:rFonts w:ascii="Times New Roman" w:hAnsi="Times New Roman" w:cs="Times New Roman"/>
          <w:sz w:val="28"/>
          <w:szCs w:val="28"/>
        </w:rPr>
        <w:t>Защита информации: важно гарантировать безопасное хранение и обработку личных данных покупателей, применяя передовые технологии шифрования и защиты от несанкционированного доступа.</w:t>
      </w:r>
    </w:p>
    <w:p w14:paraId="14E90488" w14:textId="45DA1BC6" w:rsidR="00545D06" w:rsidRPr="00EC5E28" w:rsidRDefault="00545D06" w:rsidP="0059261A">
      <w:pPr>
        <w:pStyle w:val="a5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C5E28">
        <w:rPr>
          <w:rFonts w:ascii="Times New Roman" w:hAnsi="Times New Roman" w:cs="Times New Roman"/>
          <w:sz w:val="28"/>
          <w:szCs w:val="28"/>
        </w:rPr>
        <w:t>Удобство использования</w:t>
      </w:r>
    </w:p>
    <w:p w14:paraId="0B9976F6" w14:textId="77777777" w:rsidR="00EC5E28" w:rsidRDefault="00EC5E28" w:rsidP="00545D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5E28">
        <w:rPr>
          <w:rFonts w:ascii="Times New Roman" w:hAnsi="Times New Roman" w:cs="Times New Roman"/>
          <w:sz w:val="28"/>
          <w:szCs w:val="28"/>
        </w:rPr>
        <w:t>Интерфейс, легкий для понимания: интерфейс должен быть простым и интуитивно понятным, чтобы пользователи могли без проблем искать и приобретать товары или услуги.</w:t>
      </w:r>
    </w:p>
    <w:p w14:paraId="717218C1" w14:textId="77777777" w:rsidR="00C31D75" w:rsidRDefault="00C31D75" w:rsidP="00545D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31D75">
        <w:rPr>
          <w:rFonts w:ascii="Times New Roman" w:hAnsi="Times New Roman" w:cs="Times New Roman"/>
          <w:sz w:val="28"/>
          <w:szCs w:val="28"/>
        </w:rPr>
        <w:t>Оптимизация для мобильных устройств: важно адаптировать сайты и приложения под мобильные устройства, поскольку значительная доля трафика приходится на них.</w:t>
      </w:r>
    </w:p>
    <w:p w14:paraId="3A914F82" w14:textId="77777777" w:rsidR="00C31D75" w:rsidRPr="00C31D75" w:rsidRDefault="00C31D75" w:rsidP="00C31D7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31D75">
        <w:rPr>
          <w:rFonts w:ascii="Times New Roman" w:hAnsi="Times New Roman" w:cs="Times New Roman"/>
          <w:sz w:val="28"/>
          <w:szCs w:val="28"/>
        </w:rPr>
        <w:t>Оптимизация скорости загрузки страниц: необходимо провести улучшение процесса загрузки страниц для повышения удобства использования и уменьшения количества отказов от пользователей.</w:t>
      </w:r>
    </w:p>
    <w:p w14:paraId="7BFDE97C" w14:textId="3C343991" w:rsidR="00545D06" w:rsidRPr="004942A3" w:rsidRDefault="00545D06" w:rsidP="007D6ADA">
      <w:pPr>
        <w:pStyle w:val="a5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942A3">
        <w:rPr>
          <w:rFonts w:ascii="Times New Roman" w:hAnsi="Times New Roman" w:cs="Times New Roman"/>
          <w:sz w:val="28"/>
          <w:szCs w:val="28"/>
        </w:rPr>
        <w:t>Надежность и доступность</w:t>
      </w:r>
    </w:p>
    <w:p w14:paraId="014B58EC" w14:textId="77777777" w:rsidR="00C31D75" w:rsidRDefault="00C31D75" w:rsidP="007D6A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31D75">
        <w:rPr>
          <w:rFonts w:ascii="Times New Roman" w:hAnsi="Times New Roman" w:cs="Times New Roman"/>
          <w:sz w:val="28"/>
          <w:szCs w:val="28"/>
        </w:rPr>
        <w:t>Целевая доступность сайта должна составлять как минимум 99,9%, чтобы снизить вероятность возникновения прерываний в его функционировании.</w:t>
      </w:r>
    </w:p>
    <w:p w14:paraId="67F3FB9D" w14:textId="77777777" w:rsidR="00C31D75" w:rsidRDefault="00C31D75" w:rsidP="007D6A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31D75">
        <w:rPr>
          <w:rFonts w:ascii="Times New Roman" w:hAnsi="Times New Roman" w:cs="Times New Roman"/>
          <w:sz w:val="28"/>
          <w:szCs w:val="28"/>
        </w:rPr>
        <w:t>Создание резервных копий данных: систематическое сохранение информации и баз данных с целью их восстановления при возникновении проблем с работой системы.</w:t>
      </w:r>
    </w:p>
    <w:p w14:paraId="74A6C158" w14:textId="77777777" w:rsidR="00C31D75" w:rsidRPr="00C31D75" w:rsidRDefault="00C31D75" w:rsidP="00C31D7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31D75">
        <w:rPr>
          <w:rFonts w:ascii="Times New Roman" w:hAnsi="Times New Roman" w:cs="Times New Roman"/>
          <w:sz w:val="28"/>
          <w:szCs w:val="28"/>
        </w:rPr>
        <w:t>Использование систем мониторинга для отслеживания функционирования сайта и своевременного реагирования на возникающие проблемы.</w:t>
      </w:r>
    </w:p>
    <w:p w14:paraId="0B3B6114" w14:textId="19267D6F" w:rsidR="00545D06" w:rsidRPr="004942A3" w:rsidRDefault="00545D06" w:rsidP="007D6ADA">
      <w:pPr>
        <w:pStyle w:val="a5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942A3">
        <w:rPr>
          <w:rFonts w:ascii="Times New Roman" w:hAnsi="Times New Roman" w:cs="Times New Roman"/>
          <w:sz w:val="28"/>
          <w:szCs w:val="28"/>
        </w:rPr>
        <w:lastRenderedPageBreak/>
        <w:t>Законодательство и регулятивные требования</w:t>
      </w:r>
    </w:p>
    <w:p w14:paraId="678B23BF" w14:textId="77777777" w:rsidR="00805992" w:rsidRDefault="00805992" w:rsidP="00545D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5992">
        <w:rPr>
          <w:rFonts w:ascii="Times New Roman" w:hAnsi="Times New Roman" w:cs="Times New Roman"/>
          <w:sz w:val="28"/>
          <w:szCs w:val="28"/>
        </w:rPr>
        <w:t>Важно соблюдать как местное, так и международное законодательство, включая правила защиты персональных данных (например, GDPR в ЕС), а также законы о цифровых товарах и услугах (DTPA в США) и другие соответствующие нормативы.</w:t>
      </w:r>
    </w:p>
    <w:p w14:paraId="2D582639" w14:textId="499DB33C" w:rsidR="00805992" w:rsidRPr="00805992" w:rsidRDefault="00805992" w:rsidP="0080599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05992">
        <w:rPr>
          <w:rFonts w:ascii="Times New Roman" w:hAnsi="Times New Roman" w:cs="Times New Roman"/>
          <w:sz w:val="28"/>
          <w:szCs w:val="28"/>
        </w:rPr>
        <w:t>Соблюдение принципов брендинга и маркетинговых практик: следование установленным стандартам, касающимся рекламы и маркетинга, а также правилам, направленным на предотвращение недостоверной рекламы и защиту интересов потребителей.</w:t>
      </w:r>
    </w:p>
    <w:p w14:paraId="06480DF1" w14:textId="482778F5" w:rsidR="00545D06" w:rsidRPr="004942A3" w:rsidRDefault="00545D06" w:rsidP="007D6ADA">
      <w:pPr>
        <w:pStyle w:val="a5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942A3">
        <w:rPr>
          <w:rFonts w:ascii="Times New Roman" w:hAnsi="Times New Roman" w:cs="Times New Roman"/>
          <w:sz w:val="28"/>
          <w:szCs w:val="28"/>
        </w:rPr>
        <w:t>Качество продукции и услуг</w:t>
      </w:r>
    </w:p>
    <w:p w14:paraId="6E68226B" w14:textId="77777777" w:rsidR="00805992" w:rsidRDefault="00805992" w:rsidP="007D6A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5992">
        <w:rPr>
          <w:rFonts w:ascii="Times New Roman" w:hAnsi="Times New Roman" w:cs="Times New Roman"/>
          <w:sz w:val="28"/>
          <w:szCs w:val="28"/>
        </w:rPr>
        <w:t>Установление четких правил возврата и гарантий для товаров и услуг, что способствует укреплению доверия клиентов.</w:t>
      </w:r>
    </w:p>
    <w:p w14:paraId="7621555E" w14:textId="77777777" w:rsidR="00805992" w:rsidRPr="00805992" w:rsidRDefault="00805992" w:rsidP="0080599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05992">
        <w:rPr>
          <w:rFonts w:ascii="Times New Roman" w:hAnsi="Times New Roman" w:cs="Times New Roman"/>
          <w:sz w:val="28"/>
          <w:szCs w:val="28"/>
        </w:rPr>
        <w:t>Создание системы отзывов и рейтингов: это инструмент, который позволяет клиентам оценивать товары и услуги, помогая им в выборе и способствуя повышению репутации бизнеса.</w:t>
      </w:r>
    </w:p>
    <w:p w14:paraId="4BABCCE0" w14:textId="40862AB6" w:rsidR="00545D06" w:rsidRPr="004942A3" w:rsidRDefault="00545D06" w:rsidP="007D6ADA">
      <w:pPr>
        <w:pStyle w:val="a5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942A3">
        <w:rPr>
          <w:rFonts w:ascii="Times New Roman" w:hAnsi="Times New Roman" w:cs="Times New Roman"/>
          <w:sz w:val="28"/>
          <w:szCs w:val="28"/>
        </w:rPr>
        <w:t>Поддержка клиентов</w:t>
      </w:r>
    </w:p>
    <w:p w14:paraId="6257DE58" w14:textId="77777777" w:rsidR="00805992" w:rsidRDefault="00805992" w:rsidP="007D6A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5992">
        <w:rPr>
          <w:rFonts w:ascii="Times New Roman" w:hAnsi="Times New Roman" w:cs="Times New Roman"/>
          <w:sz w:val="28"/>
          <w:szCs w:val="28"/>
        </w:rPr>
        <w:t>Информация о связи: обеспечение четкой и легко доступной информации для обслуживания клиентов.</w:t>
      </w:r>
    </w:p>
    <w:p w14:paraId="3A383DAA" w14:textId="23E3C91B" w:rsidR="00F15CE6" w:rsidRDefault="00545D06" w:rsidP="007D6A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5D06">
        <w:rPr>
          <w:rFonts w:ascii="Times New Roman" w:hAnsi="Times New Roman" w:cs="Times New Roman"/>
          <w:sz w:val="28"/>
          <w:szCs w:val="28"/>
        </w:rPr>
        <w:t xml:space="preserve">Чат и электронная почта: </w:t>
      </w:r>
      <w:r w:rsidR="00805992">
        <w:rPr>
          <w:rFonts w:ascii="Times New Roman" w:hAnsi="Times New Roman" w:cs="Times New Roman"/>
          <w:sz w:val="28"/>
          <w:szCs w:val="28"/>
        </w:rPr>
        <w:t>предоставление</w:t>
      </w:r>
      <w:r w:rsidRPr="00545D06">
        <w:rPr>
          <w:rFonts w:ascii="Times New Roman" w:hAnsi="Times New Roman" w:cs="Times New Roman"/>
          <w:sz w:val="28"/>
          <w:szCs w:val="28"/>
        </w:rPr>
        <w:t xml:space="preserve"> быстрой и </w:t>
      </w:r>
      <w:r w:rsidR="00805992">
        <w:rPr>
          <w:rFonts w:ascii="Times New Roman" w:hAnsi="Times New Roman" w:cs="Times New Roman"/>
          <w:sz w:val="28"/>
          <w:szCs w:val="28"/>
        </w:rPr>
        <w:t>качественной</w:t>
      </w:r>
      <w:r w:rsidRPr="00545D06">
        <w:rPr>
          <w:rFonts w:ascii="Times New Roman" w:hAnsi="Times New Roman" w:cs="Times New Roman"/>
          <w:sz w:val="28"/>
          <w:szCs w:val="28"/>
        </w:rPr>
        <w:t xml:space="preserve"> поддержки через электронную почту</w:t>
      </w:r>
      <w:r w:rsidR="00805992" w:rsidRPr="00805992">
        <w:rPr>
          <w:rFonts w:ascii="Times New Roman" w:hAnsi="Times New Roman" w:cs="Times New Roman"/>
          <w:sz w:val="28"/>
          <w:szCs w:val="28"/>
        </w:rPr>
        <w:t>,</w:t>
      </w:r>
      <w:r w:rsidR="00805992">
        <w:rPr>
          <w:rFonts w:ascii="Times New Roman" w:hAnsi="Times New Roman" w:cs="Times New Roman"/>
          <w:sz w:val="28"/>
          <w:szCs w:val="28"/>
        </w:rPr>
        <w:t xml:space="preserve"> </w:t>
      </w:r>
      <w:r w:rsidR="00805992" w:rsidRPr="00545D06">
        <w:rPr>
          <w:rFonts w:ascii="Times New Roman" w:hAnsi="Times New Roman" w:cs="Times New Roman"/>
          <w:sz w:val="28"/>
          <w:szCs w:val="28"/>
        </w:rPr>
        <w:t>чат</w:t>
      </w:r>
      <w:r w:rsidR="00805992" w:rsidRPr="00805992">
        <w:rPr>
          <w:rFonts w:ascii="Times New Roman" w:hAnsi="Times New Roman" w:cs="Times New Roman"/>
          <w:sz w:val="28"/>
          <w:szCs w:val="28"/>
        </w:rPr>
        <w:t xml:space="preserve"> </w:t>
      </w:r>
      <w:r w:rsidR="00805992">
        <w:rPr>
          <w:rFonts w:ascii="Times New Roman" w:hAnsi="Times New Roman" w:cs="Times New Roman"/>
          <w:sz w:val="28"/>
          <w:szCs w:val="28"/>
        </w:rPr>
        <w:t>и</w:t>
      </w:r>
      <w:r w:rsidRPr="00545D06">
        <w:rPr>
          <w:rFonts w:ascii="Times New Roman" w:hAnsi="Times New Roman" w:cs="Times New Roman"/>
          <w:sz w:val="28"/>
          <w:szCs w:val="28"/>
        </w:rPr>
        <w:t xml:space="preserve"> другие каналы связи.</w:t>
      </w:r>
    </w:p>
    <w:p w14:paraId="2C4E7A31" w14:textId="77777777" w:rsidR="00F15CE6" w:rsidRDefault="00F15C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09610A" w14:textId="0E4CCE24" w:rsidR="00F15CE6" w:rsidRPr="008360B9" w:rsidRDefault="008360B9" w:rsidP="008360B9">
      <w:pPr>
        <w:pStyle w:val="1"/>
        <w:numPr>
          <w:ilvl w:val="0"/>
          <w:numId w:val="6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166399786"/>
      <w:r w:rsidRPr="008360B9">
        <w:rPr>
          <w:rFonts w:ascii="Times New Roman" w:hAnsi="Times New Roman" w:cs="Times New Roman"/>
          <w:b/>
          <w:bCs/>
          <w:color w:val="auto"/>
        </w:rPr>
        <w:lastRenderedPageBreak/>
        <w:t>ПЛОЩАДКИ ЭЛЕКТРОННОЙ КОММЕРЦИИ В США</w:t>
      </w:r>
      <w:bookmarkEnd w:id="10"/>
    </w:p>
    <w:p w14:paraId="7A2795F0" w14:textId="77777777" w:rsidR="00805992" w:rsidRDefault="00805992" w:rsidP="001B65C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5992">
        <w:rPr>
          <w:rFonts w:ascii="Times New Roman" w:hAnsi="Times New Roman" w:cs="Times New Roman"/>
          <w:sz w:val="28"/>
          <w:szCs w:val="28"/>
        </w:rPr>
        <w:t>Платформы электронной коммерции занимают центральное место в современной экономике, особенно в США, где они стали основой для создания множества успешных предприятий и инноваций. Ниже представлены некоторые из самых крупных и известных платформ электронной коммерции в США.</w:t>
      </w:r>
    </w:p>
    <w:p w14:paraId="3C74BEFA" w14:textId="05A26D7C" w:rsidR="00F15CE6" w:rsidRPr="001B65C1" w:rsidRDefault="00F15CE6" w:rsidP="001B65C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B65C1">
        <w:rPr>
          <w:rFonts w:ascii="Times New Roman" w:hAnsi="Times New Roman" w:cs="Times New Roman"/>
          <w:sz w:val="28"/>
          <w:szCs w:val="28"/>
        </w:rPr>
        <w:t xml:space="preserve">Amazon - </w:t>
      </w:r>
      <w:r w:rsidR="00805992" w:rsidRPr="00805992">
        <w:rPr>
          <w:rFonts w:ascii="Times New Roman" w:hAnsi="Times New Roman" w:cs="Times New Roman"/>
          <w:sz w:val="28"/>
          <w:szCs w:val="28"/>
        </w:rPr>
        <w:t>ведущ</w:t>
      </w:r>
      <w:r w:rsidR="00805992">
        <w:rPr>
          <w:rFonts w:ascii="Times New Roman" w:hAnsi="Times New Roman" w:cs="Times New Roman"/>
          <w:sz w:val="28"/>
          <w:szCs w:val="28"/>
        </w:rPr>
        <w:t>ая</w:t>
      </w:r>
      <w:r w:rsidR="00805992" w:rsidRPr="00805992">
        <w:rPr>
          <w:rFonts w:ascii="Times New Roman" w:hAnsi="Times New Roman" w:cs="Times New Roman"/>
          <w:sz w:val="28"/>
          <w:szCs w:val="28"/>
        </w:rPr>
        <w:t xml:space="preserve"> платформ</w:t>
      </w:r>
      <w:r w:rsidR="00805992">
        <w:rPr>
          <w:rFonts w:ascii="Times New Roman" w:hAnsi="Times New Roman" w:cs="Times New Roman"/>
          <w:sz w:val="28"/>
          <w:szCs w:val="28"/>
        </w:rPr>
        <w:t>а</w:t>
      </w:r>
      <w:r w:rsidR="00805992" w:rsidRPr="00805992">
        <w:rPr>
          <w:rFonts w:ascii="Times New Roman" w:hAnsi="Times New Roman" w:cs="Times New Roman"/>
          <w:sz w:val="28"/>
          <w:szCs w:val="28"/>
        </w:rPr>
        <w:t xml:space="preserve"> для онлайн-покупок, предлагающей огромный выбор товаров, включая книги, электронику, одежду и продукты питания. Компания славится своим уникальным сервисом Amazon Prime, который включает в себя бесплатную доставку, доступ к стриминговому контенту (видео и музыка) и возможность бесплатной доставки для множества товаров.</w:t>
      </w:r>
    </w:p>
    <w:p w14:paraId="65CF542F" w14:textId="4757A6DD" w:rsidR="00F15CE6" w:rsidRDefault="00F15CE6" w:rsidP="001B65C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B65C1">
        <w:rPr>
          <w:rFonts w:ascii="Times New Roman" w:hAnsi="Times New Roman" w:cs="Times New Roman"/>
          <w:sz w:val="28"/>
          <w:szCs w:val="28"/>
        </w:rPr>
        <w:t xml:space="preserve">eBay — </w:t>
      </w:r>
      <w:r w:rsidR="00805992" w:rsidRPr="00805992">
        <w:rPr>
          <w:rFonts w:ascii="Times New Roman" w:hAnsi="Times New Roman" w:cs="Times New Roman"/>
          <w:sz w:val="28"/>
          <w:szCs w:val="28"/>
        </w:rPr>
        <w:t>одн</w:t>
      </w:r>
      <w:r w:rsidR="00805992">
        <w:rPr>
          <w:rFonts w:ascii="Times New Roman" w:hAnsi="Times New Roman" w:cs="Times New Roman"/>
          <w:sz w:val="28"/>
          <w:szCs w:val="28"/>
        </w:rPr>
        <w:t>а</w:t>
      </w:r>
      <w:r w:rsidR="00805992" w:rsidRPr="00805992">
        <w:rPr>
          <w:rFonts w:ascii="Times New Roman" w:hAnsi="Times New Roman" w:cs="Times New Roman"/>
          <w:sz w:val="28"/>
          <w:szCs w:val="28"/>
        </w:rPr>
        <w:t xml:space="preserve"> из ведущих и наиболее узнаваемых платформ для онлайн-покупок и продаж, предоставляя пользователям возможность приобретения и продажи различных товаров через Интернет. Портал предлагает обширный ассортимент категорий товаров, среди которых можно найти антиквариат, коллекционные предметы, новые и б/у устройства, а также множество других продуктов.</w:t>
      </w:r>
    </w:p>
    <w:p w14:paraId="08A939FD" w14:textId="5A09E29D" w:rsidR="00CB6CF4" w:rsidRDefault="00CB6CF4" w:rsidP="001B65C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CB6CF4">
        <w:rPr>
          <w:rFonts w:ascii="Times New Roman" w:hAnsi="Times New Roman" w:cs="Times New Roman"/>
          <w:sz w:val="28"/>
          <w:szCs w:val="28"/>
        </w:rPr>
        <w:t>Shopify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B6CF4">
        <w:rPr>
          <w:rFonts w:ascii="Times New Roman" w:hAnsi="Times New Roman" w:cs="Times New Roman"/>
          <w:sz w:val="28"/>
          <w:szCs w:val="28"/>
        </w:rPr>
        <w:t xml:space="preserve"> предоставляет платформу для создания интернет-магазинов, что облегчает малым и средним предприятиям запуск своего онлайн-магазина без необходимости владения навыками программирования. Платформа поддерживает интеграцию с различными платежными системами и решениями логистики.</w:t>
      </w:r>
    </w:p>
    <w:p w14:paraId="2900CFFE" w14:textId="415B116A" w:rsidR="00CB6CF4" w:rsidRDefault="00CB6CF4" w:rsidP="001B65C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6CF4">
        <w:rPr>
          <w:rFonts w:ascii="Times New Roman" w:hAnsi="Times New Roman" w:cs="Times New Roman"/>
          <w:sz w:val="28"/>
          <w:szCs w:val="28"/>
        </w:rPr>
        <w:t xml:space="preserve">Walmart.com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B6CF4">
        <w:rPr>
          <w:rFonts w:ascii="Times New Roman" w:hAnsi="Times New Roman" w:cs="Times New Roman"/>
          <w:sz w:val="28"/>
          <w:szCs w:val="28"/>
        </w:rPr>
        <w:t xml:space="preserve">является одним из ведущих ритейлеров, предлагающих широкий выбор товаров через свою онлайн-платформу, которая отражает ассортимент, доступный в реальных магазинах </w:t>
      </w:r>
      <w:proofErr w:type="spellStart"/>
      <w:r w:rsidRPr="00CB6CF4">
        <w:rPr>
          <w:rFonts w:ascii="Times New Roman" w:hAnsi="Times New Roman" w:cs="Times New Roman"/>
          <w:sz w:val="28"/>
          <w:szCs w:val="28"/>
        </w:rPr>
        <w:t>Walmart</w:t>
      </w:r>
      <w:proofErr w:type="spellEnd"/>
      <w:r w:rsidRPr="00CB6CF4">
        <w:rPr>
          <w:rFonts w:ascii="Times New Roman" w:hAnsi="Times New Roman" w:cs="Times New Roman"/>
          <w:sz w:val="28"/>
          <w:szCs w:val="28"/>
        </w:rPr>
        <w:t>.</w:t>
      </w:r>
    </w:p>
    <w:p w14:paraId="4A35FC02" w14:textId="77777777" w:rsidR="00CB6CF4" w:rsidRDefault="00CB6CF4" w:rsidP="001B65C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CB6CF4">
        <w:rPr>
          <w:rFonts w:ascii="Times New Roman" w:hAnsi="Times New Roman" w:cs="Times New Roman"/>
          <w:sz w:val="28"/>
          <w:szCs w:val="28"/>
        </w:rPr>
        <w:t>Etsy</w:t>
      </w:r>
      <w:proofErr w:type="spellEnd"/>
      <w:r w:rsidRPr="00CB6C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B6CF4">
        <w:rPr>
          <w:rFonts w:ascii="Times New Roman" w:hAnsi="Times New Roman" w:cs="Times New Roman"/>
          <w:sz w:val="28"/>
          <w:szCs w:val="28"/>
        </w:rPr>
        <w:t>фокусируется на торговле предметами ручной работы, антиквариатом и эксклюзивными товарами. Эта платформа привлекает креативных людей и художников, стремящихся напрямую продавать свои работы покупателям.</w:t>
      </w:r>
    </w:p>
    <w:p w14:paraId="10652049" w14:textId="77777777" w:rsidR="00CB6CF4" w:rsidRDefault="00CB6CF4" w:rsidP="001B65C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CB6CF4">
        <w:rPr>
          <w:rFonts w:ascii="Times New Roman" w:hAnsi="Times New Roman" w:cs="Times New Roman"/>
          <w:sz w:val="28"/>
          <w:szCs w:val="28"/>
        </w:rPr>
        <w:lastRenderedPageBreak/>
        <w:t>Alibaba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B6CF4">
        <w:rPr>
          <w:rFonts w:ascii="Times New Roman" w:hAnsi="Times New Roman" w:cs="Times New Roman"/>
          <w:sz w:val="28"/>
          <w:szCs w:val="28"/>
        </w:rPr>
        <w:t xml:space="preserve">хотя и основана в Китае, активно развивает свое присутствие на американском рынке через </w:t>
      </w:r>
      <w:proofErr w:type="spellStart"/>
      <w:r w:rsidRPr="00CB6CF4">
        <w:rPr>
          <w:rFonts w:ascii="Times New Roman" w:hAnsi="Times New Roman" w:cs="Times New Roman"/>
          <w:sz w:val="28"/>
          <w:szCs w:val="28"/>
        </w:rPr>
        <w:t>AliExpress</w:t>
      </w:r>
      <w:proofErr w:type="spellEnd"/>
      <w:r w:rsidRPr="00CB6CF4">
        <w:rPr>
          <w:rFonts w:ascii="Times New Roman" w:hAnsi="Times New Roman" w:cs="Times New Roman"/>
          <w:sz w:val="28"/>
          <w:szCs w:val="28"/>
        </w:rPr>
        <w:t>, предлагающий широкий выбор товаров по доступным ценам с быстрой доставкой из Китая.</w:t>
      </w:r>
    </w:p>
    <w:p w14:paraId="5DE9F900" w14:textId="02B45CF5" w:rsidR="00AF344F" w:rsidRDefault="00CB6CF4" w:rsidP="00CB6CF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CB6CF4">
        <w:rPr>
          <w:rFonts w:ascii="Times New Roman" w:hAnsi="Times New Roman" w:cs="Times New Roman"/>
          <w:sz w:val="28"/>
          <w:szCs w:val="28"/>
        </w:rPr>
        <w:t>BigCommerce</w:t>
      </w:r>
      <w:proofErr w:type="spellEnd"/>
      <w:r w:rsidRPr="00CB6CF4">
        <w:rPr>
          <w:rFonts w:ascii="Times New Roman" w:hAnsi="Times New Roman" w:cs="Times New Roman"/>
          <w:sz w:val="28"/>
          <w:szCs w:val="28"/>
        </w:rPr>
        <w:t xml:space="preserve"> представляет собой платформу для создания интернет-магазинов, которая отличается более развитыми возможностями и интеграциями по сравнению с </w:t>
      </w:r>
      <w:proofErr w:type="spellStart"/>
      <w:r w:rsidRPr="00CB6CF4">
        <w:rPr>
          <w:rFonts w:ascii="Times New Roman" w:hAnsi="Times New Roman" w:cs="Times New Roman"/>
          <w:sz w:val="28"/>
          <w:szCs w:val="28"/>
        </w:rPr>
        <w:t>Shopify</w:t>
      </w:r>
      <w:proofErr w:type="spellEnd"/>
      <w:r w:rsidRPr="00CB6CF4">
        <w:rPr>
          <w:rFonts w:ascii="Times New Roman" w:hAnsi="Times New Roman" w:cs="Times New Roman"/>
          <w:sz w:val="28"/>
          <w:szCs w:val="28"/>
        </w:rPr>
        <w:t>. Эта платформа лучше подходит для крупных компаний и тех, кто стремится к большему контролю над своим онлайн-магазином.</w:t>
      </w:r>
      <w:r w:rsidR="00AF344F">
        <w:rPr>
          <w:noProof/>
        </w:rPr>
        <w:drawing>
          <wp:inline distT="0" distB="0" distL="0" distR="0" wp14:anchorId="08058E0F" wp14:editId="69BB74EA">
            <wp:extent cx="5940425" cy="3346450"/>
            <wp:effectExtent l="0" t="0" r="3175" b="6350"/>
            <wp:docPr id="3" name="Рисунок 3" descr="Top E-Commerce Retailers in The USA by Their Market Sh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p E-Commerce Retailers in The USA by Their Market Sha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2057F" w14:textId="0F0C9F24" w:rsidR="007D6ADA" w:rsidRDefault="007D6ADA" w:rsidP="007D6A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Распределение доли на рынке электронной коммерции некоторых </w:t>
      </w:r>
      <w:r w:rsidR="008C0CFA">
        <w:rPr>
          <w:rFonts w:ascii="Times New Roman" w:hAnsi="Times New Roman" w:cs="Times New Roman"/>
          <w:sz w:val="28"/>
          <w:szCs w:val="28"/>
        </w:rPr>
        <w:t>компаний за 2022 год.</w:t>
      </w:r>
    </w:p>
    <w:p w14:paraId="7241EDFC" w14:textId="73285C01" w:rsidR="00CB6CF4" w:rsidRPr="001B65C1" w:rsidRDefault="00CB6CF4" w:rsidP="00CB6C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6CF4">
        <w:rPr>
          <w:rFonts w:ascii="Times New Roman" w:hAnsi="Times New Roman" w:cs="Times New Roman"/>
          <w:sz w:val="28"/>
          <w:szCs w:val="28"/>
        </w:rPr>
        <w:t>Электронные торговые площадки предоставляют разнообразные функции как для продавцов, так и для покупателей, включая обширный ассортимент товаров и инструменты для управления бизнесом и логистикой. Определение наиболее подходящей платформы зависит от специфических требований бизнеса, финансовых возможностей и предпочтений целевой аудитории.</w:t>
      </w:r>
    </w:p>
    <w:p w14:paraId="0278A261" w14:textId="1D29892E" w:rsidR="00F15CE6" w:rsidRPr="001B65C1" w:rsidRDefault="00F15CE6" w:rsidP="001B65C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B65C1">
        <w:rPr>
          <w:rFonts w:ascii="Times New Roman" w:hAnsi="Times New Roman" w:cs="Times New Roman"/>
          <w:sz w:val="28"/>
          <w:szCs w:val="28"/>
        </w:rPr>
        <w:br w:type="page"/>
      </w:r>
    </w:p>
    <w:p w14:paraId="6760528E" w14:textId="56C21692" w:rsidR="00F15CE6" w:rsidRPr="008360B9" w:rsidRDefault="008360B9" w:rsidP="008360B9">
      <w:pPr>
        <w:pStyle w:val="1"/>
        <w:numPr>
          <w:ilvl w:val="0"/>
          <w:numId w:val="6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1" w:name="_Toc166399787"/>
      <w:r w:rsidRPr="008360B9">
        <w:rPr>
          <w:rFonts w:ascii="Times New Roman" w:hAnsi="Times New Roman" w:cs="Times New Roman"/>
          <w:b/>
          <w:bCs/>
          <w:color w:val="auto"/>
        </w:rPr>
        <w:lastRenderedPageBreak/>
        <w:t>ПЛОЩАДКИ ЭЛЕКТРОННОЙ КОММЕРЦИИ В РОССИИ</w:t>
      </w:r>
      <w:bookmarkEnd w:id="11"/>
    </w:p>
    <w:p w14:paraId="2EB0D6F5" w14:textId="77777777" w:rsidR="00CB6CF4" w:rsidRDefault="00CB6CF4" w:rsidP="001B65C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6CF4">
        <w:rPr>
          <w:rFonts w:ascii="Times New Roman" w:hAnsi="Times New Roman" w:cs="Times New Roman"/>
          <w:sz w:val="28"/>
          <w:szCs w:val="28"/>
        </w:rPr>
        <w:t>В России существуют различные онлайн-площадки для электронной коммерции, где бизнесмены могут напрямую продавать свои товары и услуги конечным пользователям. Эти платформы упрощают процедуру покупки и продажи, обеспечивая простой и интуитивно понятный интерфейс для взаимодействия между продавцами и покупателями. Среди наиболее известных российских площадок электронной коммерции можно выделить следующие:</w:t>
      </w:r>
    </w:p>
    <w:p w14:paraId="50C03A17" w14:textId="453345D4" w:rsidR="00F15CE6" w:rsidRPr="001B65C1" w:rsidRDefault="00F15CE6" w:rsidP="001B65C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B65C1">
        <w:rPr>
          <w:rFonts w:ascii="Times New Roman" w:hAnsi="Times New Roman" w:cs="Times New Roman"/>
          <w:sz w:val="28"/>
          <w:szCs w:val="28"/>
        </w:rPr>
        <w:t>Яндекс.Маркет</w:t>
      </w:r>
      <w:proofErr w:type="spellEnd"/>
      <w:r w:rsidRPr="001B65C1">
        <w:rPr>
          <w:rFonts w:ascii="Times New Roman" w:hAnsi="Times New Roman" w:cs="Times New Roman"/>
          <w:sz w:val="28"/>
          <w:szCs w:val="28"/>
        </w:rPr>
        <w:t xml:space="preserve"> - </w:t>
      </w:r>
      <w:r w:rsidR="00CB6CF4" w:rsidRPr="00CB6CF4">
        <w:rPr>
          <w:rFonts w:ascii="Times New Roman" w:hAnsi="Times New Roman" w:cs="Times New Roman"/>
          <w:sz w:val="28"/>
          <w:szCs w:val="28"/>
        </w:rPr>
        <w:t>является одним из ведущих онлайн-площадок в России, предлагающих обширный выбор товаров разных категорий. Платформа обеспечивает удобный поиск, возможность сравнения цен и просмотр отзывов пользователей.</w:t>
      </w:r>
    </w:p>
    <w:p w14:paraId="798159D8" w14:textId="46D6D5F1" w:rsidR="00F15CE6" w:rsidRPr="001B65C1" w:rsidRDefault="00F15CE6" w:rsidP="001B65C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B65C1">
        <w:rPr>
          <w:rFonts w:ascii="Times New Roman" w:hAnsi="Times New Roman" w:cs="Times New Roman"/>
          <w:sz w:val="28"/>
          <w:szCs w:val="28"/>
        </w:rPr>
        <w:t>Wildberries</w:t>
      </w:r>
      <w:proofErr w:type="spellEnd"/>
      <w:r w:rsidRPr="001B65C1">
        <w:rPr>
          <w:rFonts w:ascii="Times New Roman" w:hAnsi="Times New Roman" w:cs="Times New Roman"/>
          <w:sz w:val="28"/>
          <w:szCs w:val="28"/>
        </w:rPr>
        <w:t xml:space="preserve"> - </w:t>
      </w:r>
      <w:r w:rsidR="00CB6CF4" w:rsidRPr="00CB6CF4">
        <w:rPr>
          <w:rFonts w:ascii="Times New Roman" w:hAnsi="Times New Roman" w:cs="Times New Roman"/>
          <w:sz w:val="28"/>
          <w:szCs w:val="28"/>
        </w:rPr>
        <w:t>является ведущей российской платформой для онлайн-покупок, где можно найти множество товаров в категориях моды, одежды, обуви, аксессуаров и товаров для дома. Компания предлагает большой ассортимент продукции от разных брендов и производителей.</w:t>
      </w:r>
    </w:p>
    <w:p w14:paraId="7260BD56" w14:textId="40122D0D" w:rsidR="00F15CE6" w:rsidRPr="001B65C1" w:rsidRDefault="00F15CE6" w:rsidP="001B65C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B65C1">
        <w:rPr>
          <w:rFonts w:ascii="Times New Roman" w:hAnsi="Times New Roman" w:cs="Times New Roman"/>
          <w:sz w:val="28"/>
          <w:szCs w:val="28"/>
        </w:rPr>
        <w:t xml:space="preserve">OZON - </w:t>
      </w:r>
      <w:r w:rsidR="00B85386" w:rsidRPr="00B85386">
        <w:rPr>
          <w:rFonts w:ascii="Times New Roman" w:hAnsi="Times New Roman" w:cs="Times New Roman"/>
          <w:sz w:val="28"/>
          <w:szCs w:val="28"/>
        </w:rPr>
        <w:t>является одной из ведущих платформ, где можно найти широкий ассортимент товаров, от электроники до книг и товаров для дома. Эта компания славится своей стабильностью и обширной сетью пунктов для самовывоза.</w:t>
      </w:r>
    </w:p>
    <w:p w14:paraId="044C6E7A" w14:textId="541BBE89" w:rsidR="00F15CE6" w:rsidRPr="001B65C1" w:rsidRDefault="00F15CE6" w:rsidP="001B65C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B65C1">
        <w:rPr>
          <w:rFonts w:ascii="Times New Roman" w:hAnsi="Times New Roman" w:cs="Times New Roman"/>
          <w:sz w:val="28"/>
          <w:szCs w:val="28"/>
        </w:rPr>
        <w:t>SberMarket</w:t>
      </w:r>
      <w:proofErr w:type="spellEnd"/>
      <w:r w:rsidRPr="001B65C1">
        <w:rPr>
          <w:rFonts w:ascii="Times New Roman" w:hAnsi="Times New Roman" w:cs="Times New Roman"/>
          <w:sz w:val="28"/>
          <w:szCs w:val="28"/>
        </w:rPr>
        <w:t xml:space="preserve"> - </w:t>
      </w:r>
      <w:r w:rsidR="00B85386" w:rsidRPr="00B85386">
        <w:rPr>
          <w:rFonts w:ascii="Times New Roman" w:hAnsi="Times New Roman" w:cs="Times New Roman"/>
          <w:sz w:val="28"/>
          <w:szCs w:val="28"/>
        </w:rPr>
        <w:t xml:space="preserve">представляет собой платформу, созданную Сбербанком, которая предоставляет широкий ассортимент товаров для дома, включая продукты питания, наборы для детей и многое другое. Одной из ключевых особенностей </w:t>
      </w:r>
      <w:proofErr w:type="spellStart"/>
      <w:r w:rsidR="00B85386" w:rsidRPr="00B85386">
        <w:rPr>
          <w:rFonts w:ascii="Times New Roman" w:hAnsi="Times New Roman" w:cs="Times New Roman"/>
          <w:sz w:val="28"/>
          <w:szCs w:val="28"/>
        </w:rPr>
        <w:t>SberMarket</w:t>
      </w:r>
      <w:proofErr w:type="spellEnd"/>
      <w:r w:rsidR="00B85386" w:rsidRPr="00B85386">
        <w:rPr>
          <w:rFonts w:ascii="Times New Roman" w:hAnsi="Times New Roman" w:cs="Times New Roman"/>
          <w:sz w:val="28"/>
          <w:szCs w:val="28"/>
        </w:rPr>
        <w:t xml:space="preserve"> является возможность доставки заказанных товаров непосредственно до дверей клиентов.</w:t>
      </w:r>
    </w:p>
    <w:p w14:paraId="6EAA67FC" w14:textId="3EB4541B" w:rsidR="00F15CE6" w:rsidRPr="001B65C1" w:rsidRDefault="00F15CE6" w:rsidP="001B65C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B65C1">
        <w:rPr>
          <w:rFonts w:ascii="Times New Roman" w:hAnsi="Times New Roman" w:cs="Times New Roman"/>
          <w:sz w:val="28"/>
          <w:szCs w:val="28"/>
        </w:rPr>
        <w:t>Avito</w:t>
      </w:r>
      <w:proofErr w:type="spellEnd"/>
      <w:r w:rsidRPr="001B65C1">
        <w:rPr>
          <w:rFonts w:ascii="Times New Roman" w:hAnsi="Times New Roman" w:cs="Times New Roman"/>
          <w:sz w:val="28"/>
          <w:szCs w:val="28"/>
        </w:rPr>
        <w:t xml:space="preserve"> - </w:t>
      </w:r>
      <w:r w:rsidR="00B85386" w:rsidRPr="00B85386">
        <w:rPr>
          <w:rFonts w:ascii="Times New Roman" w:hAnsi="Times New Roman" w:cs="Times New Roman"/>
          <w:sz w:val="28"/>
          <w:szCs w:val="28"/>
        </w:rPr>
        <w:t>наиболее известен как платформа для размещения объявлений о продаже товаров и недвижимости, он также включает в себя функциональность для покупки товаров и услуг.</w:t>
      </w:r>
    </w:p>
    <w:p w14:paraId="1A64229E" w14:textId="529BAC03" w:rsidR="00F15CE6" w:rsidRPr="001B65C1" w:rsidRDefault="00F15CE6" w:rsidP="001B65C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B65C1">
        <w:rPr>
          <w:rFonts w:ascii="Times New Roman" w:hAnsi="Times New Roman" w:cs="Times New Roman"/>
          <w:sz w:val="28"/>
          <w:szCs w:val="28"/>
        </w:rPr>
        <w:lastRenderedPageBreak/>
        <w:t xml:space="preserve">Leroy Merlin - </w:t>
      </w:r>
      <w:r w:rsidR="00211205" w:rsidRPr="00211205">
        <w:rPr>
          <w:rFonts w:ascii="Times New Roman" w:hAnsi="Times New Roman" w:cs="Times New Roman"/>
          <w:sz w:val="28"/>
          <w:szCs w:val="28"/>
        </w:rPr>
        <w:t>специализируется на предоставлении товаров для ремонта и строительства, включая инструменты, материалы, электронику и другие продукты.</w:t>
      </w:r>
    </w:p>
    <w:p w14:paraId="5B9E7AD9" w14:textId="62A4EA6B" w:rsidR="00F15CE6" w:rsidRDefault="00F15CE6" w:rsidP="001B65C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B65C1">
        <w:rPr>
          <w:rFonts w:ascii="Times New Roman" w:hAnsi="Times New Roman" w:cs="Times New Roman"/>
          <w:sz w:val="28"/>
          <w:szCs w:val="28"/>
        </w:rPr>
        <w:t>DNS-</w:t>
      </w:r>
      <w:proofErr w:type="spellStart"/>
      <w:r w:rsidRPr="001B65C1">
        <w:rPr>
          <w:rFonts w:ascii="Times New Roman" w:hAnsi="Times New Roman" w:cs="Times New Roman"/>
          <w:sz w:val="28"/>
          <w:szCs w:val="28"/>
        </w:rPr>
        <w:t>shop</w:t>
      </w:r>
      <w:proofErr w:type="spellEnd"/>
      <w:r w:rsidRPr="001B65C1">
        <w:rPr>
          <w:rFonts w:ascii="Times New Roman" w:hAnsi="Times New Roman" w:cs="Times New Roman"/>
          <w:sz w:val="28"/>
          <w:szCs w:val="28"/>
        </w:rPr>
        <w:t xml:space="preserve"> - </w:t>
      </w:r>
      <w:r w:rsidR="00211205" w:rsidRPr="00211205">
        <w:rPr>
          <w:rFonts w:ascii="Times New Roman" w:hAnsi="Times New Roman" w:cs="Times New Roman"/>
          <w:sz w:val="28"/>
          <w:szCs w:val="28"/>
        </w:rPr>
        <w:t>является одним из ведущих онлайн-магазинов, где можно найти широкий ассортимент компьютерной техники, аксессуаров и электроники. В его каталоге представлены продукты от известных международных производителей.</w:t>
      </w:r>
    </w:p>
    <w:p w14:paraId="4C49E507" w14:textId="556F80F9" w:rsidR="009A0C45" w:rsidRDefault="009A0C45" w:rsidP="009A0C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0C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32DDCF" wp14:editId="678EDB47">
            <wp:extent cx="5940425" cy="34436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B8E9" w14:textId="4439DB9B" w:rsidR="009A0C45" w:rsidRDefault="009A0C45" w:rsidP="009A0C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3EE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Статистика по ТОП 25 интернет-магазинов России за 2023 год</w:t>
      </w:r>
    </w:p>
    <w:p w14:paraId="661AD0EF" w14:textId="7AAA90B6" w:rsidR="00AF344F" w:rsidRDefault="00AF344F" w:rsidP="009A0C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AD8E67" wp14:editId="5A10AFD6">
            <wp:extent cx="5940425" cy="2537460"/>
            <wp:effectExtent l="0" t="0" r="3175" b="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E9A4A" w14:textId="7C54D4E2" w:rsidR="009419F8" w:rsidRDefault="009E3EE9" w:rsidP="009A0C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1120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Российский рынок </w:t>
      </w:r>
      <w:r w:rsidR="00211205">
        <w:rPr>
          <w:rFonts w:ascii="Times New Roman" w:hAnsi="Times New Roman" w:cs="Times New Roman"/>
          <w:sz w:val="28"/>
          <w:szCs w:val="28"/>
        </w:rPr>
        <w:t>интернет-торговли</w:t>
      </w:r>
      <w:r>
        <w:rPr>
          <w:rFonts w:ascii="Times New Roman" w:hAnsi="Times New Roman" w:cs="Times New Roman"/>
          <w:sz w:val="28"/>
          <w:szCs w:val="28"/>
        </w:rPr>
        <w:t xml:space="preserve"> по 1 полугодие 2023 года.</w:t>
      </w:r>
    </w:p>
    <w:p w14:paraId="2DEE20EA" w14:textId="77777777" w:rsidR="009419F8" w:rsidRDefault="009419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AED988" w14:textId="4F4DFEB0" w:rsidR="00967EF5" w:rsidRPr="008360B9" w:rsidRDefault="008360B9" w:rsidP="008360B9">
      <w:pPr>
        <w:pStyle w:val="1"/>
        <w:numPr>
          <w:ilvl w:val="0"/>
          <w:numId w:val="6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2" w:name="_Toc166399788"/>
      <w:r w:rsidRPr="008360B9">
        <w:rPr>
          <w:rFonts w:ascii="Times New Roman" w:hAnsi="Times New Roman" w:cs="Times New Roman"/>
          <w:b/>
          <w:bCs/>
          <w:color w:val="auto"/>
        </w:rPr>
        <w:lastRenderedPageBreak/>
        <w:t xml:space="preserve">ВЛИЯНИЕ </w:t>
      </w:r>
      <w:r w:rsidRPr="008360B9">
        <w:rPr>
          <w:rFonts w:ascii="Times New Roman" w:hAnsi="Times New Roman" w:cs="Times New Roman"/>
          <w:b/>
          <w:bCs/>
          <w:color w:val="auto"/>
          <w:lang w:val="en-US"/>
        </w:rPr>
        <w:t>COVID</w:t>
      </w:r>
      <w:r w:rsidRPr="008360B9">
        <w:rPr>
          <w:rFonts w:ascii="Times New Roman" w:hAnsi="Times New Roman" w:cs="Times New Roman"/>
          <w:b/>
          <w:bCs/>
          <w:color w:val="auto"/>
        </w:rPr>
        <w:t>-19 НА РОССИЙСКИЕ ИНТЕРНЕТ-МАГАЗИНЫ.</w:t>
      </w:r>
      <w:bookmarkEnd w:id="12"/>
    </w:p>
    <w:p w14:paraId="06755622" w14:textId="77777777" w:rsidR="00C914C5" w:rsidRDefault="00C914C5" w:rsidP="0036683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14C5">
        <w:rPr>
          <w:rFonts w:ascii="Times New Roman" w:hAnsi="Times New Roman" w:cs="Times New Roman"/>
          <w:sz w:val="28"/>
          <w:szCs w:val="28"/>
        </w:rPr>
        <w:t>Влияние пандемии COVID-19 на развитие электронной коммерции и интернет-торговли в России можно полностью оценить только при сравнении данных за период с февраля 2020 года по июль 2022 года, когда были действуют ограничения, связанные с пандемией. Эти ограничения были официально отменены в России 15 июля 2022 года, что стало признанием окончания пандемии.</w:t>
      </w:r>
    </w:p>
    <w:p w14:paraId="4F2FC167" w14:textId="77777777" w:rsidR="00C914C5" w:rsidRDefault="00C914C5" w:rsidP="0036683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14C5">
        <w:rPr>
          <w:rFonts w:ascii="Times New Roman" w:hAnsi="Times New Roman" w:cs="Times New Roman"/>
          <w:sz w:val="28"/>
          <w:szCs w:val="28"/>
        </w:rPr>
        <w:t>Неравномерность в применении временных ограничений связана с тем, что большая часть ответственности за их установление была возложена на региональные власти. Например, обязательное ношение масок было введено в Хабаровске только 7 февраля 2022 года, в то время как в Москве это произошло уже 12 мая 2020 года. Аналогично, процесс снятия ковидных ограничений также был неоднородным. Из-за этого трудно точно определить, как эти различия повлияли на общую картину за год.</w:t>
      </w:r>
    </w:p>
    <w:p w14:paraId="6BFBBC84" w14:textId="77777777" w:rsidR="00C914C5" w:rsidRDefault="00C914C5" w:rsidP="0036683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14C5">
        <w:rPr>
          <w:rFonts w:ascii="Times New Roman" w:hAnsi="Times New Roman" w:cs="Times New Roman"/>
          <w:sz w:val="28"/>
          <w:szCs w:val="28"/>
        </w:rPr>
        <w:t>С 24 февраля 2022 года, с начала проведения специальной военной операции (СВО), внешние военно-геополитические обстоятельства начали оказывать влияние, дополняя последствия пандемии. Это создавало сложности для точного анализа влияния этих событий на экономику и социальную жизнь в 2022 году, поскольку трудно было однозначно определить, какие именно факторы и в какой степени повлияли на различные показатели, учитывая их взаимодействие.</w:t>
      </w:r>
    </w:p>
    <w:p w14:paraId="47BE99EA" w14:textId="77777777" w:rsidR="00C914C5" w:rsidRDefault="00C914C5" w:rsidP="0036683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14C5">
        <w:rPr>
          <w:rFonts w:ascii="Times New Roman" w:hAnsi="Times New Roman" w:cs="Times New Roman"/>
          <w:sz w:val="28"/>
          <w:szCs w:val="28"/>
        </w:rPr>
        <w:t xml:space="preserve">В 2022 году, несмотря на общий рост как по количеству, так и по стоимости, на российском рынке онлайн-торговли происходила его дальнейшая консолидация. Компания </w:t>
      </w:r>
      <w:proofErr w:type="spellStart"/>
      <w:r w:rsidRPr="00C914C5">
        <w:rPr>
          <w:rFonts w:ascii="Times New Roman" w:hAnsi="Times New Roman" w:cs="Times New Roman"/>
          <w:sz w:val="28"/>
          <w:szCs w:val="28"/>
        </w:rPr>
        <w:t>Wildberries</w:t>
      </w:r>
      <w:proofErr w:type="spellEnd"/>
      <w:r w:rsidRPr="00C914C5">
        <w:rPr>
          <w:rFonts w:ascii="Times New Roman" w:hAnsi="Times New Roman" w:cs="Times New Roman"/>
          <w:sz w:val="28"/>
          <w:szCs w:val="28"/>
        </w:rPr>
        <w:t xml:space="preserve"> увеличила свой оборот на 98% до 1,669 трлн рублей, что позволило ей занять третье место среди всех российских интернет-магазинов по объему продаж за тот год (общий оборот рынка составил 4,98 трлн рублей). Количество сделанных заказов достигло рекордного уровня - 1,5 млрд (+88% по сравнению с 2021 годом). Основной </w:t>
      </w:r>
      <w:r w:rsidRPr="00C914C5">
        <w:rPr>
          <w:rFonts w:ascii="Times New Roman" w:hAnsi="Times New Roman" w:cs="Times New Roman"/>
          <w:sz w:val="28"/>
          <w:szCs w:val="28"/>
        </w:rPr>
        <w:lastRenderedPageBreak/>
        <w:t>вклад в эти достижения внесли категории товаров: одежда, обувь, аксессуары, а также продукты питания и товары первой необходимости (хозтовары (+158%); товары для здоровья (+124%); продукты (+119%).</w:t>
      </w:r>
    </w:p>
    <w:p w14:paraId="58150D09" w14:textId="77777777" w:rsidR="00C914C5" w:rsidRDefault="00C914C5" w:rsidP="0036683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C914C5">
        <w:rPr>
          <w:rFonts w:ascii="Times New Roman" w:hAnsi="Times New Roman" w:cs="Times New Roman"/>
          <w:sz w:val="28"/>
          <w:szCs w:val="28"/>
        </w:rPr>
        <w:t>Ozon</w:t>
      </w:r>
      <w:proofErr w:type="spellEnd"/>
      <w:r w:rsidRPr="00C914C5">
        <w:rPr>
          <w:rFonts w:ascii="Times New Roman" w:hAnsi="Times New Roman" w:cs="Times New Roman"/>
          <w:sz w:val="28"/>
          <w:szCs w:val="28"/>
        </w:rPr>
        <w:t xml:space="preserve"> удерживает до 15% доли рынка интернет-торговли, за ним следуют "</w:t>
      </w:r>
      <w:proofErr w:type="spellStart"/>
      <w:r w:rsidRPr="00C914C5">
        <w:rPr>
          <w:rFonts w:ascii="Times New Roman" w:hAnsi="Times New Roman" w:cs="Times New Roman"/>
          <w:sz w:val="28"/>
          <w:szCs w:val="28"/>
        </w:rPr>
        <w:t>Сбер</w:t>
      </w:r>
      <w:proofErr w:type="spellEnd"/>
      <w:r w:rsidRPr="00C914C5">
        <w:rPr>
          <w:rFonts w:ascii="Times New Roman" w:hAnsi="Times New Roman" w:cs="Times New Roman"/>
          <w:sz w:val="28"/>
          <w:szCs w:val="28"/>
        </w:rPr>
        <w:t>" с его платформами ("</w:t>
      </w:r>
      <w:proofErr w:type="spellStart"/>
      <w:r w:rsidRPr="00C914C5">
        <w:rPr>
          <w:rFonts w:ascii="Times New Roman" w:hAnsi="Times New Roman" w:cs="Times New Roman"/>
          <w:sz w:val="28"/>
          <w:szCs w:val="28"/>
        </w:rPr>
        <w:t>Сбермаркет</w:t>
      </w:r>
      <w:proofErr w:type="spellEnd"/>
      <w:r w:rsidRPr="00C914C5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C914C5">
        <w:rPr>
          <w:rFonts w:ascii="Times New Roman" w:hAnsi="Times New Roman" w:cs="Times New Roman"/>
          <w:sz w:val="28"/>
          <w:szCs w:val="28"/>
        </w:rPr>
        <w:t>Сбермегамаркет</w:t>
      </w:r>
      <w:proofErr w:type="spellEnd"/>
      <w:r w:rsidRPr="00C914C5">
        <w:rPr>
          <w:rFonts w:ascii="Times New Roman" w:hAnsi="Times New Roman" w:cs="Times New Roman"/>
          <w:sz w:val="28"/>
          <w:szCs w:val="28"/>
        </w:rPr>
        <w:t>", "Самокат" и Delivery Club), а также "Яндекс". В число ведущих компаний также входят DNS, "</w:t>
      </w:r>
      <w:proofErr w:type="spellStart"/>
      <w:r w:rsidRPr="00C914C5">
        <w:rPr>
          <w:rFonts w:ascii="Times New Roman" w:hAnsi="Times New Roman" w:cs="Times New Roman"/>
          <w:sz w:val="28"/>
          <w:szCs w:val="28"/>
        </w:rPr>
        <w:t>Ситилинк</w:t>
      </w:r>
      <w:proofErr w:type="spellEnd"/>
      <w:r w:rsidRPr="00C914C5">
        <w:rPr>
          <w:rFonts w:ascii="Times New Roman" w:hAnsi="Times New Roman" w:cs="Times New Roman"/>
          <w:sz w:val="28"/>
          <w:szCs w:val="28"/>
        </w:rPr>
        <w:t xml:space="preserve">", "М.Видео-Эльдорадо", </w:t>
      </w:r>
      <w:proofErr w:type="spellStart"/>
      <w:r w:rsidRPr="00C914C5">
        <w:rPr>
          <w:rFonts w:ascii="Times New Roman" w:hAnsi="Times New Roman" w:cs="Times New Roman"/>
          <w:sz w:val="28"/>
          <w:szCs w:val="28"/>
        </w:rPr>
        <w:t>Lamoda</w:t>
      </w:r>
      <w:proofErr w:type="spellEnd"/>
      <w:r w:rsidRPr="00C914C5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C914C5">
        <w:rPr>
          <w:rFonts w:ascii="Times New Roman" w:hAnsi="Times New Roman" w:cs="Times New Roman"/>
          <w:sz w:val="28"/>
          <w:szCs w:val="28"/>
        </w:rPr>
        <w:t>ВсеИнструменты.ру</w:t>
      </w:r>
      <w:proofErr w:type="spellEnd"/>
      <w:r w:rsidRPr="00C914C5">
        <w:rPr>
          <w:rFonts w:ascii="Times New Roman" w:hAnsi="Times New Roman" w:cs="Times New Roman"/>
          <w:sz w:val="28"/>
          <w:szCs w:val="28"/>
        </w:rPr>
        <w:t xml:space="preserve">" и российский </w:t>
      </w:r>
      <w:proofErr w:type="spellStart"/>
      <w:r w:rsidRPr="00C914C5">
        <w:rPr>
          <w:rFonts w:ascii="Times New Roman" w:hAnsi="Times New Roman" w:cs="Times New Roman"/>
          <w:sz w:val="28"/>
          <w:szCs w:val="28"/>
        </w:rPr>
        <w:t>AliExpress</w:t>
      </w:r>
      <w:proofErr w:type="spellEnd"/>
      <w:r w:rsidRPr="00C914C5">
        <w:rPr>
          <w:rFonts w:ascii="Times New Roman" w:hAnsi="Times New Roman" w:cs="Times New Roman"/>
          <w:sz w:val="28"/>
          <w:szCs w:val="28"/>
        </w:rPr>
        <w:t>. В 2022 году маркетплейсы стали доминирующими игроками, вытеснив другие компании из топ-5. Доля онлайн-продавцов в первой десятке увеличилась до 67,5% в 2022 году, по сравнению с 55,2% в предыдущем году. Основные потребители услуг онлайн-торговли сосредоточены в Москве и Московской области (более 30%) и Санкт-Петербурге (более 7%). Влияние COVID-19 на развитие электронной коммерции было оценено международными организациями, включая UNCTAD, подразделение ООН, которое подчеркивает значимость проблемы уменьшения неравенства в доступе к электронной торговле как ключевой аспект глобальной политики.</w:t>
      </w:r>
    </w:p>
    <w:p w14:paraId="33F5C41A" w14:textId="77777777" w:rsidR="00C914C5" w:rsidRDefault="00C914C5" w:rsidP="0036683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14C5">
        <w:rPr>
          <w:rFonts w:ascii="Times New Roman" w:hAnsi="Times New Roman" w:cs="Times New Roman"/>
          <w:sz w:val="28"/>
          <w:szCs w:val="28"/>
        </w:rPr>
        <w:t>В контексте интернет-торговли, Россия достигла или даже превзошла мировые стандарты как по количеству, так и по качестве. В свете этого, можно переформулировать позицию ОЭСР из их отчета следующим образом: несмотря на ограничения в передвижении покупателей, им все же был доступен обширный выбор товаров, что позволило компаниям функционировать в условиях этих ограничений.</w:t>
      </w:r>
    </w:p>
    <w:p w14:paraId="117235F0" w14:textId="77777777" w:rsidR="00C914C5" w:rsidRDefault="00C914C5" w:rsidP="0036683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14C5">
        <w:rPr>
          <w:rFonts w:ascii="Times New Roman" w:hAnsi="Times New Roman" w:cs="Times New Roman"/>
          <w:sz w:val="28"/>
          <w:szCs w:val="28"/>
        </w:rPr>
        <w:t xml:space="preserve">ОЭСР признает значительный рост и развитие отрасли электронной коммерции, включая появление новых компаний и сегментов рынка, особенно среди пожилых потребителей. В Европе наблюдается тенденция к переходу от товаров премиум-класса и услуг к более повседневным нуждам. Организация ожидает долгосрочного влияния этих изменений, вызванных как возможными эпидемическими вспышками, так и новыми покупательскими привычками, которые возникли из-за инвестиций компаний </w:t>
      </w:r>
      <w:r w:rsidRPr="00C914C5">
        <w:rPr>
          <w:rFonts w:ascii="Times New Roman" w:hAnsi="Times New Roman" w:cs="Times New Roman"/>
          <w:sz w:val="28"/>
          <w:szCs w:val="28"/>
        </w:rPr>
        <w:lastRenderedPageBreak/>
        <w:t>в модернизацию их дистанционных каналов. Однако ОЭСР также подчеркивает сохранение цифрового разрыва между компаниями, не адаптированными к электронной торговле. Пользователи сталкиваются с проблемами подключения, доступа к финансовым услугам, улучшения навыков и формирования доверия, поскольку интернет-торговля тесно связана с вопросами цифровой безопасности, конфиденциальности и защиты личных данных. ОЭСР рекомендует правительствам уменьшить неопределенность в регулировании, поддерживать инновационные бизнес-модели, оптимизировать стратегии продаж в офлайн и онлайн форматах, а также создавать условия для справедливой конкуренции в отрасли. На уровне отдельных стран используются статистические данные для оценки влияния пандемии на развитие интернет-торговли.</w:t>
      </w:r>
    </w:p>
    <w:p w14:paraId="2EB6A02F" w14:textId="77777777" w:rsidR="00C914C5" w:rsidRDefault="00C914C5" w:rsidP="0036683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14C5">
        <w:rPr>
          <w:rFonts w:ascii="Times New Roman" w:hAnsi="Times New Roman" w:cs="Times New Roman"/>
          <w:sz w:val="28"/>
          <w:szCs w:val="28"/>
        </w:rPr>
        <w:t>С другой стороны, не обнаружено прямой связи между степенью строгости регулирования и прогрессом интернет-торговли при сравнении данных. В контексте этого анализа, ожидается, что Китай, где ограничения были наибольшими, должен был бы иметь наибольший процент интернет-торговли, однако в 2021 году доля интернет-торговли в общем объеме розничных продаж в Китае составила всего 24,5%, в то время как в Великобритании этот показатель достиг 29,5%, а в России — лишь 9,5%. При анализе динамики развития интернет-торговли в 2022 году важно учитывать, что рынок электронной коммерции продолжал активно расти и до 2020 года. По данным Data Insight, в 2020 году общий объем российского рынка интернет-торговли достиг 2,7 трлн рублей, увеличившись на 57% по сравнению с 2019 годом. Все сегменты виртуального рынка показывали рост, но особенно быстро развивался рынок продовольствия (+ 172%), что было связано с введением карантинных мер.</w:t>
      </w:r>
    </w:p>
    <w:p w14:paraId="101AD7BC" w14:textId="77777777" w:rsidR="00C914C5" w:rsidRDefault="00C914C5" w:rsidP="0036683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14C5">
        <w:rPr>
          <w:rFonts w:ascii="Times New Roman" w:hAnsi="Times New Roman" w:cs="Times New Roman"/>
          <w:sz w:val="28"/>
          <w:szCs w:val="28"/>
        </w:rPr>
        <w:t xml:space="preserve">С одной стороны, наблюдается значительный рост в сфере онлайн-торговли, однако этот рост в основном связан с товарами первой необходимости и продуктами повседневного использования. В то же время, покупки одежды, особенно брендовой, и бытовой техники не показывают </w:t>
      </w:r>
      <w:r w:rsidRPr="00C914C5">
        <w:rPr>
          <w:rFonts w:ascii="Times New Roman" w:hAnsi="Times New Roman" w:cs="Times New Roman"/>
          <w:sz w:val="28"/>
          <w:szCs w:val="28"/>
        </w:rPr>
        <w:lastRenderedPageBreak/>
        <w:t>такой же динамики. Компании, занимающиеся интернет-торговлей в России, отмечают увеличение ключевых показателей для бизнеса: общей выручки, частоты покупок и количества уникальных покупателей. В 2020 году количество онлайн-покупателей увеличилось на 10 миллионов человек. Также российские компании замечают изменение в демографической структуре покупателей, где возрастной сегмент, ранее игнорируемый, начинает играть все более важную роль. Это указывает на расширение аудитории онлайн-продаж.</w:t>
      </w:r>
    </w:p>
    <w:p w14:paraId="0E49F1A2" w14:textId="77777777" w:rsidR="00C914C5" w:rsidRDefault="00C914C5" w:rsidP="0036683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14C5">
        <w:rPr>
          <w:rFonts w:ascii="Times New Roman" w:hAnsi="Times New Roman" w:cs="Times New Roman"/>
          <w:sz w:val="28"/>
          <w:szCs w:val="28"/>
        </w:rPr>
        <w:t>По итогам 2022 года, согласно данным аналитиков Сбербанка, количество бизнесменов, занимающихся развитием своих онлайн-магазинов в России, возросло примерно на 40% и достигло 300 тысяч. В то же время, число предпринимателей, которые активно используют возможности электронной коммерции, увеличилось до 500 тысяч.</w:t>
      </w:r>
    </w:p>
    <w:p w14:paraId="11E3BD86" w14:textId="77777777" w:rsidR="00C914C5" w:rsidRDefault="00C914C5" w:rsidP="0036683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14C5">
        <w:rPr>
          <w:rFonts w:ascii="Times New Roman" w:hAnsi="Times New Roman" w:cs="Times New Roman"/>
          <w:sz w:val="28"/>
          <w:szCs w:val="28"/>
        </w:rPr>
        <w:t xml:space="preserve">Принятие новых технологий, программного обеспечения, логистики и финансовых решений, а также адаптация бизнес-моделей были стимулированы ростом ключевых показателей в отрасли электронной коммерции. Период пандемии способствовал появлению и развитию новых поставщиков, для которых были созданы благоприятные условия. Это включало организацию выставок, семинаров и конференций, где демонстрировались преимущества и возможности работы на этих платформах. Например, </w:t>
      </w:r>
      <w:proofErr w:type="spellStart"/>
      <w:r w:rsidRPr="00C914C5">
        <w:rPr>
          <w:rFonts w:ascii="Times New Roman" w:hAnsi="Times New Roman" w:cs="Times New Roman"/>
          <w:sz w:val="28"/>
          <w:szCs w:val="28"/>
        </w:rPr>
        <w:t>Wildberries</w:t>
      </w:r>
      <w:proofErr w:type="spellEnd"/>
      <w:r w:rsidRPr="00C914C5">
        <w:rPr>
          <w:rFonts w:ascii="Times New Roman" w:hAnsi="Times New Roman" w:cs="Times New Roman"/>
          <w:sz w:val="28"/>
          <w:szCs w:val="28"/>
        </w:rPr>
        <w:t xml:space="preserve"> проводит мастер-классы для своих партнеров в регионах, показывая им потенциал и выгоды от сотрудничества. </w:t>
      </w:r>
      <w:proofErr w:type="spellStart"/>
      <w:r w:rsidRPr="00C914C5">
        <w:rPr>
          <w:rFonts w:ascii="Times New Roman" w:hAnsi="Times New Roman" w:cs="Times New Roman"/>
          <w:sz w:val="28"/>
          <w:szCs w:val="28"/>
        </w:rPr>
        <w:t>Ozon</w:t>
      </w:r>
      <w:proofErr w:type="spellEnd"/>
      <w:r w:rsidRPr="00C914C5">
        <w:rPr>
          <w:rFonts w:ascii="Times New Roman" w:hAnsi="Times New Roman" w:cs="Times New Roman"/>
          <w:sz w:val="28"/>
          <w:szCs w:val="28"/>
        </w:rPr>
        <w:t xml:space="preserve"> также активно работает в этом направлении, превращая своих продавцов в экспертов через вебинары. Аналогичные инициативы были запущены «</w:t>
      </w:r>
      <w:proofErr w:type="spellStart"/>
      <w:r w:rsidRPr="00C914C5">
        <w:rPr>
          <w:rFonts w:ascii="Times New Roman" w:hAnsi="Times New Roman" w:cs="Times New Roman"/>
          <w:sz w:val="28"/>
          <w:szCs w:val="28"/>
        </w:rPr>
        <w:t>AliExpress</w:t>
      </w:r>
      <w:proofErr w:type="spellEnd"/>
      <w:r w:rsidRPr="00C914C5">
        <w:rPr>
          <w:rFonts w:ascii="Times New Roman" w:hAnsi="Times New Roman" w:cs="Times New Roman"/>
          <w:sz w:val="28"/>
          <w:szCs w:val="28"/>
        </w:rPr>
        <w:t xml:space="preserve"> Россия», приглашая своих поставщиков на обучающие курсы и «школу продаж». Эти платформы также используют различные стратегии для привлечения продавцов, включая предложения по работе с логистикой.</w:t>
      </w:r>
    </w:p>
    <w:p w14:paraId="554A1CAA" w14:textId="77777777" w:rsidR="00C914C5" w:rsidRDefault="00C914C5" w:rsidP="0036683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14C5">
        <w:rPr>
          <w:rFonts w:ascii="Times New Roman" w:hAnsi="Times New Roman" w:cs="Times New Roman"/>
          <w:sz w:val="28"/>
          <w:szCs w:val="28"/>
        </w:rPr>
        <w:t xml:space="preserve">Конкуренция между продавцами становится все более интенсивной, особенно когда они используют несколько крупных платформ для продажи </w:t>
      </w:r>
      <w:r w:rsidRPr="00C914C5">
        <w:rPr>
          <w:rFonts w:ascii="Times New Roman" w:hAnsi="Times New Roman" w:cs="Times New Roman"/>
          <w:sz w:val="28"/>
          <w:szCs w:val="28"/>
        </w:rPr>
        <w:lastRenderedPageBreak/>
        <w:t xml:space="preserve">своих товаров. Агрегаторы играют ключевую роль в оптимизации работы на нескольких площадках, предоставляя поставщикам универсальный инструмент для выхода на разные рынки. В России большинство агрегаторов, таких как </w:t>
      </w:r>
      <w:proofErr w:type="spellStart"/>
      <w:r w:rsidRPr="00C914C5">
        <w:rPr>
          <w:rFonts w:ascii="Times New Roman" w:hAnsi="Times New Roman" w:cs="Times New Roman"/>
          <w:sz w:val="28"/>
          <w:szCs w:val="28"/>
        </w:rPr>
        <w:t>Adapter</w:t>
      </w:r>
      <w:proofErr w:type="spellEnd"/>
      <w:r w:rsidRPr="00C914C5">
        <w:rPr>
          <w:rFonts w:ascii="Times New Roman" w:hAnsi="Times New Roman" w:cs="Times New Roman"/>
          <w:sz w:val="28"/>
          <w:szCs w:val="28"/>
        </w:rPr>
        <w:t xml:space="preserve">, B2Basket, Seller24, и других, служат среднему бизнесу, например, сотрудничают с </w:t>
      </w:r>
      <w:proofErr w:type="spellStart"/>
      <w:r w:rsidRPr="00C914C5">
        <w:rPr>
          <w:rFonts w:ascii="Times New Roman" w:hAnsi="Times New Roman" w:cs="Times New Roman"/>
          <w:sz w:val="28"/>
          <w:szCs w:val="28"/>
        </w:rPr>
        <w:t>Ozon</w:t>
      </w:r>
      <w:proofErr w:type="spellEnd"/>
      <w:r w:rsidRPr="00C914C5">
        <w:rPr>
          <w:rFonts w:ascii="Times New Roman" w:hAnsi="Times New Roman" w:cs="Times New Roman"/>
          <w:sz w:val="28"/>
          <w:szCs w:val="28"/>
        </w:rPr>
        <w:t>. Маркетплейсы стремятся к созданию идеального свободного рынка, где каждый продавец может конкурировать честно, улучшая свои цены, качество, обслуживание, ассортимент и другие аспекты. Однако, в контексте этого подхода, сложно понять, почему одна и та же площадка позволяет продавать один и тот же товар нескольким участникам, что часто встречается, например, в сфере электроники. Современные тенденции показывают, что фокус на клиенте становится все более важным. Онлайн-продавцы не только стремятся удовлетворить потребности своих клиентов, обеспечивая быструю и качественную доставку, но и пытаются эмоционально привлечь внимание удаленных покупателей.</w:t>
      </w:r>
    </w:p>
    <w:p w14:paraId="35DBA061" w14:textId="77777777" w:rsidR="00C914C5" w:rsidRDefault="00C914C5" w:rsidP="0036683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14C5">
        <w:rPr>
          <w:rFonts w:ascii="Times New Roman" w:hAnsi="Times New Roman" w:cs="Times New Roman"/>
          <w:sz w:val="28"/>
          <w:szCs w:val="28"/>
        </w:rPr>
        <w:t xml:space="preserve">Во время пандемии, маркетплейсы значительно увеличили свои доходы от комиссий и предоставления новых услуг для продавцов, включая фулфилмент и логистику. Размер комиссий варьировался в зависимости от товарных категорий. Например, </w:t>
      </w:r>
      <w:proofErr w:type="spellStart"/>
      <w:r w:rsidRPr="00C914C5">
        <w:rPr>
          <w:rFonts w:ascii="Times New Roman" w:hAnsi="Times New Roman" w:cs="Times New Roman"/>
          <w:sz w:val="28"/>
          <w:szCs w:val="28"/>
        </w:rPr>
        <w:t>Wildberries</w:t>
      </w:r>
      <w:proofErr w:type="spellEnd"/>
      <w:r w:rsidRPr="00C914C5">
        <w:rPr>
          <w:rFonts w:ascii="Times New Roman" w:hAnsi="Times New Roman" w:cs="Times New Roman"/>
          <w:sz w:val="28"/>
          <w:szCs w:val="28"/>
        </w:rPr>
        <w:t xml:space="preserve"> в течение полутора лет пандемии смог увеличить объемы продаж и снизить комиссии с 39% до 15%, а в некоторых секторах, таких как инструменты для ремонта и электроника, даже до 5%. Для поставщиков goods.ru стало еще более выгодным, поскольку комиссия в сегменте "бытовая техника и электроника" начинается от 3,5%, а в "Красоте и уходе" - в среднем 11%, к этому добавляется 1,5% за РКЦ и логистику. "</w:t>
      </w:r>
      <w:proofErr w:type="spellStart"/>
      <w:r w:rsidRPr="00C914C5">
        <w:rPr>
          <w:rFonts w:ascii="Times New Roman" w:hAnsi="Times New Roman" w:cs="Times New Roman"/>
          <w:sz w:val="28"/>
          <w:szCs w:val="28"/>
        </w:rPr>
        <w:t>AliExpress</w:t>
      </w:r>
      <w:proofErr w:type="spellEnd"/>
      <w:r w:rsidRPr="00C914C5">
        <w:rPr>
          <w:rFonts w:ascii="Times New Roman" w:hAnsi="Times New Roman" w:cs="Times New Roman"/>
          <w:sz w:val="28"/>
          <w:szCs w:val="28"/>
        </w:rPr>
        <w:t xml:space="preserve"> Россия" также не отстает, где комиссия колеблется в пределах 5-8%, при этом комиссия не взимается за первые сто проданных товаров. В результате пандемии ассортимент товаров значительно расширился, достигая миллионов позиций у крупнейших маркетплейсов. Например, </w:t>
      </w:r>
      <w:proofErr w:type="spellStart"/>
      <w:r w:rsidRPr="00C914C5">
        <w:rPr>
          <w:rFonts w:ascii="Times New Roman" w:hAnsi="Times New Roman" w:cs="Times New Roman"/>
          <w:sz w:val="28"/>
          <w:szCs w:val="28"/>
        </w:rPr>
        <w:t>Ozon</w:t>
      </w:r>
      <w:proofErr w:type="spellEnd"/>
      <w:r w:rsidRPr="00C914C5">
        <w:rPr>
          <w:rFonts w:ascii="Times New Roman" w:hAnsi="Times New Roman" w:cs="Times New Roman"/>
          <w:sz w:val="28"/>
          <w:szCs w:val="28"/>
        </w:rPr>
        <w:t xml:space="preserve"> предлагает 6 млн. товарных позиций, а "</w:t>
      </w:r>
      <w:proofErr w:type="spellStart"/>
      <w:r w:rsidRPr="00C914C5">
        <w:rPr>
          <w:rFonts w:ascii="Times New Roman" w:hAnsi="Times New Roman" w:cs="Times New Roman"/>
          <w:sz w:val="28"/>
          <w:szCs w:val="28"/>
        </w:rPr>
        <w:t>AliExpress</w:t>
      </w:r>
      <w:proofErr w:type="spellEnd"/>
      <w:r w:rsidRPr="00C914C5">
        <w:rPr>
          <w:rFonts w:ascii="Times New Roman" w:hAnsi="Times New Roman" w:cs="Times New Roman"/>
          <w:sz w:val="28"/>
          <w:szCs w:val="28"/>
        </w:rPr>
        <w:t xml:space="preserve"> Россия" - 3,5 млн. Развитие дистанционной торговли во время пандемии привело к включению практически всех товаров в ее оборот, за исключением </w:t>
      </w:r>
      <w:r w:rsidRPr="00C914C5">
        <w:rPr>
          <w:rFonts w:ascii="Times New Roman" w:hAnsi="Times New Roman" w:cs="Times New Roman"/>
          <w:sz w:val="28"/>
          <w:szCs w:val="28"/>
        </w:rPr>
        <w:lastRenderedPageBreak/>
        <w:t>запрещенных к дистанционной продаже, например, алкоголя, который на goods.ru можно приобрести только самовывозом.</w:t>
      </w:r>
    </w:p>
    <w:p w14:paraId="5E622E68" w14:textId="77777777" w:rsidR="00E65578" w:rsidRDefault="00E65578" w:rsidP="0036683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5578">
        <w:rPr>
          <w:rFonts w:ascii="Times New Roman" w:hAnsi="Times New Roman" w:cs="Times New Roman"/>
          <w:sz w:val="28"/>
          <w:szCs w:val="28"/>
        </w:rPr>
        <w:t xml:space="preserve">Во время пандемии, проблема импортозамещения стала заметной на рынке электронной коммерции. На российских платформах импорт составлял до 85% из всех товаров, большая часть которых приходилась на китайские поставки. Только в категориях "Книги" и продуктов питания преобладали отечественные товары, а также около 20% отечественной продукции было представлено в секторе "Красота и здоровье". В последние годы, особенно после усиления санкций, наблюдается увеличение производства внутри страны, особенно в сфере одежды, где рост производства был значительным. Период пандемии привел к изменению структуры электронной торговли в пользу российских продавцов, уменьшив долю международных транзакций. Количество местных поставщиков, включая не производителей, значительно возросло, что сократило количество покупок на зарубежных площадках. Покупатели в России учитывают три ключевых аспекта: наличие и разнообразие товаров, цену и скорость доставки, которую обеспечивают в основном внутренние рынки. С усилением санкций, российские производители стараются заменить упавший импорт. Опыт электронной торговли во время пандемии показывает, что скорость и стоимость доставки могут компенсировать преимущество зарубежных площадок в низкой цене. Отток покупателей к отечественным платформам особенно заметен с популярных </w:t>
      </w:r>
      <w:proofErr w:type="spellStart"/>
      <w:r w:rsidRPr="00E65578">
        <w:rPr>
          <w:rFonts w:ascii="Times New Roman" w:hAnsi="Times New Roman" w:cs="Times New Roman"/>
          <w:sz w:val="28"/>
          <w:szCs w:val="28"/>
        </w:rPr>
        <w:t>AliExpress</w:t>
      </w:r>
      <w:proofErr w:type="spellEnd"/>
      <w:r w:rsidRPr="00E6557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65578">
        <w:rPr>
          <w:rFonts w:ascii="Times New Roman" w:hAnsi="Times New Roman" w:cs="Times New Roman"/>
          <w:sz w:val="28"/>
          <w:szCs w:val="28"/>
        </w:rPr>
        <w:t>Joom</w:t>
      </w:r>
      <w:proofErr w:type="spellEnd"/>
      <w:r w:rsidRPr="00E65578">
        <w:rPr>
          <w:rFonts w:ascii="Times New Roman" w:hAnsi="Times New Roman" w:cs="Times New Roman"/>
          <w:sz w:val="28"/>
          <w:szCs w:val="28"/>
        </w:rPr>
        <w:t>. Этот тренд является глобальным, поскольку во всем мире наблюдается снижение интереса к трансграничной торговле в пользу местных маркетплейсов.</w:t>
      </w:r>
    </w:p>
    <w:p w14:paraId="11C99CE1" w14:textId="77777777" w:rsidR="00E65578" w:rsidRDefault="00E65578" w:rsidP="0036683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5578">
        <w:rPr>
          <w:rFonts w:ascii="Times New Roman" w:hAnsi="Times New Roman" w:cs="Times New Roman"/>
          <w:sz w:val="28"/>
          <w:szCs w:val="28"/>
        </w:rPr>
        <w:t xml:space="preserve">В условиях пандемии и последующего СВО, Россия столкнулась с серьезными трудностями для проведения трансграничных покупок, что привело к значительному ущербу для многих направлений торговли. Это создало благоприятную ситуацию для российских продавцов, которые смогли укрепить свои позиции на рынке. Несмотря на все препятствия, ведущие игроки в области трансграничной торговли в России продолжили </w:t>
      </w:r>
      <w:r w:rsidRPr="00E65578">
        <w:rPr>
          <w:rFonts w:ascii="Times New Roman" w:hAnsi="Times New Roman" w:cs="Times New Roman"/>
          <w:sz w:val="28"/>
          <w:szCs w:val="28"/>
        </w:rPr>
        <w:lastRenderedPageBreak/>
        <w:t>свою деятельность без перебоев. Одним из ключевых изменений, произошедших в результате пандемии, стало развитие отрасли с учетом новых санитарных требований, включая увеличение использования контактной доставки и обеспечение безопасности участников процесса интернет-торговли. Быстрый рост объема и нагрузки на рынке доставки заказов заставил ритейлеров искать партнерства с существующими курьерскими службами и сервисами такси, что помогло снизить давление на склады и кадровую политику. Изменяющаяся экономическая ситуация также стимулировала повышенный спрос на анализ больших данных, использование бизнес-интеллекта в онлайн-ритейле и улучшение мобильных приложений. В 2020 году мобильные приложения стали основным фактором роста рынка онлайн-продаж, обеспечив более 40% общего увеличения этого сектора.</w:t>
      </w:r>
    </w:p>
    <w:p w14:paraId="296CA5C1" w14:textId="77777777" w:rsidR="00E65578" w:rsidRDefault="00E65578" w:rsidP="0036683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5578">
        <w:rPr>
          <w:rFonts w:ascii="Times New Roman" w:hAnsi="Times New Roman" w:cs="Times New Roman"/>
          <w:sz w:val="28"/>
          <w:szCs w:val="28"/>
        </w:rPr>
        <w:t>В 2022 году российская интернет-торговля продолжала демонстрировать высокую динамику роста, которая была связана с несколькими факторами: улучшением и оптимизацией сервисов, включая мобильные приложения, изменением потребительских привычек и предпочтений, а также соответствием глобальным тенденциям. Хотя Россия немного отстает в общих показателях вовлеченности в электронную коммерцию, это не должно рассматриваться как недостаток или проблема, поскольку качество услуг в российской интернет-торговле считается одним из лучших в отрасли. Несмотря на то, что пандемия официально завершилась летом 2022 года, она оставила значительный след, способствуя сохранению высоких темпов развития отрасли до 2023 года.</w:t>
      </w:r>
    </w:p>
    <w:p w14:paraId="0EC3C63D" w14:textId="0D07BD77" w:rsidR="001B1EA3" w:rsidRDefault="00E65578" w:rsidP="00E6557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5578">
        <w:rPr>
          <w:rFonts w:ascii="Times New Roman" w:hAnsi="Times New Roman" w:cs="Times New Roman"/>
          <w:sz w:val="28"/>
          <w:szCs w:val="28"/>
        </w:rPr>
        <w:t xml:space="preserve">Во время пандемии произошло значительное изменение в сфере электронной коммерции, что привело к увеличению числа пользователей онлайн-магазинов во всех категориях товаров, особенно в продуктах и массовых товарах, а также к росту количества покупок на одного клиента. Однако, данные за 2022 год не указывают на полное исчезновение традиционных форм торговли. Среди вызовов для быстрого развития этой </w:t>
      </w:r>
      <w:r w:rsidRPr="00E65578">
        <w:rPr>
          <w:rFonts w:ascii="Times New Roman" w:hAnsi="Times New Roman" w:cs="Times New Roman"/>
          <w:sz w:val="28"/>
          <w:szCs w:val="28"/>
        </w:rPr>
        <w:lastRenderedPageBreak/>
        <w:t>отрасли можно выделить проблемы защиты личных данных, трудоустройство большого числа молодых людей в непродуктивные сферы экономики на низкооплачиваемую работу, а также недостаток соответствия законодательства и институтов к темпам развития электронной коммерции.</w:t>
      </w:r>
    </w:p>
    <w:p w14:paraId="7CFC452F" w14:textId="77777777" w:rsidR="001B1EA3" w:rsidRDefault="001B1E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F71CCC" w14:textId="15478BA3" w:rsidR="001B1EA3" w:rsidRPr="008360B9" w:rsidRDefault="008360B9" w:rsidP="008360B9">
      <w:pPr>
        <w:pStyle w:val="1"/>
        <w:numPr>
          <w:ilvl w:val="0"/>
          <w:numId w:val="6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3" w:name="_Toc166399789"/>
      <w:r w:rsidRPr="008360B9">
        <w:rPr>
          <w:rFonts w:ascii="Times New Roman" w:hAnsi="Times New Roman" w:cs="Times New Roman"/>
          <w:b/>
          <w:bCs/>
          <w:color w:val="auto"/>
        </w:rPr>
        <w:lastRenderedPageBreak/>
        <w:t>ВЛИЯНИЕ АНТИРОССИЙСКИХ САНКЦИЙ НА РОССИЙСКИЕ ИНТЕРНЕТ-МАГАЗИНЫ.</w:t>
      </w:r>
      <w:bookmarkEnd w:id="13"/>
    </w:p>
    <w:p w14:paraId="4718C0B6" w14:textId="77777777" w:rsidR="001B1EA3" w:rsidRDefault="001B1EA3" w:rsidP="001B1E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11205">
        <w:rPr>
          <w:rFonts w:ascii="Times New Roman" w:hAnsi="Times New Roman" w:cs="Times New Roman"/>
          <w:sz w:val="28"/>
          <w:szCs w:val="28"/>
        </w:rPr>
        <w:t>Санкции против России представляют собой комплексные политические и экономические ограничения, применяемые различными странами и международными структурами к России, а также к определенным лицам и организациям внутри страны. Эти меры охватывают значительное ограничение работы финансовой инфраструктуры России, включая Центральный банк и ведущие банки, а также деятельность ряда российских предприятий и отдельных секторов экономики. Среди прочего, были запрещены полеты над российским воздушным пространством, доступ к морским портам, а также ограничены возможности импорта высокотехнологичного оборудования и займов на финансовых рынках США и Европы для крупнейших государственных компаний России.</w:t>
      </w:r>
    </w:p>
    <w:p w14:paraId="1BA5D0AC" w14:textId="77777777" w:rsidR="001B1EA3" w:rsidRDefault="001B1EA3" w:rsidP="001B1E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11205">
        <w:rPr>
          <w:rFonts w:ascii="Times New Roman" w:hAnsi="Times New Roman" w:cs="Times New Roman"/>
          <w:sz w:val="28"/>
          <w:szCs w:val="28"/>
        </w:rPr>
        <w:t>В 2022 году российский рынок потребительских товаров столкнулся с серьезными трудностями. Западные санкции вызвали нестабильность валютного курса рубля, что привело к проблемам в логистике, негативно повлияло на покупательскую активность граждан и увеличило операционные расходы для компаний. Изменения в экономической ситуации привели к перестройке рыночной структуры: многие зарубежные компании и торговые сети прекратили свою деятельность в России, что привело к закрытию как офлайн, так и онлайн-магазинов, а также к приостановке работы производственных мощностей. Традиционные розничные магазины особенно сильно пострадали от последствий кризиса: доходы от офлайн-магазинов увеличились всего на 4,7%, в то время как продажи через интернет-магазины выросли на 28%. Интернет-торговля также испытала влияние санкций. После всплеска покупательского спроса весной 2022 года потребление стало менее активным, и в некоторых категориях товаров наблюдается снижение по сравнению с предыдущим годом.</w:t>
      </w:r>
    </w:p>
    <w:p w14:paraId="4343260F" w14:textId="77777777" w:rsidR="001B1EA3" w:rsidRDefault="001B1EA3" w:rsidP="001B1E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11205">
        <w:rPr>
          <w:rFonts w:ascii="Times New Roman" w:hAnsi="Times New Roman" w:cs="Times New Roman"/>
          <w:sz w:val="28"/>
          <w:szCs w:val="28"/>
        </w:rPr>
        <w:lastRenderedPageBreak/>
        <w:t xml:space="preserve">Финансовые санкции привели к тому, что многие зарубежные компании покинули российский рынок, усугубляя уже сложную ситуацию. В частности, были остановлены работы поставщиков услуг в сфере электронной коммерции и логистических компаний. Несмотря на это, некоторые крупные компании смогли сохранить свое присутствие в России (например, </w:t>
      </w:r>
      <w:proofErr w:type="spellStart"/>
      <w:r w:rsidRPr="00211205">
        <w:rPr>
          <w:rFonts w:ascii="Times New Roman" w:hAnsi="Times New Roman" w:cs="Times New Roman"/>
          <w:sz w:val="28"/>
          <w:szCs w:val="28"/>
        </w:rPr>
        <w:t>AliExpress</w:t>
      </w:r>
      <w:proofErr w:type="spellEnd"/>
      <w:r w:rsidRPr="00211205">
        <w:rPr>
          <w:rFonts w:ascii="Times New Roman" w:hAnsi="Times New Roman" w:cs="Times New Roman"/>
          <w:sz w:val="28"/>
          <w:szCs w:val="28"/>
        </w:rPr>
        <w:t xml:space="preserve">) или избавиться от санкций (как в случае с </w:t>
      </w:r>
      <w:proofErr w:type="spellStart"/>
      <w:r w:rsidRPr="00211205">
        <w:rPr>
          <w:rFonts w:ascii="Times New Roman" w:hAnsi="Times New Roman" w:cs="Times New Roman"/>
          <w:sz w:val="28"/>
          <w:szCs w:val="28"/>
        </w:rPr>
        <w:t>Ozon</w:t>
      </w:r>
      <w:proofErr w:type="spellEnd"/>
      <w:r w:rsidRPr="0021120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11205">
        <w:rPr>
          <w:rFonts w:ascii="Times New Roman" w:hAnsi="Times New Roman" w:cs="Times New Roman"/>
          <w:sz w:val="28"/>
          <w:szCs w:val="28"/>
        </w:rPr>
        <w:t>Wildberries</w:t>
      </w:r>
      <w:proofErr w:type="spellEnd"/>
      <w:r w:rsidRPr="00211205">
        <w:rPr>
          <w:rFonts w:ascii="Times New Roman" w:hAnsi="Times New Roman" w:cs="Times New Roman"/>
          <w:sz w:val="28"/>
          <w:szCs w:val="28"/>
        </w:rPr>
        <w:t>), что дало им возможность занять освободившиеся рыночные ниши. Проблемы, связанные с услугами IT-индустрии, включая логистические трудности и проблемы с запасами, не исчерпывались только этими аспектами. Западные санкции не прервали внутренние финансовые операции в России, хотя они стали более затратными из-за дополнительных транзакционных расходов. Онлайн-финансовые транзакции продолжали функционировать благодаря предыдущим соглашениям с Российской национальной системой платежных карт, а также благодаря появлению альтернативных кредитных карт и платежных систем в последнее время. Платежи за границу осуществлялись через специализированные механизмы.</w:t>
      </w:r>
    </w:p>
    <w:p w14:paraId="0217E38C" w14:textId="77777777" w:rsidR="001B1EA3" w:rsidRDefault="001B1EA3" w:rsidP="001B1E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11205">
        <w:rPr>
          <w:rFonts w:ascii="Times New Roman" w:hAnsi="Times New Roman" w:cs="Times New Roman"/>
          <w:sz w:val="28"/>
          <w:szCs w:val="28"/>
        </w:rPr>
        <w:t>За последние годы Россия наблюдает значительный рост в сфере цифровой экономики, что обусловлено активной поддержкой со стороны государства, направленной на развитие национальных компаний. В 2018 году доходы от российских цифровых платформ достигли 17 млрд. долларов, что составляет примерно 1% от ВВП страны. Среди всех секторов экономики, рынок электронной коммерции продолжает демонстрировать устойчивый рост, несмотря на сложные экономические условия. В частности, в 2022 году объем розничной интернет-торговли в России увеличился на 38% и достиг 5,7 трлн рублей.</w:t>
      </w:r>
    </w:p>
    <w:p w14:paraId="69811A05" w14:textId="77777777" w:rsidR="001B1EA3" w:rsidRPr="00211205" w:rsidRDefault="001B1EA3" w:rsidP="001B1EA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Оценивая</w:t>
      </w:r>
      <w:r w:rsidRPr="00211205">
        <w:rPr>
          <w:rFonts w:ascii="Times New Roman" w:hAnsi="Times New Roman" w:cs="Times New Roman"/>
          <w:sz w:val="28"/>
          <w:szCs w:val="28"/>
        </w:rPr>
        <w:t xml:space="preserve"> увеличение количества заказов, можно отметить их рост на 65%, достигнув 2,8 млрд. В 2021 году рынок расширился на 52% в финансовом плане и на 104% по числу заказов. Рассмотрим несколько ключевых факторов.</w:t>
      </w:r>
    </w:p>
    <w:p w14:paraId="18D01973" w14:textId="77777777" w:rsidR="001B1EA3" w:rsidRDefault="001B1EA3" w:rsidP="001B1EA3">
      <w:pPr>
        <w:pStyle w:val="a5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11205">
        <w:rPr>
          <w:rFonts w:ascii="Times New Roman" w:hAnsi="Times New Roman" w:cs="Times New Roman"/>
          <w:sz w:val="28"/>
          <w:szCs w:val="28"/>
        </w:rPr>
        <w:lastRenderedPageBreak/>
        <w:t xml:space="preserve">Уменьшение международной торговли. Одним из первых эффектов санкций было существенное сокращение объемов международной торговли. Многие западные онлайн-магазины, включая такие крупные как ASOS, </w:t>
      </w:r>
      <w:proofErr w:type="spellStart"/>
      <w:r w:rsidRPr="00211205">
        <w:rPr>
          <w:rFonts w:ascii="Times New Roman" w:hAnsi="Times New Roman" w:cs="Times New Roman"/>
          <w:sz w:val="28"/>
          <w:szCs w:val="28"/>
        </w:rPr>
        <w:t>iHerb</w:t>
      </w:r>
      <w:proofErr w:type="spellEnd"/>
      <w:r w:rsidRPr="00211205">
        <w:rPr>
          <w:rFonts w:ascii="Times New Roman" w:hAnsi="Times New Roman" w:cs="Times New Roman"/>
          <w:sz w:val="28"/>
          <w:szCs w:val="28"/>
        </w:rPr>
        <w:t xml:space="preserve"> и Amazon, прекратили свою деятельность в России, особенно те, кто имел значительную долю международных операций. Кроме того, иностранные логистические компании покинули российский рынок, что привело к увеличению времени доставки товаров. Так, заказы из Китая, которые ранее доставлялись за 2-3 недели, теперь требуют более месяца. Аналогично, время доставки товаров из Европы увеличилось до 3-4 недель, а из США - до 1,5 месяца и более, хотя раньше доставка занимала всего 5-7 дней. Также стоит отметить, что зарубежные интернет-магазины перестали принимать платежи по кредитным картам российских банков.</w:t>
      </w:r>
    </w:p>
    <w:p w14:paraId="026CFCEA" w14:textId="77777777" w:rsidR="001B1EA3" w:rsidRDefault="001B1EA3" w:rsidP="001B1EA3">
      <w:pPr>
        <w:pStyle w:val="a5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11205">
        <w:rPr>
          <w:rFonts w:ascii="Times New Roman" w:hAnsi="Times New Roman" w:cs="Times New Roman"/>
          <w:sz w:val="28"/>
          <w:szCs w:val="28"/>
        </w:rPr>
        <w:t>Отток зарубежных брендов. С исчезновением множества иностранных компаний с российского рынка были затронуты и торговые центры. Тем не менее, это не привело к негативным последствиям для российского сектора электронной коммерции, даже может быть, что отток брендов способствовал его расцвету. В прошлом, ведущие компании соревновались за долю рынка, а не за прибыль, и имели возможность и желание вкладывать значительные средства в инвестиции. В условиях нового экономического ландшафта продолжать такие расходы становится невозможным, поэтому компании вынуждены оптимизировать. Экономия обычно осуществляется через внутренние бизнес-процессы, которые не видны извне. Некоторые из этих изменений могут быть незаметными, например, отказ от бесплатных конвертов на стойках заказа в Озоне или замена упаковки в Яндекс Маркете с картона на конверты. Также известно, что многие компании уменьшили количество своих сотрудников.</w:t>
      </w:r>
    </w:p>
    <w:p w14:paraId="2A2F4FF6" w14:textId="77777777" w:rsidR="001B1EA3" w:rsidRDefault="001B1EA3" w:rsidP="001B1E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CF62A1" w14:textId="4040E40F" w:rsidR="00967EF5" w:rsidRPr="008360B9" w:rsidRDefault="008360B9" w:rsidP="001C2215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166399790"/>
      <w:r w:rsidRPr="008360B9">
        <w:rPr>
          <w:rFonts w:ascii="Times New Roman" w:hAnsi="Times New Roman" w:cs="Times New Roman"/>
          <w:b/>
          <w:bCs/>
          <w:color w:val="000000" w:themeColor="text1"/>
        </w:rPr>
        <w:lastRenderedPageBreak/>
        <w:t>ЗАКЛЮЧЕНИЕ</w:t>
      </w:r>
      <w:bookmarkEnd w:id="14"/>
    </w:p>
    <w:p w14:paraId="47964F91" w14:textId="3780B331" w:rsidR="001C2215" w:rsidRPr="001C2215" w:rsidRDefault="001C2215" w:rsidP="001C221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2215">
        <w:rPr>
          <w:rFonts w:ascii="Times New Roman" w:hAnsi="Times New Roman" w:cs="Times New Roman"/>
          <w:sz w:val="28"/>
          <w:szCs w:val="28"/>
        </w:rPr>
        <w:t xml:space="preserve">В современном мире электронная коммерция играет ключевую роль в экономике как США, так и России. В США, крупнейшие компании, такие как Amazon и eBay, доминируют на рынке, предлагая широкий ассортимент товаров от электроники до одежды и книг. Эти платформы не только обеспечивают удобство покупок для потребителей, но и способствуют развитию малого и среднего бизнеса, предоставляя им возможность продавать свои товары миллионам людей по всему миру. В России, с другой стороны, электронная коммерция также активно развивается, несмотря на различные вызовы, включая регулятивные ограничения и проблемы с доставкой. Компании, такие как </w:t>
      </w:r>
      <w:proofErr w:type="spellStart"/>
      <w:r w:rsidRPr="001C2215">
        <w:rPr>
          <w:rFonts w:ascii="Times New Roman" w:hAnsi="Times New Roman" w:cs="Times New Roman"/>
          <w:sz w:val="28"/>
          <w:szCs w:val="28"/>
        </w:rPr>
        <w:t>Wildberries</w:t>
      </w:r>
      <w:proofErr w:type="spellEnd"/>
      <w:r w:rsidRPr="001C221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C2215">
        <w:rPr>
          <w:rFonts w:ascii="Times New Roman" w:hAnsi="Times New Roman" w:cs="Times New Roman"/>
          <w:sz w:val="28"/>
          <w:szCs w:val="28"/>
        </w:rPr>
        <w:t>Ozon</w:t>
      </w:r>
      <w:proofErr w:type="spellEnd"/>
      <w:r w:rsidRPr="001C2215">
        <w:rPr>
          <w:rFonts w:ascii="Times New Roman" w:hAnsi="Times New Roman" w:cs="Times New Roman"/>
          <w:sz w:val="28"/>
          <w:szCs w:val="28"/>
        </w:rPr>
        <w:t>, стремятся конкурировать с зарубежными гигантами, предлагая своим клиентам широкий выбор товаров и услуг, а также развивая инфраструктуру для удобства покупателей.</w:t>
      </w:r>
    </w:p>
    <w:p w14:paraId="352DB994" w14:textId="5F673B30" w:rsidR="001C2215" w:rsidRPr="001C2215" w:rsidRDefault="001C2215" w:rsidP="001C221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2215">
        <w:rPr>
          <w:rFonts w:ascii="Times New Roman" w:hAnsi="Times New Roman" w:cs="Times New Roman"/>
          <w:sz w:val="28"/>
          <w:szCs w:val="28"/>
        </w:rPr>
        <w:t>Однако, несмотря на активное развитие, российский рынок электронной коммерции сталкивается с рядом проблем. Одной из основных является высокая стоимость доставки, особенно в удаленные регионы страны. Это создает дополнительные барьеры для покупателей и может снизить конкурентоспособность российских компаний на международном уровне. Кроме того, вопросы защиты данных и конфиденциальности покупателей остаются актуальными, требуя усилий со стороны государства и бизнеса для их решения. В то же время, США, благодаря своему технологическому лидерству и развитой инфраструктуре, могут предложить более высокий уровень сервиса и безопасности для своих клиентов.</w:t>
      </w:r>
    </w:p>
    <w:p w14:paraId="704D06C7" w14:textId="5609EB4A" w:rsidR="001C2215" w:rsidRDefault="001C2215" w:rsidP="001C221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2215">
        <w:rPr>
          <w:rFonts w:ascii="Times New Roman" w:hAnsi="Times New Roman" w:cs="Times New Roman"/>
          <w:sz w:val="28"/>
          <w:szCs w:val="28"/>
        </w:rPr>
        <w:t>В заключение, электронная коммерция в США и России проходит через период интенсивного развития, при этом каждая страна сталкивается с уникальными вызовами и возможностями. В то время как США продолжают лидировать в области электронной коммерции благодаря своей технологической мощности и инфраструктуре, Россия активно работает над устранением препятствий для роста этого сектора, стремясь улучшить условия для потребителей и бизнеса.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F2D29A" w14:textId="023F2F41" w:rsidR="001C2215" w:rsidRPr="008360B9" w:rsidRDefault="008360B9" w:rsidP="008360B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_Toc166399791"/>
      <w:r w:rsidRPr="008360B9">
        <w:rPr>
          <w:rFonts w:ascii="Times New Roman" w:hAnsi="Times New Roman" w:cs="Times New Roman"/>
          <w:b/>
          <w:bCs/>
          <w:color w:val="000000" w:themeColor="text1"/>
        </w:rPr>
        <w:lastRenderedPageBreak/>
        <w:t>СПИСОК ИСПОЛЬЗУЕМЫХ ИСТОЧНИКОВ</w:t>
      </w:r>
      <w:bookmarkEnd w:id="15"/>
    </w:p>
    <w:p w14:paraId="5D894725" w14:textId="7B5581BA" w:rsidR="001C2215" w:rsidRDefault="001C2215" w:rsidP="008360B9">
      <w:pPr>
        <w:spacing w:after="0" w:line="36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1C2215">
        <w:rPr>
          <w:rFonts w:ascii="Times New Roman" w:hAnsi="Times New Roman" w:cs="Times New Roman"/>
          <w:i/>
          <w:iCs/>
          <w:sz w:val="28"/>
          <w:szCs w:val="28"/>
        </w:rPr>
        <w:t>Интернет-источники</w:t>
      </w:r>
    </w:p>
    <w:p w14:paraId="164E6C56" w14:textId="6FC5B0F3" w:rsidR="001C2215" w:rsidRPr="00FC447A" w:rsidRDefault="001C2215" w:rsidP="001C2215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a3"/>
          <w:rFonts w:ascii="Times New Roman" w:eastAsia="Times New Roman" w:hAnsi="Times New Roman" w:cs="Times New Roman"/>
          <w:color w:val="auto"/>
          <w:sz w:val="28"/>
          <w:szCs w:val="28"/>
          <w:u w:val="none"/>
        </w:rPr>
      </w:pPr>
      <w:r w:rsidRPr="00FC447A">
        <w:rPr>
          <w:rFonts w:ascii="Times New Roman" w:hAnsi="Times New Roman" w:cs="Times New Roman"/>
          <w:sz w:val="28"/>
          <w:szCs w:val="28"/>
        </w:rPr>
        <w:t xml:space="preserve">Развитие электронной коммерции в США [Электронный ресурс] – Режим доступа: </w:t>
      </w:r>
      <w:hyperlink r:id="rId17" w:history="1">
        <w:r w:rsidRPr="00FC447A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https://cyberleninka.ru/article/n/razvitie-elektronnoy-kommertsii-v-ssha</w:t>
        </w:r>
      </w:hyperlink>
    </w:p>
    <w:p w14:paraId="0E224D5F" w14:textId="522766AA" w:rsidR="001C2215" w:rsidRPr="00FC447A" w:rsidRDefault="001C2215" w:rsidP="001C2215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447A">
        <w:rPr>
          <w:rFonts w:ascii="Times New Roman" w:eastAsia="Times New Roman" w:hAnsi="Times New Roman" w:cs="Times New Roman"/>
          <w:sz w:val="28"/>
          <w:szCs w:val="28"/>
        </w:rPr>
        <w:t>E-</w:t>
      </w:r>
      <w:proofErr w:type="spellStart"/>
      <w:r w:rsidRPr="00FC447A">
        <w:rPr>
          <w:rFonts w:ascii="Times New Roman" w:eastAsia="Times New Roman" w:hAnsi="Times New Roman" w:cs="Times New Roman"/>
          <w:sz w:val="28"/>
          <w:szCs w:val="28"/>
        </w:rPr>
        <w:t>commerce</w:t>
      </w:r>
      <w:proofErr w:type="spellEnd"/>
      <w:r w:rsidRPr="00FC447A">
        <w:rPr>
          <w:rFonts w:ascii="Times New Roman" w:eastAsia="Times New Roman" w:hAnsi="Times New Roman" w:cs="Times New Roman"/>
          <w:sz w:val="28"/>
          <w:szCs w:val="28"/>
        </w:rPr>
        <w:t xml:space="preserve">: что это, принцип работы, виды электронной коммерции </w:t>
      </w:r>
      <w:r w:rsidRPr="00FC447A">
        <w:rPr>
          <w:rFonts w:ascii="Times New Roman" w:hAnsi="Times New Roman" w:cs="Times New Roman"/>
          <w:sz w:val="28"/>
          <w:szCs w:val="28"/>
        </w:rPr>
        <w:t xml:space="preserve">[Электронный ресурс] – Режим доступа: </w:t>
      </w:r>
      <w:hyperlink r:id="rId18" w:history="1">
        <w:r w:rsidRPr="00FC447A">
          <w:rPr>
            <w:rStyle w:val="a3"/>
            <w:rFonts w:ascii="Times New Roman" w:hAnsi="Times New Roman" w:cs="Times New Roman"/>
            <w:sz w:val="28"/>
            <w:szCs w:val="28"/>
          </w:rPr>
          <w:t>https://practicum.yandex.ru/blog/chto-takoe-e-commerce/</w:t>
        </w:r>
      </w:hyperlink>
    </w:p>
    <w:p w14:paraId="6DF26E80" w14:textId="77777777" w:rsidR="001C2215" w:rsidRPr="00FC447A" w:rsidRDefault="001C2215" w:rsidP="001C2215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a3"/>
          <w:rFonts w:ascii="Times New Roman" w:eastAsia="Times New Roman" w:hAnsi="Times New Roman" w:cs="Times New Roman"/>
          <w:color w:val="auto"/>
          <w:sz w:val="28"/>
          <w:szCs w:val="28"/>
          <w:u w:val="none"/>
        </w:rPr>
      </w:pPr>
      <w:r w:rsidRPr="00FC447A">
        <w:rPr>
          <w:rFonts w:ascii="Times New Roman" w:eastAsia="Times New Roman" w:hAnsi="Times New Roman" w:cs="Times New Roman"/>
          <w:sz w:val="28"/>
          <w:szCs w:val="28"/>
        </w:rPr>
        <w:t xml:space="preserve">Некоторые особенности электронной торговли: от «мифов» к «эффекту скольжения» </w:t>
      </w:r>
      <w:r w:rsidRPr="00FC447A">
        <w:rPr>
          <w:rFonts w:ascii="Times New Roman" w:hAnsi="Times New Roman" w:cs="Times New Roman"/>
          <w:sz w:val="28"/>
          <w:szCs w:val="28"/>
        </w:rPr>
        <w:t xml:space="preserve">[Электронный ресурс] – Режим доступа: </w:t>
      </w:r>
      <w:hyperlink r:id="rId19" w:history="1">
        <w:r w:rsidRPr="00FC447A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https://institutiones.com/innovations/2075-nekotorye-osobennosti-elektronnoj-torgovli.html</w:t>
        </w:r>
      </w:hyperlink>
    </w:p>
    <w:p w14:paraId="07BC0CC5" w14:textId="0F489114" w:rsidR="001C2215" w:rsidRPr="00FC447A" w:rsidRDefault="001C2215" w:rsidP="001C2215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447A">
        <w:rPr>
          <w:rFonts w:ascii="Times New Roman" w:eastAsia="Times New Roman" w:hAnsi="Times New Roman" w:cs="Times New Roman"/>
          <w:sz w:val="28"/>
          <w:szCs w:val="28"/>
        </w:rPr>
        <w:t xml:space="preserve">Рейтинг ТОП-100 крупнейших российских интернет-магазинов </w:t>
      </w:r>
      <w:r w:rsidRPr="00FC447A">
        <w:rPr>
          <w:rFonts w:ascii="Times New Roman" w:hAnsi="Times New Roman" w:cs="Times New Roman"/>
          <w:sz w:val="28"/>
          <w:szCs w:val="28"/>
        </w:rPr>
        <w:t xml:space="preserve">[Электронный ресурс] – Режим доступа: </w:t>
      </w:r>
      <w:hyperlink r:id="rId20" w:history="1">
        <w:r w:rsidRPr="00FC447A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https://top100.datainsight.ru/</w:t>
        </w:r>
      </w:hyperlink>
    </w:p>
    <w:p w14:paraId="465F1D00" w14:textId="65EC332A" w:rsidR="001C2215" w:rsidRPr="00FC447A" w:rsidRDefault="001C2215" w:rsidP="001C2215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447A">
        <w:rPr>
          <w:rFonts w:ascii="Times New Roman" w:eastAsia="Times New Roman" w:hAnsi="Times New Roman" w:cs="Times New Roman"/>
          <w:sz w:val="28"/>
          <w:szCs w:val="28"/>
        </w:rPr>
        <w:t xml:space="preserve">Как растут российские маркетплейсы на фоне санкций и ухода иностранных игроков </w:t>
      </w:r>
      <w:r w:rsidRPr="00FC447A">
        <w:rPr>
          <w:rFonts w:ascii="Times New Roman" w:hAnsi="Times New Roman" w:cs="Times New Roman"/>
          <w:sz w:val="28"/>
          <w:szCs w:val="28"/>
        </w:rPr>
        <w:t xml:space="preserve">[Электронный ресурс] – Режим доступа: </w:t>
      </w:r>
      <w:hyperlink r:id="rId21" w:history="1">
        <w:r w:rsidRPr="00FC447A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https://journal.tinkoff.ru/news/review-ecommerce-rus-2022/</w:t>
        </w:r>
      </w:hyperlink>
    </w:p>
    <w:p w14:paraId="3173B397" w14:textId="12D25391" w:rsidR="001C2215" w:rsidRPr="00FC447A" w:rsidRDefault="001C2215" w:rsidP="001C2215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a3"/>
          <w:rFonts w:ascii="Times New Roman" w:eastAsia="Times New Roman" w:hAnsi="Times New Roman" w:cs="Times New Roman"/>
          <w:color w:val="auto"/>
          <w:sz w:val="28"/>
          <w:szCs w:val="28"/>
          <w:u w:val="none"/>
        </w:rPr>
      </w:pPr>
      <w:r w:rsidRPr="00FC447A">
        <w:rPr>
          <w:rFonts w:ascii="Times New Roman" w:eastAsia="Times New Roman" w:hAnsi="Times New Roman" w:cs="Times New Roman"/>
          <w:sz w:val="28"/>
          <w:szCs w:val="28"/>
        </w:rPr>
        <w:t xml:space="preserve">Санкции не сработали: российские маркетплейсы впервые вошли в мировой топ-10 </w:t>
      </w:r>
      <w:r w:rsidRPr="00FC447A">
        <w:rPr>
          <w:rFonts w:ascii="Times New Roman" w:hAnsi="Times New Roman" w:cs="Times New Roman"/>
          <w:sz w:val="28"/>
          <w:szCs w:val="28"/>
        </w:rPr>
        <w:t xml:space="preserve">[Электронный ресурс] – Режим доступа: </w:t>
      </w:r>
      <w:hyperlink r:id="rId22" w:history="1">
        <w:r w:rsidRPr="00FC447A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https://bloknot.ru/e-konomika/sanktsii-ne-srabotali-rossijskie-marketplejsy-vpervy-e-voshli-v-mirovoj-top-10-1291664.html</w:t>
        </w:r>
      </w:hyperlink>
    </w:p>
    <w:p w14:paraId="2053C936" w14:textId="5FD34382" w:rsidR="001C2215" w:rsidRPr="00FC447A" w:rsidRDefault="008360B9" w:rsidP="001C2215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C447A">
        <w:rPr>
          <w:rFonts w:ascii="Times New Roman" w:hAnsi="Times New Roman" w:cs="Times New Roman"/>
          <w:sz w:val="28"/>
          <w:szCs w:val="28"/>
        </w:rPr>
        <w:t xml:space="preserve">лияние санкций на российскую электронную коммерцию </w:t>
      </w:r>
      <w:r w:rsidR="001C2215" w:rsidRPr="00FC447A">
        <w:rPr>
          <w:rFonts w:ascii="Times New Roman" w:hAnsi="Times New Roman" w:cs="Times New Roman"/>
          <w:sz w:val="28"/>
          <w:szCs w:val="28"/>
        </w:rPr>
        <w:t xml:space="preserve">[Электронный ресурс] – Режим доступа: </w:t>
      </w:r>
      <w:hyperlink r:id="rId23" w:history="1">
        <w:r w:rsidR="001C2215" w:rsidRPr="00FC447A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http://www.vectoreconomy.ru/images/publications/2023/4/marketingandmanagement/Ryattel_Mbungu.pdf</w:t>
        </w:r>
      </w:hyperlink>
    </w:p>
    <w:p w14:paraId="45A2DBDD" w14:textId="0D717924" w:rsidR="001C2215" w:rsidRPr="00FC447A" w:rsidRDefault="008360B9" w:rsidP="001C2215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FC447A">
        <w:rPr>
          <w:rFonts w:ascii="Times New Roman" w:eastAsia="Times New Roman" w:hAnsi="Times New Roman" w:cs="Times New Roman"/>
          <w:sz w:val="28"/>
          <w:szCs w:val="28"/>
        </w:rPr>
        <w:t xml:space="preserve">лияние пандемии на развитие интернет торговли в </w:t>
      </w: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FC447A">
        <w:rPr>
          <w:rFonts w:ascii="Times New Roman" w:eastAsia="Times New Roman" w:hAnsi="Times New Roman" w:cs="Times New Roman"/>
          <w:sz w:val="28"/>
          <w:szCs w:val="28"/>
        </w:rPr>
        <w:t xml:space="preserve">оссии в 2022 г. </w:t>
      </w:r>
      <w:r w:rsidR="001C2215" w:rsidRPr="00FC447A">
        <w:rPr>
          <w:rFonts w:ascii="Times New Roman" w:hAnsi="Times New Roman" w:cs="Times New Roman"/>
          <w:sz w:val="28"/>
          <w:szCs w:val="28"/>
        </w:rPr>
        <w:t xml:space="preserve">[Электронный ресурс] – Режим доступа: </w:t>
      </w:r>
      <w:hyperlink r:id="rId24" w:history="1">
        <w:r w:rsidR="001C2215" w:rsidRPr="00FC447A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https://cyberleninka.ru/article/n/vliyanie-pandemii-na-razvitie-internet-torgovli-v-rossii-v-2022-g</w:t>
        </w:r>
      </w:hyperlink>
    </w:p>
    <w:p w14:paraId="13D9748C" w14:textId="0DA54FE4" w:rsidR="001C2215" w:rsidRPr="00FC447A" w:rsidRDefault="001C2215" w:rsidP="001C2215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447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Влияние пандемии COVID-19 на российский рынок интернет-торговли </w:t>
      </w:r>
      <w:r w:rsidRPr="00FC447A">
        <w:rPr>
          <w:rFonts w:ascii="Times New Roman" w:hAnsi="Times New Roman" w:cs="Times New Roman"/>
          <w:sz w:val="28"/>
          <w:szCs w:val="28"/>
        </w:rPr>
        <w:t xml:space="preserve">[Электронный ресурс] – Режим доступа: </w:t>
      </w:r>
      <w:hyperlink r:id="rId25" w:history="1">
        <w:r w:rsidRPr="00FC447A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https://roscongress.org/materials/vliyanie-pandemii-covid-19-na-rossiyskiy-rynok-internet-torgovli/</w:t>
        </w:r>
      </w:hyperlink>
    </w:p>
    <w:p w14:paraId="06F42976" w14:textId="77777777" w:rsidR="001C2215" w:rsidRPr="001C2215" w:rsidRDefault="001C2215" w:rsidP="001C2215">
      <w:pPr>
        <w:spacing w:line="360" w:lineRule="auto"/>
        <w:ind w:left="1069"/>
        <w:rPr>
          <w:rFonts w:ascii="Times New Roman" w:hAnsi="Times New Roman" w:cs="Times New Roman"/>
          <w:i/>
          <w:iCs/>
          <w:sz w:val="28"/>
          <w:szCs w:val="28"/>
        </w:rPr>
      </w:pPr>
    </w:p>
    <w:p w14:paraId="1C07CFA8" w14:textId="77777777" w:rsidR="001C2215" w:rsidRPr="001C2215" w:rsidRDefault="001C2215" w:rsidP="001C2215"/>
    <w:sectPr w:rsidR="001C2215" w:rsidRPr="001C2215" w:rsidSect="00836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6F00C" w14:textId="77777777" w:rsidR="0053412D" w:rsidRDefault="0053412D" w:rsidP="008360B9">
      <w:pPr>
        <w:spacing w:after="0" w:line="240" w:lineRule="auto"/>
      </w:pPr>
      <w:r>
        <w:separator/>
      </w:r>
    </w:p>
  </w:endnote>
  <w:endnote w:type="continuationSeparator" w:id="0">
    <w:p w14:paraId="5B4FA3FE" w14:textId="77777777" w:rsidR="0053412D" w:rsidRDefault="0053412D" w:rsidP="00836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F0EE6" w14:textId="77777777" w:rsidR="00872BB5" w:rsidRDefault="00872BB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6650444"/>
      <w:docPartObj>
        <w:docPartGallery w:val="Page Numbers (Bottom of Page)"/>
        <w:docPartUnique/>
      </w:docPartObj>
    </w:sdtPr>
    <w:sdtContent>
      <w:p w14:paraId="48E5B3C6" w14:textId="2690A21D" w:rsidR="008360B9" w:rsidRDefault="008360B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CD7A68" w14:textId="77777777" w:rsidR="008360B9" w:rsidRDefault="008360B9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3B170" w14:textId="77777777" w:rsidR="00872BB5" w:rsidRDefault="00872BB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E3E88" w14:textId="77777777" w:rsidR="0053412D" w:rsidRDefault="0053412D" w:rsidP="008360B9">
      <w:pPr>
        <w:spacing w:after="0" w:line="240" w:lineRule="auto"/>
      </w:pPr>
      <w:r>
        <w:separator/>
      </w:r>
    </w:p>
  </w:footnote>
  <w:footnote w:type="continuationSeparator" w:id="0">
    <w:p w14:paraId="149C246B" w14:textId="77777777" w:rsidR="0053412D" w:rsidRDefault="0053412D" w:rsidP="00836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5BE9C" w14:textId="77777777" w:rsidR="00872BB5" w:rsidRDefault="00872BB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00C59" w14:textId="77777777" w:rsidR="00872BB5" w:rsidRDefault="00872BB5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F9852" w14:textId="77777777" w:rsidR="00872BB5" w:rsidRDefault="00872BB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D7686"/>
    <w:multiLevelType w:val="hybridMultilevel"/>
    <w:tmpl w:val="FE161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50CDE"/>
    <w:multiLevelType w:val="hybridMultilevel"/>
    <w:tmpl w:val="F386F174"/>
    <w:lvl w:ilvl="0" w:tplc="A674287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C82450"/>
    <w:multiLevelType w:val="hybridMultilevel"/>
    <w:tmpl w:val="E7E00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57575"/>
    <w:multiLevelType w:val="hybridMultilevel"/>
    <w:tmpl w:val="96F002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02D099F"/>
    <w:multiLevelType w:val="hybridMultilevel"/>
    <w:tmpl w:val="ADF88F88"/>
    <w:lvl w:ilvl="0" w:tplc="A67428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C5FA7"/>
    <w:multiLevelType w:val="hybridMultilevel"/>
    <w:tmpl w:val="88DA7AFA"/>
    <w:lvl w:ilvl="0" w:tplc="A67428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3D"/>
    <w:rsid w:val="0009113D"/>
    <w:rsid w:val="00096F3F"/>
    <w:rsid w:val="001B1EA3"/>
    <w:rsid w:val="001B65C1"/>
    <w:rsid w:val="001C2215"/>
    <w:rsid w:val="00211205"/>
    <w:rsid w:val="00212297"/>
    <w:rsid w:val="00366838"/>
    <w:rsid w:val="004942A3"/>
    <w:rsid w:val="004B4AC0"/>
    <w:rsid w:val="00516640"/>
    <w:rsid w:val="0053412D"/>
    <w:rsid w:val="00545D06"/>
    <w:rsid w:val="00717609"/>
    <w:rsid w:val="007D6ADA"/>
    <w:rsid w:val="00805992"/>
    <w:rsid w:val="008360B9"/>
    <w:rsid w:val="00872BB5"/>
    <w:rsid w:val="008C0CFA"/>
    <w:rsid w:val="009419F8"/>
    <w:rsid w:val="00967EF5"/>
    <w:rsid w:val="009A0C45"/>
    <w:rsid w:val="009E3EE9"/>
    <w:rsid w:val="00AF344F"/>
    <w:rsid w:val="00B85386"/>
    <w:rsid w:val="00C31D75"/>
    <w:rsid w:val="00C728D9"/>
    <w:rsid w:val="00C914C5"/>
    <w:rsid w:val="00CB6CF4"/>
    <w:rsid w:val="00D06061"/>
    <w:rsid w:val="00E65578"/>
    <w:rsid w:val="00EC5E28"/>
    <w:rsid w:val="00F07F03"/>
    <w:rsid w:val="00F15CE6"/>
    <w:rsid w:val="00F56B5D"/>
    <w:rsid w:val="00FC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AC055"/>
  <w15:chartTrackingRefBased/>
  <w15:docId w15:val="{5C510FD2-43E9-4FD4-9A6A-70CB8C99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215"/>
  </w:style>
  <w:style w:type="paragraph" w:styleId="1">
    <w:name w:val="heading 1"/>
    <w:basedOn w:val="a"/>
    <w:next w:val="a"/>
    <w:link w:val="10"/>
    <w:uiPriority w:val="9"/>
    <w:qFormat/>
    <w:rsid w:val="00C728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2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C728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28D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942A3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9E3EE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3EE9"/>
    <w:pPr>
      <w:spacing w:after="100"/>
    </w:pPr>
  </w:style>
  <w:style w:type="character" w:styleId="a7">
    <w:name w:val="FollowedHyperlink"/>
    <w:basedOn w:val="a0"/>
    <w:uiPriority w:val="99"/>
    <w:semiHidden/>
    <w:unhideWhenUsed/>
    <w:rsid w:val="001C2215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836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60B9"/>
  </w:style>
  <w:style w:type="paragraph" w:styleId="aa">
    <w:name w:val="footer"/>
    <w:basedOn w:val="a"/>
    <w:link w:val="ab"/>
    <w:uiPriority w:val="99"/>
    <w:unhideWhenUsed/>
    <w:rsid w:val="00836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6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practicum.yandex.ru/blog/chto-takoe-e-commerce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journal.tinkoff.ru/news/review-ecommerce-rus-2022/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cyberleninka.ru/article/n/razvitie-elektronnoy-kommertsii-v-ssha" TargetMode="External"/><Relationship Id="rId25" Type="http://schemas.openxmlformats.org/officeDocument/2006/relationships/hyperlink" Target="https://roscongress.org/materials/vliyanie-pandemii-covid-19-na-rossiyskiy-rynok-internet-torgovl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yperlink" Target="https://top100.datainsight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cyberleninka.ru/article/n/vliyanie-pandemii-na-razvitie-internet-torgovli-v-rossii-v-2022-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://www.vectoreconomy.ru/images/publications/2023/4/marketingandmanagement/Ryattel_Mbungu.pdf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institutiones.com/innovations/2075-nekotorye-osobennosti-elektronnoj-torgovli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Relationship Id="rId22" Type="http://schemas.openxmlformats.org/officeDocument/2006/relationships/hyperlink" Target="https://bloknot.ru/e-konomika/sanktsii-ne-srabotali-rossijskie-marketplejsy-vpervy-e-voshli-v-mirovoj-top-10-1291664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8D39D-9FE0-4FDE-ACD3-57D5C7F12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28</Pages>
  <Words>6238</Words>
  <Characters>35558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Светляков Михаил Иванович</dc:creator>
  <cp:keywords/>
  <dc:description/>
  <cp:lastModifiedBy>Светляков Михаил Иванович</cp:lastModifiedBy>
  <cp:revision>15</cp:revision>
  <dcterms:created xsi:type="dcterms:W3CDTF">2024-05-09T15:16:00Z</dcterms:created>
  <dcterms:modified xsi:type="dcterms:W3CDTF">2024-05-12T04:52:00Z</dcterms:modified>
</cp:coreProperties>
</file>