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1B3339">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14:paraId="06E7D12B">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14:paraId="662220AA">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14:paraId="3E82C8CD">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90F32F8">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2CCA18C">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37274D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388B7966">
      <w:pPr>
        <w:rPr>
          <w:rFonts w:ascii="Times New Roman" w:hAnsi="Times New Roman" w:eastAsia="Times New Roman" w:cs="Times New Roman"/>
        </w:rPr>
      </w:pPr>
    </w:p>
    <w:p w14:paraId="05112C30">
      <w:pPr>
        <w:rPr>
          <w:rFonts w:ascii="Times New Roman" w:hAnsi="Times New Roman" w:eastAsia="Times New Roman" w:cs="Times New Roman"/>
        </w:rPr>
      </w:pPr>
    </w:p>
    <w:p w14:paraId="40B40F94">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5E5A37E9">
      <w:pPr>
        <w:rPr>
          <w:rFonts w:ascii="Times New Roman" w:hAnsi="Times New Roman" w:eastAsia="Times New Roman" w:cs="Times New Roman"/>
        </w:rPr>
      </w:pPr>
    </w:p>
    <w:p w14:paraId="69472B5F">
      <w:pPr>
        <w:rPr>
          <w:rFonts w:ascii="Times New Roman" w:hAnsi="Times New Roman" w:eastAsia="Times New Roman" w:cs="Times New Roman"/>
        </w:rPr>
      </w:pPr>
      <w:r>
        <w:rPr>
          <w:rFonts w:ascii="Times New Roman" w:hAnsi="Times New Roman" w:eastAsia="Times New Roman" w:cs="Times New Roman"/>
        </w:rPr>
        <w:t>Group ID:</w:t>
      </w:r>
    </w:p>
    <w:p w14:paraId="116DE79F">
      <w:pPr>
        <w:rPr>
          <w:rFonts w:ascii="Times New Roman" w:hAnsi="Times New Roman" w:eastAsia="Times New Roman" w:cs="Times New Roman"/>
        </w:rPr>
      </w:pPr>
    </w:p>
    <w:p w14:paraId="4BDCC0DB">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62DD2B70">
      <w:pPr>
        <w:rPr>
          <w:rFonts w:ascii="Times New Roman" w:hAnsi="Times New Roman" w:eastAsia="Times New Roman" w:cs="Times New Roman"/>
        </w:rPr>
      </w:pPr>
    </w:p>
    <w:p w14:paraId="047C6931">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42DCEEEF">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2EC7161D">
      <w:pPr>
        <w:ind w:left="720"/>
        <w:rPr>
          <w:rFonts w:ascii="Times New Roman" w:hAnsi="Times New Roman" w:eastAsia="Times New Roman" w:cs="Times New Roman"/>
          <w:i/>
        </w:rPr>
      </w:pPr>
    </w:p>
    <w:p w14:paraId="1A9F97B8">
      <w:pPr>
        <w:ind w:left="720"/>
        <w:rPr>
          <w:rFonts w:ascii="Times New Roman" w:hAnsi="Times New Roman" w:eastAsia="Times New Roman" w:cs="Times New Roman"/>
          <w:i/>
        </w:rPr>
      </w:pPr>
    </w:p>
    <w:p w14:paraId="60366349">
      <w:pPr>
        <w:ind w:left="720"/>
        <w:rPr>
          <w:rFonts w:ascii="Times New Roman" w:hAnsi="Times New Roman" w:eastAsia="Times New Roman" w:cs="Times New Roman"/>
          <w:i/>
        </w:rPr>
      </w:pPr>
    </w:p>
    <w:p w14:paraId="188AAF6E">
      <w:pPr>
        <w:ind w:left="720"/>
        <w:rPr>
          <w:rFonts w:ascii="Times New Roman" w:hAnsi="Times New Roman" w:eastAsia="Times New Roman" w:cs="Times New Roman"/>
          <w:i/>
        </w:rPr>
      </w:pPr>
    </w:p>
    <w:p w14:paraId="50DD09D3">
      <w:pPr>
        <w:rPr>
          <w:rFonts w:ascii="Times New Roman" w:hAnsi="Times New Roman" w:eastAsia="Times New Roman" w:cs="Times New Roman"/>
        </w:rPr>
      </w:pPr>
    </w:p>
    <w:p w14:paraId="0DF59AC0">
      <w:pPr>
        <w:rPr>
          <w:rFonts w:ascii="Times New Roman" w:hAnsi="Times New Roman" w:eastAsia="Times New Roman" w:cs="Times New Roman"/>
        </w:rPr>
      </w:pPr>
    </w:p>
    <w:p w14:paraId="1013383E">
      <w:pPr>
        <w:rPr>
          <w:rFonts w:ascii="Times New Roman" w:hAnsi="Times New Roman" w:eastAsia="Times New Roman" w:cs="Times New Roman"/>
        </w:rPr>
      </w:pPr>
    </w:p>
    <w:p w14:paraId="079FC880">
      <w:pPr>
        <w:rPr>
          <w:rFonts w:ascii="Times New Roman" w:hAnsi="Times New Roman" w:eastAsia="Times New Roman" w:cs="Times New Roman"/>
        </w:rPr>
      </w:pPr>
    </w:p>
    <w:p w14:paraId="70D11472">
      <w:pPr>
        <w:rPr>
          <w:rFonts w:ascii="Times New Roman" w:hAnsi="Times New Roman" w:eastAsia="Times New Roman" w:cs="Times New Roman"/>
        </w:rPr>
      </w:pPr>
    </w:p>
    <w:p w14:paraId="0AA9CF9D">
      <w:pPr>
        <w:rPr>
          <w:rFonts w:ascii="Times New Roman" w:hAnsi="Times New Roman" w:eastAsia="Times New Roman" w:cs="Times New Roman"/>
        </w:rPr>
      </w:pPr>
    </w:p>
    <w:p w14:paraId="035A2F6B">
      <w:pPr>
        <w:pStyle w:val="39"/>
        <w:rPr>
          <w:rFonts w:ascii="Times New Roman" w:hAnsi="Times New Roman" w:eastAsia="Times New Roman" w:cs="Times New Roman"/>
          <w:i/>
          <w:highlight w:val="yellow"/>
        </w:rPr>
      </w:pPr>
      <w:r>
        <w:rPr>
          <w:rStyle w:val="22"/>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14151CC6">
      <w:pPr>
        <w:pStyle w:val="39"/>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02A976BD">
      <w:pPr>
        <w:rPr>
          <w:rFonts w:ascii="Times New Roman" w:hAnsi="Times New Roman" w:eastAsia="Times New Roman" w:cs="Times New Roman"/>
        </w:rPr>
      </w:pPr>
    </w:p>
    <w:p w14:paraId="4DEC4BCE">
      <w:pPr>
        <w:rPr>
          <w:rFonts w:ascii="Times New Roman" w:hAnsi="Times New Roman" w:eastAsia="Times New Roman" w:cs="Times New Roman"/>
        </w:rPr>
      </w:pPr>
    </w:p>
    <w:p w14:paraId="1CB411E4">
      <w:pPr>
        <w:rPr>
          <w:rFonts w:ascii="Times New Roman" w:hAnsi="Times New Roman" w:eastAsia="Times New Roman" w:cs="Times New Roman"/>
        </w:rPr>
      </w:pPr>
    </w:p>
    <w:p w14:paraId="2C5B61DE">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0C3FB343">
      <w:pPr>
        <w:jc w:val="center"/>
        <w:rPr>
          <w:rFonts w:ascii="Times New Roman" w:hAnsi="Times New Roman" w:eastAsia="Times New Roman" w:cs="Times New Roman"/>
        </w:rPr>
      </w:pPr>
      <w:r>
        <w:rPr>
          <w:rFonts w:ascii="Times New Roman" w:hAnsi="Times New Roman" w:eastAsia="Times New Roman" w:cs="Times New Roman"/>
        </w:rPr>
        <w:t>Hatfield, 2025</w:t>
      </w:r>
    </w:p>
    <w:p w14:paraId="0398F648">
      <w:r>
        <w:br w:type="page"/>
      </w:r>
    </w:p>
    <w:p w14:paraId="0114F8CA">
      <w:pPr>
        <w:jc w:val="center"/>
        <w:rPr>
          <w:rFonts w:ascii="Times New Roman" w:hAnsi="Times New Roman" w:eastAsia="Times New Roman" w:cs="Times New Roman"/>
        </w:rPr>
      </w:pPr>
    </w:p>
    <w:p w14:paraId="3FE2334E">
      <w:pPr>
        <w:rPr>
          <w:rFonts w:ascii="Times New Roman" w:hAnsi="Times New Roman" w:eastAsia="Times New Roman" w:cs="Times New Roman"/>
        </w:rPr>
      </w:pPr>
    </w:p>
    <w:p w14:paraId="30488D16">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3490641F">
      <w:pPr>
        <w:jc w:val="center"/>
        <w:rPr>
          <w:rFonts w:ascii="Times New Roman" w:hAnsi="Times New Roman" w:eastAsia="Times New Roman" w:cs="Times New Roman"/>
        </w:rPr>
      </w:pPr>
    </w:p>
    <w:p w14:paraId="28D9323A">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57ED5482">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76E3F92F">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2A063C0B">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407AE546">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684C5302">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0F1EC3A">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06FC6CAF">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03AD43F1">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2CABE442">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39D7A3FB">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3638C042">
      <w:pPr>
        <w:pStyle w:val="39"/>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16A98F82">
      <w:pPr>
        <w:pStyle w:val="39"/>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6D7F19EE">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7469F9E8">
      <w:pPr>
        <w:ind w:left="1440"/>
        <w:rPr>
          <w:rFonts w:hint="default" w:ascii="Times New Roman" w:hAnsi="Times New Roman" w:eastAsia="Times New Roman" w:cs="Times New Roman"/>
          <w:lang w:val="en-US"/>
        </w:rPr>
      </w:pPr>
      <w:r>
        <w:rPr>
          <w:rFonts w:ascii="Times New Roman" w:hAnsi="Times New Roman" w:eastAsia="Times New Roman" w:cs="Times New Roman"/>
        </w:rPr>
        <w:t xml:space="preserve"> </w:t>
      </w:r>
      <w:r>
        <w:rPr>
          <w:rFonts w:hint="default" w:ascii="Times New Roman" w:hAnsi="Times New Roman" w:eastAsia="Times New Roman" w:cs="Times New Roman"/>
          <w:lang w:val="en-US"/>
        </w:rPr>
        <w:t>3.1 Visualisations</w:t>
      </w:r>
    </w:p>
    <w:p w14:paraId="78D6112D">
      <w:pPr>
        <w:ind w:left="1440"/>
        <w:rPr>
          <w:rFonts w:hint="default" w:ascii="Times New Roman" w:hAnsi="Times New Roman" w:eastAsia="Times New Roman" w:cs="Times New Roman"/>
          <w:lang w:val="en-US"/>
        </w:rPr>
      </w:pPr>
      <w:r>
        <w:rPr>
          <w:rFonts w:hint="default" w:ascii="Times New Roman" w:hAnsi="Times New Roman" w:eastAsia="Times New Roman" w:cs="Times New Roman"/>
          <w:lang w:val="en-US"/>
        </w:rPr>
        <w:drawing>
          <wp:inline distT="0" distB="0" distL="114300" distR="114300">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6"/>
                    <a:stretch>
                      <a:fillRect/>
                    </a:stretch>
                  </pic:blipFill>
                  <pic:spPr>
                    <a:xfrm>
                      <a:off x="0" y="0"/>
                      <a:ext cx="5730240" cy="4297680"/>
                    </a:xfrm>
                    <a:prstGeom prst="rect">
                      <a:avLst/>
                    </a:prstGeom>
                  </pic:spPr>
                </pic:pic>
              </a:graphicData>
            </a:graphic>
          </wp:inline>
        </w:drawing>
      </w:r>
    </w:p>
    <w:p w14:paraId="1283EFC9">
      <w:pPr>
        <w:pStyle w:val="13"/>
        <w:ind w:left="1440"/>
        <w:rPr>
          <w:rFonts w:hint="default" w:ascii="Times New Roman" w:hAnsi="Times New Roman" w:eastAsia="Times New Roman" w:cs="Times New Roman"/>
          <w:lang w:val="en-US"/>
        </w:rPr>
      </w:pPr>
      <w:r>
        <w:t xml:space="preserve">Figure </w:t>
      </w:r>
      <w:r>
        <w:fldChar w:fldCharType="begin"/>
      </w:r>
      <w:r>
        <w:instrText xml:space="preserve"> SEQ Figure \* ARABIC </w:instrText>
      </w:r>
      <w:r>
        <w:fldChar w:fldCharType="separate"/>
      </w:r>
      <w:r>
        <w:t>1</w:t>
      </w:r>
      <w:r>
        <w:fldChar w:fldCharType="end"/>
      </w:r>
      <w:r>
        <w:rPr>
          <w:lang w:val="en-US"/>
        </w:rPr>
        <w:t xml:space="preserve">: Histogram of entire dataset showing </w:t>
      </w:r>
      <w:r>
        <w:rPr>
          <w:rFonts w:hint="default"/>
          <w:lang w:val="en-US"/>
        </w:rPr>
        <w:t>h</w:t>
      </w:r>
      <w:r>
        <w:rPr>
          <w:lang w:val="en-US"/>
        </w:rPr>
        <w:t>appiness</w:t>
      </w:r>
    </w:p>
    <w:p w14:paraId="22A0406A">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7"/>
                    <a:stretch>
                      <a:fillRect/>
                    </a:stretch>
                  </pic:blipFill>
                  <pic:spPr>
                    <a:xfrm>
                      <a:off x="0" y="0"/>
                      <a:ext cx="5730240" cy="4297680"/>
                    </a:xfrm>
                    <a:prstGeom prst="rect">
                      <a:avLst/>
                    </a:prstGeom>
                  </pic:spPr>
                </pic:pic>
              </a:graphicData>
            </a:graphic>
          </wp:inline>
        </w:drawing>
      </w:r>
    </w:p>
    <w:p w14:paraId="1467CE38">
      <w:pPr>
        <w:pStyle w:val="13"/>
        <w:rPr>
          <w:rFonts w:hint="default"/>
          <w:lang w:val="en-US"/>
        </w:rPr>
      </w:pPr>
      <w:r>
        <w:t xml:space="preserve">Figure </w:t>
      </w:r>
      <w:r>
        <w:fldChar w:fldCharType="begin"/>
      </w:r>
      <w:r>
        <w:instrText xml:space="preserve"> SEQ Figure \* ARABIC </w:instrText>
      </w:r>
      <w:r>
        <w:fldChar w:fldCharType="separate"/>
      </w:r>
      <w:r>
        <w:t>2</w:t>
      </w:r>
      <w:r>
        <w:fldChar w:fldCharType="end"/>
      </w:r>
      <w:r>
        <w:rPr>
          <w:rFonts w:hint="default"/>
          <w:lang w:val="en-US"/>
        </w:rPr>
        <w:t>:</w:t>
      </w:r>
      <w:r>
        <w:rPr>
          <w:lang w:val="en-US"/>
        </w:rPr>
        <w:t xml:space="preserve"> Histogram of dataset of happiness of high productivity nations</w:t>
      </w:r>
    </w:p>
    <w:p w14:paraId="6672E36C">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6E6454D6">
      <w:pPr>
        <w:pStyle w:val="13"/>
        <w:rPr>
          <w:rFonts w:hint="default"/>
          <w:lang w:val="en-US"/>
        </w:rPr>
      </w:pPr>
      <w:r>
        <w:t xml:space="preserve">Figure </w:t>
      </w:r>
      <w:r>
        <w:fldChar w:fldCharType="begin"/>
      </w:r>
      <w:r>
        <w:instrText xml:space="preserve"> SEQ Figure \* ARABIC </w:instrText>
      </w:r>
      <w:r>
        <w:fldChar w:fldCharType="separate"/>
      </w:r>
      <w:r>
        <w:t>3</w:t>
      </w:r>
      <w:r>
        <w:fldChar w:fldCharType="end"/>
      </w:r>
      <w:r>
        <w:rPr>
          <w:lang w:val="en-US"/>
        </w:rPr>
        <w:t>: Histogram of dataset of happiness of low productivity nations</w:t>
      </w:r>
    </w:p>
    <w:p w14:paraId="72E7766F">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5" name="Picture 5"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talScatter"/>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657BCA8A">
      <w:pPr>
        <w:pStyle w:val="13"/>
        <w:rPr>
          <w:rFonts w:hint="default"/>
          <w:lang w:val="en-US"/>
        </w:rPr>
      </w:pPr>
      <w:r>
        <w:t xml:space="preserve">Figure </w:t>
      </w:r>
      <w:r>
        <w:fldChar w:fldCharType="begin"/>
      </w:r>
      <w:r>
        <w:instrText xml:space="preserve"> SEQ Figure \* ARABIC </w:instrText>
      </w:r>
      <w:r>
        <w:fldChar w:fldCharType="separate"/>
      </w:r>
      <w:r>
        <w:t>4</w:t>
      </w:r>
      <w:r>
        <w:fldChar w:fldCharType="end"/>
      </w:r>
      <w:r>
        <w:rPr>
          <w:lang w:val="en-US"/>
        </w:rPr>
        <w:t>: : Scatter plot of entire dataset showing happiness and productivity.</w:t>
      </w:r>
    </w:p>
    <w:p w14:paraId="3DF10A88">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6" name="Picture 6"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op60Scatter"/>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1550625E">
      <w:pPr>
        <w:pStyle w:val="13"/>
        <w:rPr>
          <w:lang w:val="en-US"/>
        </w:rPr>
      </w:pPr>
      <w:r>
        <w:t xml:space="preserve">Figure </w:t>
      </w:r>
      <w:r>
        <w:fldChar w:fldCharType="begin"/>
      </w:r>
      <w:r>
        <w:instrText xml:space="preserve"> SEQ Figure \* ARABIC </w:instrText>
      </w:r>
      <w:r>
        <w:fldChar w:fldCharType="separate"/>
      </w:r>
      <w:r>
        <w:t>5</w:t>
      </w:r>
      <w:r>
        <w:fldChar w:fldCharType="end"/>
      </w:r>
      <w:r>
        <w:rPr>
          <w:lang w:val="en-US"/>
        </w:rPr>
        <w:t>: Scatter plot of data set of high productivity nations showing happiness and productivity.</w:t>
      </w:r>
    </w:p>
    <w:p w14:paraId="006F492D">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7" name="Picture 7"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bottom60Scatter"/>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1D2909CD">
      <w:pPr>
        <w:pStyle w:val="13"/>
        <w:rPr>
          <w:rFonts w:hint="default"/>
          <w:lang w:val="en-US"/>
        </w:rPr>
      </w:pPr>
      <w:r>
        <w:t xml:space="preserve">Figure </w:t>
      </w:r>
      <w:r>
        <w:fldChar w:fldCharType="begin"/>
      </w:r>
      <w:r>
        <w:instrText xml:space="preserve"> SEQ Figure \* ARABIC </w:instrText>
      </w:r>
      <w:r>
        <w:fldChar w:fldCharType="separate"/>
      </w:r>
      <w:r>
        <w:t>6</w:t>
      </w:r>
      <w:r>
        <w:fldChar w:fldCharType="end"/>
      </w:r>
      <w:r>
        <w:rPr>
          <w:lang w:val="en-US"/>
        </w:rPr>
        <w:t>: Scatterplot of dataset of low productivity nations showing happiness and productivity.</w:t>
      </w:r>
    </w:p>
    <w:p w14:paraId="1C2C72C5">
      <w:pPr>
        <w:rPr>
          <w:rFonts w:hint="default"/>
          <w:lang w:val="en-US"/>
        </w:rPr>
      </w:pPr>
      <w:r>
        <w:rPr>
          <w:rFonts w:hint="default"/>
          <w:lang w:val="en-US"/>
        </w:rPr>
        <w:tab/>
      </w:r>
      <w:r>
        <w:rPr>
          <w:rFonts w:hint="default"/>
          <w:lang w:val="en-US"/>
        </w:rPr>
        <w:tab/>
      </w:r>
    </w:p>
    <w:p w14:paraId="7ECC84B7">
      <w:pPr>
        <w:rPr>
          <w:rFonts w:hint="default" w:ascii="Times New Roman Regular" w:hAnsi="Times New Roman Regular" w:cs="Times New Roman Regular"/>
          <w:lang w:val="en-US"/>
        </w:rPr>
      </w:pPr>
      <w:r>
        <w:rPr>
          <w:rFonts w:hint="default"/>
          <w:lang w:val="en-US"/>
        </w:rPr>
        <w:tab/>
      </w:r>
      <w:r>
        <w:rPr>
          <w:rFonts w:hint="default"/>
          <w:lang w:val="en-US"/>
        </w:rPr>
        <w:tab/>
      </w:r>
      <w:r>
        <w:rPr>
          <w:rFonts w:hint="default" w:ascii="Times New Roman Regular" w:hAnsi="Times New Roman Regular" w:cs="Times New Roman Regular"/>
          <w:lang w:val="en-US"/>
        </w:rPr>
        <w:t>3.2</w:t>
      </w:r>
    </w:p>
    <w:p w14:paraId="1847B101">
      <w:pPr>
        <w:rPr>
          <w:rFonts w:hint="default" w:ascii="Times New Roman Regular" w:hAnsi="Times New Roman Regular" w:cs="Times New Roman Regular"/>
          <w:lang w:val="en-US"/>
        </w:rPr>
      </w:pPr>
      <w:r>
        <w:rPr>
          <w:rFonts w:hint="default" w:ascii="Times New Roman Regular" w:hAnsi="Times New Roman Regular" w:cs="Times New Roman Regular"/>
          <w:lang w:val="en-US"/>
        </w:rPr>
        <w:tab/>
      </w:r>
      <w:r>
        <w:rPr>
          <w:rFonts w:hint="default" w:ascii="Times New Roman Regular" w:hAnsi="Times New Roman Regular" w:cs="Times New Roman Regular"/>
          <w:lang w:val="en-US"/>
        </w:rPr>
        <w:tab/>
      </w:r>
    </w:p>
    <w:p w14:paraId="316A3527">
      <w:pPr>
        <w:ind w:left="1440" w:leftChars="0" w:firstLine="0" w:firstLineChars="0"/>
        <w:rPr>
          <w:rFonts w:hint="default" w:ascii="Times New Roman Regular" w:hAnsi="Times New Roman Regular"/>
          <w:lang w:val="en-US"/>
        </w:rPr>
      </w:pPr>
      <w:r>
        <w:rPr>
          <w:rFonts w:hint="default" w:ascii="Times New Roman Regular" w:hAnsi="Times New Roman Regular"/>
          <w:lang w:val="en-US"/>
        </w:rPr>
        <w:t>The figures in Section 3.1 show the visualisations for the dataset. Three histograms are included for the full dataset, as well as for the subsets of high-productivity and low-productivity nations. Each histogram groups countries into ranges of happiness scores along the x-axis, with the y-axis showing the number of countries within each range. A normal-curve overlay is included to help identify whether the distribution is symmetric, skewed, or approximately normal. The direction of skewness indicates whether most countries in the group fall toward higher or lower happiness ranges.</w:t>
      </w:r>
    </w:p>
    <w:p w14:paraId="4FD0461E">
      <w:pPr>
        <w:ind w:left="1440" w:leftChars="0" w:firstLine="0" w:firstLineChars="0"/>
        <w:rPr>
          <w:rFonts w:hint="default" w:ascii="Times New Roman Regular" w:hAnsi="Times New Roman Regular"/>
          <w:lang w:val="en-US"/>
        </w:rPr>
      </w:pPr>
    </w:p>
    <w:p w14:paraId="4AFD0B4F">
      <w:pPr>
        <w:ind w:left="1440" w:leftChars="0" w:firstLine="0" w:firstLineChars="0"/>
        <w:rPr>
          <w:rFonts w:hint="default" w:ascii="Times New Roman Regular" w:hAnsi="Times New Roman Regular" w:cs="Times New Roman Regular"/>
          <w:lang w:val="en-US"/>
        </w:rPr>
      </w:pPr>
      <w:r>
        <w:rPr>
          <w:rFonts w:hint="default" w:ascii="Times New Roman Regular" w:hAnsi="Times New Roman Regular"/>
          <w:lang w:val="en-US"/>
        </w:rPr>
        <w:t>Section 3.1 also contains three scatterplots. One for the full dataset, one for high-productivity countries, and one for low-productivity countries. Each scatterplot shows productivity on the x-axis and happiness score on the y-axis, with an added trend line to help evaluate linear association. An upward-sloping line indicates a positive association, while a downward-sloping line indicates a negative association, and no slope suggests little to no linear correlation. Clustering of points around the trend line indicates a stronger correlation, whereas greater dispersion indicates a weaker one.</w:t>
      </w:r>
      <w:r>
        <w:rPr>
          <w:rFonts w:hint="default" w:ascii="Times New Roman Regular" w:hAnsi="Times New Roman Regular" w:cs="Times New Roman Regular"/>
          <w:lang w:val="en-US"/>
        </w:rPr>
        <w:tab/>
      </w:r>
      <w:r>
        <w:rPr>
          <w:rFonts w:hint="default" w:ascii="Times New Roman Regular" w:hAnsi="Times New Roman Regular" w:cs="Times New Roman Regular"/>
          <w:lang w:val="en-US"/>
        </w:rPr>
        <w:tab/>
      </w:r>
    </w:p>
    <w:p w14:paraId="56082829">
      <w:pPr>
        <w:rPr>
          <w:rFonts w:hint="default" w:ascii="Times New Roman Regular" w:hAnsi="Times New Roman Regular" w:cs="Times New Roman Regular"/>
          <w:lang w:val="en-US"/>
        </w:rPr>
      </w:pPr>
    </w:p>
    <w:p w14:paraId="5EF8C932">
      <w:pPr>
        <w:ind w:left="720" w:leftChars="0" w:firstLine="720" w:firstLineChars="0"/>
        <w:rPr>
          <w:rFonts w:hint="default" w:ascii="Times New Roman Regular" w:hAnsi="Times New Roman Regular" w:cs="Times New Roman Regular"/>
          <w:lang w:val="en-US"/>
        </w:rPr>
      </w:pPr>
    </w:p>
    <w:p w14:paraId="61FD7FE0">
      <w:pPr>
        <w:ind w:left="720" w:leftChars="0" w:firstLine="720" w:firstLineChars="0"/>
        <w:rPr>
          <w:rFonts w:hint="default" w:ascii="Times New Roman Regular" w:hAnsi="Times New Roman Regular" w:cs="Times New Roman Regular"/>
          <w:lang w:val="en-US"/>
        </w:rPr>
      </w:pPr>
      <w:r>
        <w:rPr>
          <w:rFonts w:hint="default" w:ascii="Times New Roman Regular" w:hAnsi="Times New Roman Regular" w:cs="Times New Roman Regular"/>
          <w:lang w:val="en-US"/>
        </w:rPr>
        <w:t>3.3</w:t>
      </w:r>
    </w:p>
    <w:p w14:paraId="618A7735">
      <w:pPr>
        <w:ind w:left="720" w:leftChars="0"/>
      </w:pPr>
      <w:r>
        <w:rPr>
          <w:rFonts w:hint="default" w:ascii="Times New Roman Regular" w:hAnsi="Times New Roman Regular" w:cs="Times New Roman Regular"/>
          <w:lang w:val="en-US"/>
        </w:rPr>
        <w:tab/>
      </w:r>
      <w:r>
        <w:t>All visualisations use uniform scaling across both axes for consistency.</w:t>
      </w:r>
    </w:p>
    <w:p w14:paraId="23073924">
      <w:pPr>
        <w:pStyle w:val="20"/>
        <w:keepNext w:val="0"/>
        <w:keepLines w:val="0"/>
        <w:widowControl/>
        <w:suppressLineNumbers w:val="0"/>
        <w:spacing w:before="0" w:beforeAutospacing="1" w:after="0" w:afterAutospacing="1"/>
        <w:ind w:left="1440" w:leftChars="0" w:right="0"/>
      </w:pPr>
      <w:r>
        <w:rPr>
          <w:rFonts w:hint="default"/>
          <w:lang w:val="en-US"/>
        </w:rPr>
        <w:t xml:space="preserve">- </w:t>
      </w:r>
      <w:r>
        <w:t xml:space="preserve">The histogram for the full dataset shows an approximately normal-like distribution. This does not suggest the presence of major extreme outliers, and the distribution does not invalidate the use of Pearson’s correlation </w:t>
      </w:r>
    </w:p>
    <w:p w14:paraId="070FBF9A">
      <w:pPr>
        <w:pStyle w:val="20"/>
        <w:keepNext w:val="0"/>
        <w:keepLines w:val="0"/>
        <w:widowControl/>
        <w:suppressLineNumbers w:val="0"/>
        <w:spacing w:before="0" w:beforeAutospacing="1" w:after="0" w:afterAutospacing="1"/>
        <w:ind w:left="1440" w:leftChars="0" w:right="0"/>
      </w:pPr>
      <w:r>
        <w:rPr>
          <w:rFonts w:hint="default"/>
          <w:lang w:val="en-US"/>
        </w:rPr>
        <w:t xml:space="preserve">- </w:t>
      </w:r>
      <w:r>
        <w:t>The histogram for high-productivity countries is left-skewed, meaning most of these countries report comparatively higher happiness scores.</w:t>
      </w:r>
    </w:p>
    <w:p w14:paraId="0BE7F100">
      <w:pPr>
        <w:pStyle w:val="20"/>
        <w:keepNext w:val="0"/>
        <w:keepLines w:val="0"/>
        <w:widowControl/>
        <w:suppressLineNumbers w:val="0"/>
        <w:spacing w:before="0" w:beforeAutospacing="1" w:after="0" w:afterAutospacing="1"/>
        <w:ind w:left="1440" w:leftChars="0" w:right="0"/>
      </w:pPr>
      <w:r>
        <w:rPr>
          <w:rFonts w:hint="default"/>
          <w:lang w:val="en-US"/>
        </w:rPr>
        <w:t xml:space="preserve">- </w:t>
      </w:r>
      <w:r>
        <w:t>Low-productivity countries exhibit a right-skewed distribution, meaning lower happiness scores are more common in this group.</w:t>
      </w:r>
    </w:p>
    <w:p w14:paraId="30F78774">
      <w:pPr>
        <w:pStyle w:val="20"/>
        <w:keepNext w:val="0"/>
        <w:keepLines w:val="0"/>
        <w:widowControl/>
        <w:suppressLineNumbers w:val="0"/>
        <w:spacing w:before="0" w:beforeAutospacing="1" w:after="0" w:afterAutospacing="1"/>
        <w:ind w:left="1440" w:leftChars="0" w:right="0"/>
      </w:pPr>
      <w:r>
        <w:rPr>
          <w:rFonts w:hint="default"/>
          <w:lang w:val="en-US"/>
        </w:rPr>
        <w:t xml:space="preserve">- </w:t>
      </w:r>
      <w:r>
        <w:t>The scatterplots show an upward-sloping linear trend, indicating a positive association between productivity and happiness. While a few outliers appear, the majority of points cluster around the trend line, suggesting a meaningful positive relationship.</w:t>
      </w:r>
    </w:p>
    <w:p w14:paraId="2A07C92A">
      <w:pPr>
        <w:pStyle w:val="20"/>
        <w:keepNext w:val="0"/>
        <w:keepLines w:val="0"/>
        <w:widowControl/>
        <w:suppressLineNumbers w:val="0"/>
        <w:spacing w:before="0" w:beforeAutospacing="1" w:after="0" w:afterAutospacing="1"/>
        <w:ind w:left="1440" w:leftChars="0" w:right="0"/>
      </w:pPr>
      <w:r>
        <w:rPr>
          <w:rFonts w:hint="default"/>
          <w:lang w:val="en-US"/>
        </w:rPr>
        <w:t xml:space="preserve">- </w:t>
      </w:r>
      <w:r>
        <w:t>The trend line for high-productivity countries has a noticeably steeper slope than that for low-productivity countries. This indicates a stronger association between productivity and happiness in high-productivity economies. In contrast, the greater variability seen among low-productivity countries suggests that factors other than productivity</w:t>
      </w:r>
      <w:r>
        <w:rPr>
          <w:rFonts w:hint="default"/>
          <w:lang w:val="en-US"/>
        </w:rPr>
        <w:t xml:space="preserve">, </w:t>
      </w:r>
      <w:r>
        <w:t>such as govern</w:t>
      </w:r>
      <w:r>
        <w:rPr>
          <w:rFonts w:hint="default"/>
          <w:lang w:val="en-US"/>
        </w:rPr>
        <w:t xml:space="preserve">ment trust, </w:t>
      </w:r>
      <w:r>
        <w:t>may play a stronger role in determining happiness levels.</w:t>
      </w:r>
    </w:p>
    <w:p w14:paraId="53DA33C7">
      <w:pPr>
        <w:rPr>
          <w:rFonts w:hint="default"/>
          <w:lang w:val="en-US"/>
        </w:rPr>
      </w:pPr>
    </w:p>
    <w:p w14:paraId="783863EF">
      <w:pPr>
        <w:rPr>
          <w:rFonts w:hint="default" w:ascii="Times New Roman Regular" w:hAnsi="Times New Roman Regular" w:cs="Times New Roman Regular"/>
          <w:lang w:val="en-US"/>
        </w:rPr>
      </w:pPr>
    </w:p>
    <w:p w14:paraId="2C4CBE73">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433BA028">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1AA4BB68">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28B04D5C">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EBDE842">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5CDCF72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77CD3E7D">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6967CCD9">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5B76ED9C">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3DBB224E">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7FD85A1A">
      <w:pPr>
        <w:ind w:left="1440"/>
        <w:rPr>
          <w:rFonts w:ascii="Times New Roman" w:hAnsi="Times New Roman" w:eastAsia="Times New Roman" w:cs="Times New Roman"/>
        </w:rPr>
      </w:pPr>
    </w:p>
    <w:p w14:paraId="7E695464">
      <w:pPr>
        <w:ind w:left="1440"/>
        <w:rPr>
          <w:rFonts w:ascii="Times New Roman" w:hAnsi="Times New Roman" w:eastAsia="Times New Roman" w:cs="Times New Roman"/>
        </w:rPr>
      </w:pPr>
      <w:r>
        <w:rPr>
          <w:rFonts w:ascii="Times New Roman" w:hAnsi="Times New Roman" w:eastAsia="Times New Roman" w:cs="Times New Roman"/>
        </w:rPr>
        <w:t>5. Evaluation – group’s experience at 7COM1079</w:t>
      </w:r>
    </w:p>
    <w:p w14:paraId="66B924CD">
      <w:pPr>
        <w:ind w:left="1440"/>
        <w:rPr>
          <w:rFonts w:ascii="Times New Roman" w:hAnsi="Times New Roman" w:eastAsia="Times New Roman" w:cs="Times New Roman"/>
        </w:rPr>
      </w:pPr>
    </w:p>
    <w:p w14:paraId="4724956E">
      <w:pPr>
        <w:ind w:left="1440"/>
        <w:rPr>
          <w:rFonts w:ascii="Times New Roman" w:hAnsi="Times New Roman" w:eastAsia="Times New Roman" w:cs="Times New Roman"/>
        </w:rPr>
      </w:pPr>
      <w:r>
        <w:rPr>
          <w:rFonts w:ascii="Times New Roman" w:hAnsi="Times New Roman" w:eastAsia="Times New Roman" w:cs="Times New Roman"/>
        </w:rPr>
        <w:t xml:space="preserve">5.1 What went well </w:t>
      </w:r>
    </w:p>
    <w:p w14:paraId="65FA9931">
      <w:pPr>
        <w:ind w:left="1440"/>
        <w:rPr>
          <w:rFonts w:ascii="Times New Roman" w:hAnsi="Times New Roman" w:eastAsia="Times New Roman" w:cs="Times New Roman"/>
        </w:rPr>
      </w:pPr>
    </w:p>
    <w:p w14:paraId="2F2F4856">
      <w:pPr>
        <w:ind w:left="1440"/>
        <w:rPr>
          <w:rFonts w:ascii="Times New Roman" w:hAnsi="Times New Roman" w:eastAsia="Times New Roman" w:cs="Times New Roman"/>
        </w:rPr>
      </w:pPr>
      <w:r>
        <w:rPr>
          <w:rFonts w:ascii="Times New Roman" w:hAnsi="Times New Roman" w:eastAsia="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3C1F2884">
      <w:pPr>
        <w:ind w:left="1440"/>
        <w:rPr>
          <w:rFonts w:ascii="Times New Roman" w:hAnsi="Times New Roman" w:eastAsia="Times New Roman" w:cs="Times New Roman"/>
        </w:rPr>
      </w:pPr>
    </w:p>
    <w:p w14:paraId="117A3A80">
      <w:pPr>
        <w:ind w:left="1440"/>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249F211D">
      <w:pPr>
        <w:ind w:left="1440"/>
        <w:rPr>
          <w:rFonts w:ascii="Times New Roman" w:hAnsi="Times New Roman" w:eastAsia="Times New Roman" w:cs="Times New Roman"/>
        </w:rPr>
      </w:pPr>
      <w:r>
        <w:rPr>
          <w:rFonts w:ascii="Times New Roman" w:hAnsi="Times New Roman" w:eastAsia="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45ED0C7C">
      <w:pPr>
        <w:ind w:left="1440"/>
        <w:rPr>
          <w:rFonts w:ascii="Times New Roman" w:hAnsi="Times New Roman" w:eastAsia="Times New Roman" w:cs="Times New Roman"/>
        </w:rPr>
      </w:pPr>
    </w:p>
    <w:p w14:paraId="0D35490B">
      <w:pPr>
        <w:ind w:left="1440"/>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5BFF1357">
      <w:pPr>
        <w:ind w:left="1440"/>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078D8911">
      <w:pPr>
        <w:ind w:left="1440"/>
        <w:rPr>
          <w:rFonts w:ascii="Times New Roman" w:hAnsi="Times New Roman" w:eastAsia="Times New Roman" w:cs="Times New Roman"/>
        </w:rPr>
      </w:pPr>
    </w:p>
    <w:p w14:paraId="574B2FB6">
      <w:pPr>
        <w:ind w:left="1440"/>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3BC7C88B">
      <w:pPr>
        <w:ind w:left="1440"/>
        <w:rPr>
          <w:rFonts w:ascii="Times New Roman" w:hAnsi="Times New Roman" w:eastAsia="Times New Roman" w:cs="Times New Roman"/>
        </w:rPr>
      </w:pPr>
      <w:r>
        <w:rPr>
          <w:rFonts w:ascii="Times New Roman" w:hAnsi="Times New Roman" w:eastAsia="Times New Roman" w:cs="Times New Roman"/>
        </w:rPr>
        <w:t xml:space="preserve">Overall, the project was successful. One thing that resonated was Dr Imran Khan (Tutor) mentioning he worked with friends on a professional project and that almost affected the friendship. So, the fact that we were not friends but met in an academic environment and working as a professional team worked in our favor. The friendships were then formed. The group selected a dataset through considered discussion, iteratively refined our research question using tutor feedback, and produced reproducible analysis workflows. </w:t>
      </w:r>
    </w:p>
    <w:p w14:paraId="27BBF606">
      <w:pPr>
        <w:ind w:left="1440"/>
        <w:rPr>
          <w:rFonts w:ascii="Times New Roman" w:hAnsi="Times New Roman" w:eastAsia="Times New Roman" w:cs="Times New Roman"/>
        </w:rPr>
      </w:pPr>
    </w:p>
    <w:p w14:paraId="5A520C8D">
      <w:pPr>
        <w:ind w:left="1440"/>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064475A8">
      <w:pPr>
        <w:ind w:left="1440"/>
        <w:rPr>
          <w:rFonts w:ascii="Times New Roman" w:hAnsi="Times New Roman" w:eastAsia="Times New Roman" w:cs="Times New Roman"/>
        </w:rPr>
      </w:pPr>
    </w:p>
    <w:p w14:paraId="3A609D62">
      <w:pPr>
        <w:ind w:left="1440"/>
        <w:rPr>
          <w:rFonts w:ascii="Times New Roman" w:hAnsi="Times New Roman" w:eastAsia="Times New Roman" w:cs="Times New Roman"/>
        </w:rPr>
      </w:pPr>
      <w:r>
        <w:rPr>
          <w:rFonts w:ascii="Times New Roman" w:hAnsi="Times New Roman" w:eastAsia="Times New Roman" w:cs="Times New Roman"/>
        </w:rPr>
        <w:t>Our GitHub activity shows staged, collaborative work with multiple contributors pushing changes; full output is saved in Appendix B. …………..</w:t>
      </w:r>
    </w:p>
    <w:p w14:paraId="78B1CC8E">
      <w:pPr>
        <w:ind w:left="1440"/>
        <w:rPr>
          <w:rFonts w:ascii="Times New Roman" w:hAnsi="Times New Roman" w:eastAsia="Times New Roman" w:cs="Times New Roman"/>
        </w:rPr>
      </w:pPr>
      <w:r>
        <w:rPr>
          <w:rFonts w:ascii="Times New Roman" w:hAnsi="Times New Roman" w:eastAsia="Times New Roman" w:cs="Times New Roman"/>
        </w:rPr>
        <w:t> </w:t>
      </w:r>
    </w:p>
    <w:p w14:paraId="12EB833A">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63DABB32">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326D4CB9">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74010F8B">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55F2244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7151806">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1179856C">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6B5C7FD3">
      <w:pPr>
        <w:pStyle w:val="39"/>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EC5EAE5">
      <w:pPr>
        <w:pStyle w:val="39"/>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338AAE6A">
      <w:pPr>
        <w:pStyle w:val="39"/>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49EC28F1">
      <w:pPr>
        <w:ind w:left="1080"/>
        <w:rPr>
          <w:rFonts w:ascii="Times New Roman" w:hAnsi="Times New Roman" w:eastAsia="Times New Roman" w:cs="Times New Roman"/>
          <w:color w:val="333333"/>
        </w:rPr>
      </w:pPr>
    </w:p>
    <w:p w14:paraId="340051D4">
      <w:pPr>
        <w:rPr>
          <w:rFonts w:ascii="Times New Roman" w:hAnsi="Times New Roman" w:eastAsia="Times New Roman" w:cs="Times New Roman"/>
        </w:rPr>
      </w:pPr>
    </w:p>
    <w:p w14:paraId="46EDB498">
      <w:r>
        <w:br w:type="page"/>
      </w:r>
    </w:p>
    <w:p w14:paraId="168132D6">
      <w:pPr>
        <w:rPr>
          <w:rFonts w:ascii="Times New Roman" w:hAnsi="Times New Roman" w:eastAsia="Times New Roman" w:cs="Times New Roman"/>
        </w:rPr>
      </w:pPr>
    </w:p>
    <w:p w14:paraId="1E9E71D2">
      <w:pPr>
        <w:pStyle w:val="39"/>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69C525CA">
      <w:pPr>
        <w:pStyle w:val="39"/>
        <w:ind w:left="1440" w:hanging="720"/>
        <w:rPr>
          <w:rFonts w:ascii="Times New Roman" w:hAnsi="Times New Roman" w:eastAsia="Times New Roman" w:cs="Times New Roman"/>
          <w:i/>
          <w:iCs/>
          <w:highlight w:val="yellow"/>
        </w:rPr>
      </w:pPr>
    </w:p>
    <w:p w14:paraId="2DAC328D">
      <w:pPr>
        <w:ind w:left="450"/>
        <w:rPr>
          <w:rFonts w:ascii="Times New Roman" w:hAnsi="Times New Roman" w:eastAsia="Times New Roman" w:cs="Times New Roman"/>
        </w:rPr>
      </w:pPr>
      <w:r>
        <w:rPr>
          <w:rFonts w:ascii="Times New Roman" w:hAnsi="Times New Roman" w:eastAsia="Times New Roman" w:cs="Times New Roman"/>
        </w:rPr>
        <w:t>1. Introduction</w:t>
      </w:r>
    </w:p>
    <w:p w14:paraId="0D28564E">
      <w:pPr>
        <w:pStyle w:val="39"/>
        <w:ind w:left="1440" w:hanging="720"/>
        <w:rPr>
          <w:rFonts w:ascii="Times New Roman" w:hAnsi="Times New Roman" w:eastAsia="Times New Roman" w:cs="Times New Roman"/>
          <w:i/>
          <w:iCs/>
          <w:highlight w:val="yellow"/>
        </w:rPr>
      </w:pPr>
    </w:p>
    <w:p w14:paraId="0DCA4DAC">
      <w:pPr>
        <w:ind w:left="1440" w:hanging="720"/>
        <w:rPr>
          <w:rFonts w:ascii="Times New Roman" w:hAnsi="Times New Roman" w:eastAsia="Times New Roman" w:cs="Times New Roman"/>
          <w:i/>
          <w:iCs/>
        </w:rPr>
      </w:pPr>
    </w:p>
    <w:p w14:paraId="11124AE4">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4D4534A7">
      <w:pPr>
        <w:rPr>
          <w:rFonts w:ascii="Times New Roman" w:hAnsi="Times New Roman" w:eastAsia="Times New Roman" w:cs="Times New Roman"/>
        </w:rPr>
      </w:pPr>
    </w:p>
    <w:p w14:paraId="542170BD">
      <w:pPr>
        <w:rPr>
          <w:rFonts w:ascii="Times New Roman" w:hAnsi="Times New Roman" w:eastAsia="Times New Roman" w:cs="Times New Roman"/>
        </w:rPr>
      </w:pPr>
      <w:r>
        <w:rPr>
          <w:rFonts w:ascii="Times New Roman" w:hAnsi="Times New Roman" w:eastAsia="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hAnsi="Times New Roman" w:eastAsia="Times New Roman" w:cs="Times New Roman"/>
        </w:rPr>
        <w:t>(Stevenson and Wolfers, 2008) . The motivation behind this research is to clearly understand if economic development is linked happiness and if this link is universal across countries with highly productive economies and those with lower productivity.</w:t>
      </w:r>
    </w:p>
    <w:p w14:paraId="737A7F5F">
      <w:pPr>
        <w:pStyle w:val="39"/>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6B264A49">
      <w:pPr>
        <w:pStyle w:val="39"/>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6B559F81">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0CE108B9">
      <w:pPr>
        <w:rPr>
          <w:rFonts w:ascii="Times New Roman" w:hAnsi="Times New Roman" w:eastAsia="Times New Roman" w:cs="Times New Roman"/>
        </w:rPr>
      </w:pPr>
    </w:p>
    <w:p w14:paraId="278BF67B">
      <w:pPr>
        <w:rPr>
          <w:rFonts w:ascii="Times New Roman" w:hAnsi="Times New Roman" w:eastAsia="Times New Roman" w:cs="Times New Roman"/>
        </w:rPr>
      </w:pPr>
      <w:r>
        <w:rPr>
          <w:rFonts w:ascii="Times New Roman" w:hAnsi="Times New Roman" w:eastAsia="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78F7ED35">
      <w:pPr>
        <w:rPr>
          <w:rFonts w:ascii="Times New Roman" w:hAnsi="Times New Roman" w:eastAsia="Times New Roman" w:cs="Times New Roman"/>
        </w:rPr>
      </w:pPr>
    </w:p>
    <w:p w14:paraId="45BF0E19">
      <w:pPr>
        <w:rPr>
          <w:rFonts w:ascii="Times New Roman" w:hAnsi="Times New Roman" w:eastAsia="Times New Roman" w:cs="Times New Roman"/>
        </w:rPr>
      </w:pPr>
    </w:p>
    <w:p w14:paraId="55AF536B">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highlight w:val="yellow"/>
        </w:rPr>
        <w:t>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33A9669E">
      <w:pPr>
        <w:rPr>
          <w:rFonts w:ascii="Times New Roman" w:hAnsi="Times New Roman" w:eastAsia="Times New Roman" w:cs="Times New Roman"/>
        </w:rPr>
      </w:pPr>
      <w:r>
        <w:rPr>
          <w:rFonts w:ascii="Times New Roman" w:hAnsi="Times New Roman" w:eastAsia="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7ED66AF0">
      <w:pPr>
        <w:rPr>
          <w:rFonts w:ascii="Times New Roman" w:hAnsi="Times New Roman" w:eastAsia="Times New Roman" w:cs="Times New Roman"/>
          <w:b/>
          <w:bCs/>
        </w:rPr>
      </w:pPr>
    </w:p>
    <w:p w14:paraId="489276A6">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5632C95E">
      <w:pPr>
        <w:rPr>
          <w:rFonts w:ascii="Times New Roman" w:hAnsi="Times New Roman" w:eastAsia="Times New Roman" w:cs="Times New Roman"/>
        </w:rPr>
      </w:pPr>
      <w:r>
        <w:rPr>
          <w:rFonts w:ascii="Times New Roman" w:hAnsi="Times New Roman" w:eastAsia="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09F509D5">
      <w:pPr>
        <w:rPr>
          <w:rFonts w:ascii="Times New Roman" w:hAnsi="Times New Roman" w:eastAsia="Times New Roman" w:cs="Times New Roman"/>
        </w:rPr>
      </w:pPr>
      <w:r>
        <w:rPr>
          <w:rFonts w:ascii="Times New Roman" w:hAnsi="Times New Roman" w:eastAsia="Times New Roman" w:cs="Times New Roman"/>
        </w:rPr>
        <w:t>The alternative hypothesis is that there is a correlation between the level of happiness and the economic performance of a country, suggesting that an increase in income leads to an increase in happiness.</w:t>
      </w:r>
    </w:p>
    <w:p w14:paraId="168E5110">
      <w:pPr>
        <w:rPr>
          <w:rFonts w:ascii="Times New Roman" w:hAnsi="Times New Roman" w:eastAsia="Times New Roman" w:cs="Times New Roman"/>
        </w:rPr>
      </w:pPr>
      <w:r>
        <w:rPr>
          <w:rFonts w:ascii="Times New Roman" w:hAnsi="Times New Roman" w:eastAsia="Times New Roman" w:cs="Times New Roman"/>
        </w:rPr>
        <w:t>Our assumption before performing this study is that the alternative hypothesis is accepted and the null hypothesis is rejected, this may be proven or disproven by the study.</w:t>
      </w:r>
    </w:p>
    <w:p w14:paraId="391F06A4">
      <w:pPr>
        <w:rPr>
          <w:rFonts w:ascii="Times New Roman" w:hAnsi="Times New Roman" w:eastAsia="Times New Roman" w:cs="Times New Roman"/>
        </w:rPr>
      </w:pPr>
    </w:p>
    <w:p w14:paraId="05FD6F70">
      <w:pPr>
        <w:rPr>
          <w:rFonts w:ascii="Times New Roman" w:hAnsi="Times New Roman" w:eastAsia="Times New Roman" w:cs="Times New Roman"/>
        </w:rPr>
      </w:pPr>
    </w:p>
    <w:p w14:paraId="2507AB91">
      <w:pPr>
        <w:pStyle w:val="39"/>
        <w:rPr>
          <w:rFonts w:ascii="Times New Roman" w:hAnsi="Times New Roman" w:eastAsia="Times New Roman" w:cs="Times New Roman"/>
        </w:rPr>
      </w:pPr>
    </w:p>
    <w:p w14:paraId="7AD047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81B4427">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5D86D8F8">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134AF933">
      <w:pPr>
        <w:pStyle w:val="39"/>
        <w:numPr>
          <w:ilvl w:val="0"/>
          <w:numId w:val="5"/>
        </w:numPr>
        <w:rPr>
          <w:rFonts w:ascii="Times New Roman" w:hAnsi="Times New Roman" w:eastAsia="Times New Roman" w:cs="Times New Roman"/>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19"/>
          <w:rFonts w:ascii="Times New Roman" w:hAnsi="Times New Roman" w:eastAsia="Times New Roman" w:cs="Times New Roman"/>
          <w:i/>
          <w:highlight w:val="yellow"/>
        </w:rPr>
        <w:t>https://herts.instructure.com/courses/61421/modules</w:t>
      </w:r>
      <w:r>
        <w:rPr>
          <w:rStyle w:val="19"/>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63DC5649">
      <w:pPr>
        <w:pStyle w:val="39"/>
        <w:ind w:left="1440" w:hanging="720"/>
        <w:rPr>
          <w:rFonts w:ascii="Times New Roman" w:hAnsi="Times New Roman" w:eastAsia="Times New Roman" w:cs="Times New Roman"/>
        </w:rPr>
      </w:pPr>
    </w:p>
    <w:p w14:paraId="75A6DD4C">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2CC05C6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7F9AB8FC">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7B890977">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7F609E4A">
      <w:pPr>
        <w:pStyle w:val="39"/>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04AB6DE6">
      <w:pPr>
        <w:pStyle w:val="39"/>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5C8016E2">
      <w:pPr>
        <w:pStyle w:val="39"/>
        <w:numPr>
          <w:ilvl w:val="0"/>
          <w:numId w:val="6"/>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5944DD4C">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223AD0BF">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5F9C386E">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67A4AF7B">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2F64345B">
      <w:pPr>
        <w:pStyle w:val="39"/>
        <w:rPr>
          <w:rFonts w:ascii="Times New Roman" w:hAnsi="Times New Roman" w:eastAsia="Times New Roman" w:cs="Times New Roman"/>
          <w:i/>
          <w:iCs/>
        </w:rPr>
      </w:pPr>
    </w:p>
    <w:p w14:paraId="6358A8FC">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443B4537">
      <w:pPr>
        <w:pStyle w:val="39"/>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2451D9F9">
      <w:pPr>
        <w:pStyle w:val="39"/>
        <w:ind w:left="1440" w:hanging="720"/>
        <w:rPr>
          <w:rFonts w:ascii="Times New Roman" w:hAnsi="Times New Roman" w:eastAsia="Times New Roman" w:cs="Times New Roman"/>
        </w:rPr>
      </w:pPr>
    </w:p>
    <w:p w14:paraId="1306C8C5">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57CC4390">
      <w:pPr>
        <w:pStyle w:val="39"/>
        <w:numPr>
          <w:ilvl w:val="0"/>
          <w:numId w:val="8"/>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454A444D">
      <w:pPr>
        <w:pStyle w:val="39"/>
        <w:rPr>
          <w:rFonts w:ascii="Times New Roman" w:hAnsi="Times New Roman" w:eastAsia="Times New Roman" w:cs="Times New Roman"/>
        </w:rPr>
      </w:pPr>
    </w:p>
    <w:p w14:paraId="4D3BEDD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32C01B77">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7AAE70EF">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674F0E2A">
      <w:pPr>
        <w:pStyle w:val="39"/>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1620D968">
      <w:pPr>
        <w:pStyle w:val="39"/>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01AB1292">
      <w:pPr>
        <w:pStyle w:val="39"/>
        <w:ind w:left="1440" w:hanging="720"/>
        <w:rPr>
          <w:rFonts w:ascii="Times New Roman" w:hAnsi="Times New Roman" w:eastAsia="Times New Roman" w:cs="Times New Roman"/>
        </w:rPr>
      </w:pPr>
    </w:p>
    <w:p w14:paraId="13EE422C">
      <w:pPr>
        <w:pStyle w:val="39"/>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3C8D498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8CB7B78">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47590307">
      <w:pPr>
        <w:rPr>
          <w:rFonts w:ascii="Times New Roman" w:hAnsi="Times New Roman" w:eastAsia="Times New Roman" w:cs="Times New Roman"/>
        </w:rPr>
      </w:pPr>
    </w:p>
    <w:p w14:paraId="4BDEE40B">
      <w:pPr>
        <w:rPr>
          <w:rFonts w:ascii="Times New Roman" w:hAnsi="Times New Roman" w:eastAsia="Times New Roman" w:cs="Times New Roman"/>
        </w:rPr>
      </w:pPr>
      <w:r>
        <w:rPr>
          <w:rFonts w:ascii="Times New Roman" w:hAnsi="Times New Roman" w:eastAsia="Times New Roman" w:cs="Times New Roman"/>
        </w:rPr>
        <w:t xml:space="preserve">5.1 What went well </w:t>
      </w:r>
    </w:p>
    <w:p w14:paraId="09E8D29B">
      <w:pPr>
        <w:rPr>
          <w:rFonts w:ascii="Times New Roman" w:hAnsi="Times New Roman" w:eastAsia="Times New Roman" w:cs="Times New Roman"/>
        </w:rPr>
      </w:pPr>
    </w:p>
    <w:p w14:paraId="6EFEF7C1">
      <w:pPr>
        <w:rPr>
          <w:rFonts w:ascii="Times New Roman" w:hAnsi="Times New Roman" w:eastAsia="Times New Roman" w:cs="Times New Roman"/>
        </w:rPr>
      </w:pPr>
      <w:r>
        <w:rPr>
          <w:rFonts w:ascii="Times New Roman" w:hAnsi="Times New Roman" w:eastAsia="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44376936">
      <w:pPr>
        <w:rPr>
          <w:rFonts w:ascii="Times New Roman" w:hAnsi="Times New Roman" w:eastAsia="Times New Roman" w:cs="Times New Roman"/>
        </w:rPr>
      </w:pPr>
    </w:p>
    <w:p w14:paraId="29B52CB0">
      <w:pPr>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5344C0FD">
      <w:pPr>
        <w:rPr>
          <w:rFonts w:ascii="Times New Roman" w:hAnsi="Times New Roman" w:eastAsia="Times New Roman" w:cs="Times New Roman"/>
        </w:rPr>
      </w:pPr>
    </w:p>
    <w:p w14:paraId="33586821">
      <w:pPr>
        <w:rPr>
          <w:rFonts w:ascii="Times New Roman" w:hAnsi="Times New Roman" w:eastAsia="Times New Roman" w:cs="Times New Roman"/>
        </w:rPr>
      </w:pPr>
      <w:r>
        <w:rPr>
          <w:rFonts w:ascii="Times New Roman" w:hAnsi="Times New Roman" w:eastAsia="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541B8B76">
      <w:pPr>
        <w:rPr>
          <w:rFonts w:ascii="Times New Roman" w:hAnsi="Times New Roman" w:eastAsia="Times New Roman" w:cs="Times New Roman"/>
        </w:rPr>
      </w:pPr>
    </w:p>
    <w:p w14:paraId="2306D713">
      <w:pPr>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621AD50F">
      <w:pPr>
        <w:rPr>
          <w:rFonts w:ascii="Times New Roman" w:hAnsi="Times New Roman" w:eastAsia="Times New Roman" w:cs="Times New Roman"/>
        </w:rPr>
      </w:pPr>
    </w:p>
    <w:p w14:paraId="448FA69B">
      <w:pPr>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619F953C">
      <w:pPr>
        <w:rPr>
          <w:rFonts w:ascii="Times New Roman" w:hAnsi="Times New Roman" w:eastAsia="Times New Roman" w:cs="Times New Roman"/>
        </w:rPr>
      </w:pPr>
    </w:p>
    <w:p w14:paraId="62CADC8D">
      <w:pPr>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706424A0">
      <w:pPr>
        <w:rPr>
          <w:rFonts w:ascii="Times New Roman" w:hAnsi="Times New Roman" w:eastAsia="Times New Roman" w:cs="Times New Roman"/>
        </w:rPr>
      </w:pPr>
    </w:p>
    <w:p w14:paraId="340DD54A">
      <w:pPr>
        <w:rPr>
          <w:rFonts w:ascii="Times New Roman" w:hAnsi="Times New Roman" w:eastAsia="Times New Roman" w:cs="Times New Roman"/>
        </w:rPr>
      </w:pPr>
      <w:r>
        <w:rPr>
          <w:rFonts w:ascii="Times New Roman" w:hAnsi="Times New Roman" w:eastAsia="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0CFD5741">
      <w:pPr>
        <w:rPr>
          <w:rFonts w:ascii="Times New Roman" w:hAnsi="Times New Roman" w:eastAsia="Times New Roman" w:cs="Times New Roman"/>
        </w:rPr>
      </w:pPr>
    </w:p>
    <w:p w14:paraId="5CB31407">
      <w:pPr>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6E9C2D08">
      <w:pPr>
        <w:rPr>
          <w:rFonts w:ascii="Times New Roman" w:hAnsi="Times New Roman" w:eastAsia="Times New Roman" w:cs="Times New Roman"/>
        </w:rPr>
      </w:pPr>
    </w:p>
    <w:p w14:paraId="1C4EED53">
      <w:pPr>
        <w:rPr>
          <w:rFonts w:ascii="Times New Roman" w:hAnsi="Times New Roman" w:eastAsia="Times New Roman" w:cs="Times New Roman"/>
        </w:rPr>
      </w:pPr>
      <w:r>
        <w:rPr>
          <w:rFonts w:ascii="Times New Roman" w:hAnsi="Times New Roman" w:eastAsia="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56A43058">
      <w:pPr>
        <w:rPr>
          <w:rFonts w:ascii="Times New Roman" w:hAnsi="Times New Roman" w:eastAsia="Times New Roman" w:cs="Times New Roman"/>
        </w:rPr>
      </w:pPr>
    </w:p>
    <w:p w14:paraId="6D2DE7C8">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I have added the report file for working</w:t>
      </w:r>
      <w:r>
        <w:rPr>
          <w:rFonts w:ascii="Times New Roman" w:hAnsi="Times New Roman" w:eastAsia="Times New Roman" w:cs="Times New Roman"/>
          <w:i/>
          <w:iCs/>
        </w:rPr>
        <w:t xml:space="preserve">; The culminating of all the work was going to be done here. </w:t>
      </w:r>
    </w:p>
    <w:p w14:paraId="66376238">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Made all visualisations have uniform graduation</w:t>
      </w:r>
      <w:r>
        <w:rPr>
          <w:rFonts w:ascii="Times New Roman" w:hAnsi="Times New Roman" w:eastAsia="Times New Roman" w:cs="Times New Roman"/>
          <w:i/>
          <w:iCs/>
        </w:rPr>
        <w:t>; Visualization is evidence of analysis. Final production was reassuring.</w:t>
      </w:r>
    </w:p>
    <w:p w14:paraId="68ABE719">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Added Chapter 5: Evaluation section with group experience analysis</w:t>
      </w:r>
      <w:r>
        <w:rPr>
          <w:rFonts w:ascii="Times New Roman" w:hAnsi="Times New Roman" w:eastAsia="Times New Roman" w:cs="Times New Roman"/>
          <w:i/>
          <w:iCs/>
        </w:rPr>
        <w:t>; This catalysed the population of the final report.</w:t>
      </w:r>
    </w:p>
    <w:p w14:paraId="20A80808">
      <w:pPr>
        <w:rPr>
          <w:rFonts w:ascii="Times New Roman" w:hAnsi="Times New Roman" w:eastAsia="Times New Roman" w:cs="Times New Roman"/>
        </w:rPr>
      </w:pPr>
    </w:p>
    <w:p w14:paraId="10BB7E53">
      <w:pPr>
        <w:rPr>
          <w:rFonts w:ascii="Times New Roman" w:hAnsi="Times New Roman" w:eastAsia="Times New Roman" w:cs="Times New Roman"/>
        </w:rPr>
      </w:pPr>
    </w:p>
    <w:p w14:paraId="59AC4836">
      <w:pPr>
        <w:rPr>
          <w:rFonts w:ascii="Times New Roman" w:hAnsi="Times New Roman" w:eastAsia="Times New Roman" w:cs="Times New Roman"/>
        </w:rPr>
      </w:pPr>
    </w:p>
    <w:p w14:paraId="6B3BAE3C">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3E9B3670">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69E341AA">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08D3CFE6">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70B66499">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68150AC1">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086AD619">
      <w:pPr>
        <w:pStyle w:val="39"/>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0D91CE75">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7DF5A846">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5ACBAF65">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4D1BD03D">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82016BA">
      <w:pPr>
        <w:pStyle w:val="39"/>
        <w:ind w:left="1080"/>
        <w:rPr>
          <w:rFonts w:ascii="Times New Roman" w:hAnsi="Times New Roman" w:eastAsia="Times New Roman" w:cs="Times New Roman"/>
          <w:b/>
          <w:bCs/>
        </w:rPr>
      </w:pPr>
    </w:p>
    <w:p w14:paraId="7EF2755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5F94526">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2E352785">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45DA78F9">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2B83FCB7">
      <w:pPr>
        <w:pStyle w:val="39"/>
        <w:numPr>
          <w:ilvl w:val="0"/>
          <w:numId w:val="11"/>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7E9D71B">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17ED35CA">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0152737">
      <w:pPr>
        <w:pStyle w:val="39"/>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32386FC7">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607ED353">
      <w:pPr>
        <w:ind w:left="720"/>
        <w:rPr>
          <w:rFonts w:ascii="Times New Roman" w:hAnsi="Times New Roman" w:eastAsia="Times New Roman" w:cs="Times New Roman"/>
        </w:rPr>
      </w:pPr>
    </w:p>
    <w:p w14:paraId="04DF5E05">
      <w:pPr>
        <w:pStyle w:val="39"/>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48A923C6">
      <w:pPr>
        <w:pStyle w:val="39"/>
        <w:numPr>
          <w:ilvl w:val="0"/>
          <w:numId w:val="12"/>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3B6F7904">
      <w:pPr>
        <w:pStyle w:val="39"/>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83A8634">
      <w:pPr>
        <w:pStyle w:val="39"/>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2AF18627">
      <w:pPr>
        <w:pStyle w:val="39"/>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F521E16">
      <w:pPr>
        <w:pStyle w:val="39"/>
        <w:numPr>
          <w:ilvl w:val="0"/>
          <w:numId w:val="13"/>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726E0D8E">
      <w:pPr>
        <w:pStyle w:val="39"/>
        <w:numPr>
          <w:ilvl w:val="0"/>
          <w:numId w:val="12"/>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43DF2102">
      <w:pPr>
        <w:rPr>
          <w:rFonts w:ascii="Times New Roman" w:hAnsi="Times New Roman" w:eastAsia="Times New Roman" w:cs="Times New Roman"/>
        </w:rPr>
      </w:pPr>
    </w:p>
    <w:p w14:paraId="77DB3F38">
      <w:bookmarkStart w:id="0" w:name="_GoBack"/>
      <w:bookmarkEnd w:id="0"/>
    </w:p>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游ゴシック Light">
    <w:altName w:val="苹方-简"/>
    <w:panose1 w:val="00000000000000000000"/>
    <w:charset w:val="00"/>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游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1"/>
      </w:rPr>
      <w:id w:val="-1"/>
      <w:docPartObj>
        <w:docPartGallery w:val="autotext"/>
      </w:docPartObj>
    </w:sdtPr>
    <w:sdtEndPr>
      <w:rPr>
        <w:rStyle w:val="21"/>
      </w:rPr>
    </w:sdtEndPr>
    <w:sdtContent>
      <w:p w14:paraId="1C7FA141">
        <w:pPr>
          <w:pStyle w:val="17"/>
          <w:framePr w:wrap="auto" w:vAnchor="text" w:hAnchor="margin" w:xAlign="right" w:y="1"/>
          <w:rPr>
            <w:rStyle w:val="21"/>
          </w:rPr>
        </w:pPr>
        <w:r>
          <w:rPr>
            <w:rStyle w:val="21"/>
          </w:rPr>
          <w:fldChar w:fldCharType="begin"/>
        </w:r>
        <w:r>
          <w:rPr>
            <w:rStyle w:val="21"/>
          </w:rPr>
          <w:instrText xml:space="preserve"> PAGE </w:instrText>
        </w:r>
        <w:r>
          <w:rPr>
            <w:rStyle w:val="21"/>
          </w:rPr>
          <w:fldChar w:fldCharType="separate"/>
        </w:r>
        <w:r>
          <w:rPr>
            <w:rStyle w:val="21"/>
          </w:rPr>
          <w:t>2</w:t>
        </w:r>
        <w:r>
          <w:rPr>
            <w:rStyle w:val="21"/>
          </w:rPr>
          <w:fldChar w:fldCharType="end"/>
        </w:r>
      </w:p>
    </w:sdtContent>
  </w:sdt>
  <w:p w14:paraId="72C2212D">
    <w:pPr>
      <w:pStyle w:val="1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1"/>
      </w:rPr>
      <w:id w:val="1575775596"/>
      <w:docPartObj>
        <w:docPartGallery w:val="autotext"/>
      </w:docPartObj>
    </w:sdtPr>
    <w:sdtEndPr>
      <w:rPr>
        <w:rStyle w:val="21"/>
      </w:rPr>
    </w:sdtEndPr>
    <w:sdtContent>
      <w:p w14:paraId="0DADB1FB">
        <w:pPr>
          <w:pStyle w:val="17"/>
          <w:framePr w:wrap="auto" w:vAnchor="text" w:hAnchor="margin" w:xAlign="right" w:y="1"/>
          <w:rPr>
            <w:rStyle w:val="21"/>
          </w:rPr>
        </w:pPr>
        <w:r>
          <w:rPr>
            <w:rStyle w:val="21"/>
          </w:rPr>
          <w:fldChar w:fldCharType="begin"/>
        </w:r>
        <w:r>
          <w:rPr>
            <w:rStyle w:val="21"/>
          </w:rPr>
          <w:instrText xml:space="preserve"> PAGE </w:instrText>
        </w:r>
        <w:r>
          <w:rPr>
            <w:rStyle w:val="21"/>
          </w:rPr>
          <w:fldChar w:fldCharType="end"/>
        </w:r>
      </w:p>
    </w:sdtContent>
  </w:sdt>
  <w:p w14:paraId="001701D3">
    <w:pPr>
      <w:pStyle w:val="1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2DF187A"/>
    <w:multiLevelType w:val="multilevel"/>
    <w:tmpl w:val="52DF187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rPr>
    </w:lvl>
    <w:lvl w:ilvl="8" w:tentative="0">
      <w:start w:val="1"/>
      <w:numFmt w:val="bullet"/>
      <w:lvlText w:val=""/>
      <w:lvlJc w:val="left"/>
      <w:pPr>
        <w:ind w:left="7560" w:hanging="360"/>
      </w:pPr>
      <w:rPr>
        <w:rFonts w:hint="default" w:ascii="Wingdings" w:hAnsi="Wingdings"/>
      </w:rPr>
    </w:lvl>
  </w:abstractNum>
  <w:abstractNum w:abstractNumId="10">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30C42"/>
    <w:rsid w:val="00235104"/>
    <w:rsid w:val="002A098E"/>
    <w:rsid w:val="002A3C39"/>
    <w:rsid w:val="002B1352"/>
    <w:rsid w:val="00305E5C"/>
    <w:rsid w:val="003147CA"/>
    <w:rsid w:val="00331CB4"/>
    <w:rsid w:val="00350474"/>
    <w:rsid w:val="00364343"/>
    <w:rsid w:val="00372E81"/>
    <w:rsid w:val="00375F7E"/>
    <w:rsid w:val="0038462A"/>
    <w:rsid w:val="00385936"/>
    <w:rsid w:val="003951EF"/>
    <w:rsid w:val="003966FF"/>
    <w:rsid w:val="003B4A49"/>
    <w:rsid w:val="003B537D"/>
    <w:rsid w:val="003F5ACF"/>
    <w:rsid w:val="004052A5"/>
    <w:rsid w:val="00420379"/>
    <w:rsid w:val="004210BC"/>
    <w:rsid w:val="00442D7F"/>
    <w:rsid w:val="0047462E"/>
    <w:rsid w:val="00490FBD"/>
    <w:rsid w:val="004942F0"/>
    <w:rsid w:val="00496D7F"/>
    <w:rsid w:val="00497057"/>
    <w:rsid w:val="004E74FD"/>
    <w:rsid w:val="00510509"/>
    <w:rsid w:val="00544349"/>
    <w:rsid w:val="00563ABA"/>
    <w:rsid w:val="00571661"/>
    <w:rsid w:val="005C0287"/>
    <w:rsid w:val="005C56CD"/>
    <w:rsid w:val="005E431C"/>
    <w:rsid w:val="005E65FE"/>
    <w:rsid w:val="005E6DCD"/>
    <w:rsid w:val="0060489D"/>
    <w:rsid w:val="00637EB8"/>
    <w:rsid w:val="00644D1A"/>
    <w:rsid w:val="00650DF8"/>
    <w:rsid w:val="006535ED"/>
    <w:rsid w:val="006911B0"/>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F0530"/>
    <w:rsid w:val="00B24AAB"/>
    <w:rsid w:val="00B3092F"/>
    <w:rsid w:val="00B34F0E"/>
    <w:rsid w:val="00B70B58"/>
    <w:rsid w:val="00B97D7C"/>
    <w:rsid w:val="00BC4CBB"/>
    <w:rsid w:val="00BC4DE6"/>
    <w:rsid w:val="00BF1D7F"/>
    <w:rsid w:val="00BF2322"/>
    <w:rsid w:val="00C3563B"/>
    <w:rsid w:val="00C4146B"/>
    <w:rsid w:val="00C46A88"/>
    <w:rsid w:val="00C825A1"/>
    <w:rsid w:val="00CA7E3A"/>
    <w:rsid w:val="00CD56D6"/>
    <w:rsid w:val="00CD576C"/>
    <w:rsid w:val="00CD679F"/>
    <w:rsid w:val="00CF2D90"/>
    <w:rsid w:val="00CF7397"/>
    <w:rsid w:val="00D07DF7"/>
    <w:rsid w:val="00D10385"/>
    <w:rsid w:val="00D16F44"/>
    <w:rsid w:val="00D40433"/>
    <w:rsid w:val="00D41136"/>
    <w:rsid w:val="00D4588F"/>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7"/>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rPr>
      <w:rFonts w:ascii="Arial" w:hAnsi="Arial" w:eastAsia="SimHei" w:cs="Arial"/>
      <w:sz w:val="20"/>
    </w:rPr>
  </w:style>
  <w:style w:type="character" w:styleId="14">
    <w:name w:val="annotation reference"/>
    <w:basedOn w:val="11"/>
    <w:semiHidden/>
    <w:unhideWhenUsed/>
    <w:uiPriority w:val="99"/>
    <w:rPr>
      <w:sz w:val="16"/>
      <w:szCs w:val="16"/>
    </w:rPr>
  </w:style>
  <w:style w:type="paragraph" w:styleId="15">
    <w:name w:val="annotation text"/>
    <w:basedOn w:val="1"/>
    <w:link w:val="46"/>
    <w:unhideWhenUsed/>
    <w:uiPriority w:val="99"/>
    <w:rPr>
      <w:sz w:val="20"/>
      <w:szCs w:val="20"/>
    </w:rPr>
  </w:style>
  <w:style w:type="paragraph" w:styleId="16">
    <w:name w:val="annotation subject"/>
    <w:basedOn w:val="15"/>
    <w:next w:val="15"/>
    <w:link w:val="47"/>
    <w:semiHidden/>
    <w:unhideWhenUsed/>
    <w:uiPriority w:val="99"/>
    <w:rPr>
      <w:b/>
      <w:bCs/>
    </w:rPr>
  </w:style>
  <w:style w:type="paragraph" w:styleId="17">
    <w:name w:val="footer"/>
    <w:basedOn w:val="1"/>
    <w:link w:val="44"/>
    <w:unhideWhenUsed/>
    <w:uiPriority w:val="99"/>
    <w:pPr>
      <w:tabs>
        <w:tab w:val="center" w:pos="4513"/>
        <w:tab w:val="right" w:pos="9026"/>
      </w:tabs>
    </w:pPr>
  </w:style>
  <w:style w:type="paragraph" w:styleId="18">
    <w:name w:val="header"/>
    <w:basedOn w:val="1"/>
    <w:link w:val="45"/>
    <w:semiHidden/>
    <w:unhideWhenUsed/>
    <w:uiPriority w:val="99"/>
    <w:pPr>
      <w:tabs>
        <w:tab w:val="center" w:pos="4513"/>
        <w:tab w:val="right" w:pos="9026"/>
      </w:tabs>
    </w:pPr>
  </w:style>
  <w:style w:type="character" w:styleId="19">
    <w:name w:val="Hyperlink"/>
    <w:basedOn w:val="11"/>
    <w:unhideWhenUsed/>
    <w:uiPriority w:val="99"/>
    <w:rPr>
      <w:color w:val="467886" w:themeColor="hyperlink"/>
      <w:u w:val="single"/>
      <w14:textFill>
        <w14:solidFill>
          <w14:schemeClr w14:val="hlink"/>
        </w14:solidFill>
      </w14:textFill>
    </w:rPr>
  </w:style>
  <w:style w:type="paragraph" w:styleId="2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1">
    <w:name w:val="page number"/>
    <w:basedOn w:val="11"/>
    <w:semiHidden/>
    <w:unhideWhenUsed/>
    <w:uiPriority w:val="99"/>
  </w:style>
  <w:style w:type="character" w:styleId="22">
    <w:name w:val="Strong"/>
    <w:basedOn w:val="11"/>
    <w:qFormat/>
    <w:uiPriority w:val="22"/>
    <w:rPr>
      <w:b/>
      <w:bCs/>
    </w:rPr>
  </w:style>
  <w:style w:type="paragraph" w:styleId="23">
    <w:name w:val="Subtitle"/>
    <w:basedOn w:val="1"/>
    <w:next w:val="1"/>
    <w:link w:val="36"/>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4">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itle"/>
    <w:basedOn w:val="1"/>
    <w:next w:val="1"/>
    <w:link w:val="35"/>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7">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8">
    <w:name w:val="Heading 3 Char"/>
    <w:basedOn w:val="11"/>
    <w:link w:val="4"/>
    <w:semiHidden/>
    <w:uiPriority w:val="9"/>
    <w:rPr>
      <w:rFonts w:eastAsiaTheme="majorEastAsia" w:cstheme="majorBidi"/>
      <w:color w:val="104862" w:themeColor="accent1" w:themeShade="BF"/>
      <w:sz w:val="28"/>
      <w:szCs w:val="28"/>
    </w:rPr>
  </w:style>
  <w:style w:type="character" w:customStyle="1" w:styleId="29">
    <w:name w:val="Heading 4 Char"/>
    <w:basedOn w:val="11"/>
    <w:link w:val="5"/>
    <w:semiHidden/>
    <w:uiPriority w:val="9"/>
    <w:rPr>
      <w:rFonts w:eastAsiaTheme="majorEastAsia" w:cstheme="majorBidi"/>
      <w:i/>
      <w:iCs/>
      <w:color w:val="104862" w:themeColor="accent1" w:themeShade="BF"/>
    </w:rPr>
  </w:style>
  <w:style w:type="character" w:customStyle="1" w:styleId="30">
    <w:name w:val="Heading 5 Char"/>
    <w:basedOn w:val="11"/>
    <w:link w:val="6"/>
    <w:semiHidden/>
    <w:uiPriority w:val="9"/>
    <w:rPr>
      <w:rFonts w:eastAsiaTheme="majorEastAsia" w:cstheme="majorBidi"/>
      <w:color w:val="104862" w:themeColor="accent1" w:themeShade="BF"/>
    </w:rPr>
  </w:style>
  <w:style w:type="character" w:customStyle="1" w:styleId="3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5">
    <w:name w:val="Title Char"/>
    <w:basedOn w:val="11"/>
    <w:link w:val="25"/>
    <w:uiPriority w:val="10"/>
    <w:rPr>
      <w:rFonts w:asciiTheme="majorHAnsi" w:hAnsiTheme="majorHAnsi" w:eastAsiaTheme="majorEastAsia" w:cstheme="majorBidi"/>
      <w:spacing w:val="-10"/>
      <w:kern w:val="28"/>
      <w:sz w:val="56"/>
      <w:szCs w:val="56"/>
    </w:rPr>
  </w:style>
  <w:style w:type="character" w:customStyle="1" w:styleId="36">
    <w:name w:val="Subtitle Char"/>
    <w:basedOn w:val="11"/>
    <w:link w:val="2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7">
    <w:name w:val="Quote"/>
    <w:basedOn w:val="1"/>
    <w:next w:val="1"/>
    <w:link w:val="3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8">
    <w:name w:val="Quote Char"/>
    <w:basedOn w:val="11"/>
    <w:link w:val="37"/>
    <w:uiPriority w:val="29"/>
    <w:rPr>
      <w:i/>
      <w:iCs/>
      <w:color w:val="404040" w:themeColor="text1" w:themeTint="BF"/>
      <w14:textFill>
        <w14:solidFill>
          <w14:schemeClr w14:val="tx1">
            <w14:lumMod w14:val="75000"/>
            <w14:lumOff w14:val="25000"/>
          </w14:schemeClr>
        </w14:solidFill>
      </w14:textFill>
    </w:rPr>
  </w:style>
  <w:style w:type="paragraph" w:styleId="39">
    <w:name w:val="List Paragraph"/>
    <w:basedOn w:val="1"/>
    <w:qFormat/>
    <w:uiPriority w:val="34"/>
    <w:pPr>
      <w:ind w:left="720"/>
      <w:contextualSpacing/>
    </w:pPr>
  </w:style>
  <w:style w:type="character" w:customStyle="1" w:styleId="40">
    <w:name w:val="Intense Emphasis"/>
    <w:basedOn w:val="11"/>
    <w:qFormat/>
    <w:uiPriority w:val="21"/>
    <w:rPr>
      <w:i/>
      <w:iCs/>
      <w:color w:val="104862" w:themeColor="accent1" w:themeShade="BF"/>
    </w:rPr>
  </w:style>
  <w:style w:type="paragraph" w:styleId="41">
    <w:name w:val="Intense Quote"/>
    <w:basedOn w:val="1"/>
    <w:next w:val="1"/>
    <w:link w:val="4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2">
    <w:name w:val="Intense Quote Char"/>
    <w:basedOn w:val="11"/>
    <w:link w:val="41"/>
    <w:uiPriority w:val="30"/>
    <w:rPr>
      <w:i/>
      <w:iCs/>
      <w:color w:val="104862" w:themeColor="accent1" w:themeShade="BF"/>
    </w:rPr>
  </w:style>
  <w:style w:type="character" w:customStyle="1" w:styleId="43">
    <w:name w:val="Intense Reference"/>
    <w:basedOn w:val="11"/>
    <w:qFormat/>
    <w:uiPriority w:val="32"/>
    <w:rPr>
      <w:b/>
      <w:bCs/>
      <w:smallCaps/>
      <w:color w:val="104862" w:themeColor="accent1" w:themeShade="BF"/>
      <w:spacing w:val="5"/>
    </w:rPr>
  </w:style>
  <w:style w:type="character" w:customStyle="1" w:styleId="44">
    <w:name w:val="Footer Char"/>
    <w:basedOn w:val="11"/>
    <w:link w:val="17"/>
    <w:uiPriority w:val="99"/>
  </w:style>
  <w:style w:type="character" w:customStyle="1" w:styleId="45">
    <w:name w:val="Header Char"/>
    <w:basedOn w:val="11"/>
    <w:link w:val="18"/>
    <w:semiHidden/>
    <w:uiPriority w:val="99"/>
  </w:style>
  <w:style w:type="character" w:customStyle="1" w:styleId="46">
    <w:name w:val="Comment Text Char"/>
    <w:basedOn w:val="11"/>
    <w:link w:val="15"/>
    <w:uiPriority w:val="99"/>
    <w:rPr>
      <w:sz w:val="20"/>
      <w:szCs w:val="20"/>
    </w:rPr>
  </w:style>
  <w:style w:type="character" w:customStyle="1" w:styleId="47">
    <w:name w:val="Comment Subject Char"/>
    <w:basedOn w:val="46"/>
    <w:link w:val="16"/>
    <w:semiHidden/>
    <w:uiPriority w:val="99"/>
    <w:rPr>
      <w:b/>
      <w:bCs/>
      <w:sz w:val="20"/>
      <w:szCs w:val="20"/>
    </w:rPr>
  </w:style>
  <w:style w:type="character" w:customStyle="1" w:styleId="48">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2018</Words>
  <Characters>11505</Characters>
  <Lines>95</Lines>
  <Paragraphs>26</Paragraphs>
  <TotalTime>0</TotalTime>
  <ScaleCrop>false</ScaleCrop>
  <LinksUpToDate>false</LinksUpToDate>
  <CharactersWithSpaces>13497</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2025-10-31T13:57:00Z</dcterms:created>
  <dc:creator>Julia Goncharenko</dc:creator>
  <cp:lastModifiedBy>lescrowe</cp:lastModifiedBy>
  <dcterms:modified xsi:type="dcterms:W3CDTF">2025-12-06T10:28:36Z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