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F200BB">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kern w:val="0"/>
          <w:highlight w:val="yellow"/>
          <w:lang w:eastAsia="en-GB"/>
          <w14:ligatures w14:val="none"/>
        </w:rPr>
        <w:t>.</w:t>
      </w:r>
      <w:r>
        <w:rPr>
          <w:rFonts w:ascii="Times New Roman" w:hAnsi="Times New Roman" w:eastAsia="Times New Roman" w:cs="Times New Roman"/>
          <w:color w:val="2D3B45"/>
          <w:kern w:val="0"/>
          <w:lang w:eastAsia="en-GB"/>
          <w14:ligatures w14:val="none"/>
        </w:rPr>
        <w:t xml:space="preserve"> </w:t>
      </w:r>
    </w:p>
    <w:p w14:paraId="12F2C905">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Further: data set – DS, research question – RQ</w:t>
      </w:r>
    </w:p>
    <w:p w14:paraId="5F86C1CA">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Pr>
          <w:rFonts w:ascii="Times New Roman" w:hAnsi="Times New Roman" w:eastAsia="Times New Roman" w:cs="Times New Roman"/>
          <w:i/>
          <w:iCs/>
          <w:color w:val="2D3B45"/>
          <w:kern w:val="0"/>
          <w:highlight w:val="yellow"/>
          <w:lang w:eastAsia="en-GB"/>
          <w14:ligatures w14:val="none"/>
        </w:rPr>
        <w:t>The mark (</w:t>
      </w:r>
      <w:r>
        <w:rPr>
          <w:rFonts w:ascii="Times New Roman" w:hAnsi="Times New Roman" w:eastAsia="Times New Roman" w:cs="Times New Roman"/>
          <w:b/>
          <w:bCs/>
          <w:i/>
          <w:iCs/>
          <w:color w:val="2D3B45"/>
          <w:kern w:val="0"/>
          <w:highlight w:val="yellow"/>
          <w:lang w:eastAsia="en-GB"/>
          <w14:ligatures w14:val="none"/>
        </w:rPr>
        <w:t>x words</w:t>
      </w:r>
      <w:r>
        <w:rPr>
          <w:rFonts w:ascii="Times New Roman" w:hAnsi="Times New Roman" w:eastAsia="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kern w:val="0"/>
          <w:lang w:eastAsia="en-GB"/>
          <w14:ligatures w14:val="none"/>
        </w:rPr>
        <w:t xml:space="preserve"> </w:t>
      </w:r>
    </w:p>
    <w:p w14:paraId="07E8E440">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4076AD82">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5ABBEA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A15086F">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6F4606C3">
      <w:pPr>
        <w:rPr>
          <w:rFonts w:ascii="Times New Roman" w:hAnsi="Times New Roman" w:eastAsia="Times New Roman" w:cs="Times New Roman"/>
        </w:rPr>
      </w:pPr>
    </w:p>
    <w:p w14:paraId="788062DC">
      <w:pPr>
        <w:rPr>
          <w:rFonts w:ascii="Times New Roman" w:hAnsi="Times New Roman" w:eastAsia="Times New Roman" w:cs="Times New Roman"/>
        </w:rPr>
      </w:pPr>
    </w:p>
    <w:p w14:paraId="4E5762D8">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14:paraId="021BD103">
      <w:pPr>
        <w:rPr>
          <w:rFonts w:ascii="Times New Roman" w:hAnsi="Times New Roman" w:eastAsia="Times New Roman" w:cs="Times New Roman"/>
        </w:rPr>
      </w:pPr>
    </w:p>
    <w:p w14:paraId="03F364DF">
      <w:pPr>
        <w:rPr>
          <w:rFonts w:ascii="Times New Roman" w:hAnsi="Times New Roman" w:eastAsia="Times New Roman" w:cs="Times New Roman"/>
        </w:rPr>
      </w:pPr>
      <w:r>
        <w:rPr>
          <w:rFonts w:ascii="Times New Roman" w:hAnsi="Times New Roman" w:eastAsia="Times New Roman" w:cs="Times New Roman"/>
        </w:rPr>
        <w:t>Group ID:</w:t>
      </w:r>
    </w:p>
    <w:p w14:paraId="446FFA9D">
      <w:pPr>
        <w:rPr>
          <w:rFonts w:ascii="Times New Roman" w:hAnsi="Times New Roman" w:eastAsia="Times New Roman" w:cs="Times New Roman"/>
        </w:rPr>
      </w:pPr>
    </w:p>
    <w:p w14:paraId="49DADBCA">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36540512">
      <w:pPr>
        <w:rPr>
          <w:rFonts w:ascii="Times New Roman" w:hAnsi="Times New Roman" w:eastAsia="Times New Roman" w:cs="Times New Roman"/>
        </w:rPr>
      </w:pPr>
    </w:p>
    <w:p w14:paraId="61AE78EE">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200780D9">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4A15B41A">
      <w:pPr>
        <w:ind w:left="720"/>
        <w:rPr>
          <w:rFonts w:ascii="Times New Roman" w:hAnsi="Times New Roman" w:eastAsia="Times New Roman" w:cs="Times New Roman"/>
          <w:i/>
        </w:rPr>
      </w:pPr>
    </w:p>
    <w:p w14:paraId="68FF9E7E">
      <w:pPr>
        <w:ind w:left="720"/>
        <w:rPr>
          <w:rFonts w:ascii="Times New Roman" w:hAnsi="Times New Roman" w:eastAsia="Times New Roman" w:cs="Times New Roman"/>
          <w:i/>
        </w:rPr>
      </w:pPr>
    </w:p>
    <w:p w14:paraId="38081BB7">
      <w:pPr>
        <w:ind w:left="720"/>
        <w:rPr>
          <w:rFonts w:ascii="Times New Roman" w:hAnsi="Times New Roman" w:eastAsia="Times New Roman" w:cs="Times New Roman"/>
          <w:i/>
        </w:rPr>
      </w:pPr>
    </w:p>
    <w:p w14:paraId="0EF2846D">
      <w:pPr>
        <w:ind w:left="720"/>
        <w:rPr>
          <w:rFonts w:ascii="Times New Roman" w:hAnsi="Times New Roman" w:eastAsia="Times New Roman" w:cs="Times New Roman"/>
          <w:i/>
        </w:rPr>
      </w:pPr>
    </w:p>
    <w:p w14:paraId="63D716BA">
      <w:pPr>
        <w:rPr>
          <w:rFonts w:ascii="Times New Roman" w:hAnsi="Times New Roman" w:eastAsia="Times New Roman" w:cs="Times New Roman"/>
        </w:rPr>
      </w:pPr>
    </w:p>
    <w:p w14:paraId="1FC66E70">
      <w:pPr>
        <w:rPr>
          <w:rFonts w:ascii="Times New Roman" w:hAnsi="Times New Roman" w:eastAsia="Times New Roman" w:cs="Times New Roman"/>
        </w:rPr>
      </w:pPr>
    </w:p>
    <w:p w14:paraId="08DAE78D">
      <w:pPr>
        <w:rPr>
          <w:rFonts w:ascii="Times New Roman" w:hAnsi="Times New Roman" w:eastAsia="Times New Roman" w:cs="Times New Roman"/>
        </w:rPr>
      </w:pPr>
    </w:p>
    <w:p w14:paraId="655127D4">
      <w:pPr>
        <w:rPr>
          <w:rFonts w:ascii="Times New Roman" w:hAnsi="Times New Roman" w:eastAsia="Times New Roman" w:cs="Times New Roman"/>
        </w:rPr>
      </w:pPr>
    </w:p>
    <w:p w14:paraId="4C387EAF">
      <w:pPr>
        <w:rPr>
          <w:rFonts w:ascii="Times New Roman" w:hAnsi="Times New Roman" w:eastAsia="Times New Roman" w:cs="Times New Roman"/>
        </w:rPr>
      </w:pPr>
    </w:p>
    <w:p w14:paraId="59A0C204">
      <w:pPr>
        <w:rPr>
          <w:rFonts w:ascii="Times New Roman" w:hAnsi="Times New Roman" w:eastAsia="Times New Roman" w:cs="Times New Roman"/>
        </w:rPr>
      </w:pPr>
    </w:p>
    <w:p w14:paraId="605123DC">
      <w:pPr>
        <w:pStyle w:val="38"/>
        <w:rPr>
          <w:rFonts w:ascii="Times New Roman" w:hAnsi="Times New Roman" w:eastAsia="Times New Roman" w:cs="Times New Roman"/>
          <w:i/>
          <w:highlight w:val="yellow"/>
        </w:rPr>
      </w:pPr>
      <w:r>
        <w:rPr>
          <w:rStyle w:val="21"/>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0DF76103">
      <w:pPr>
        <w:pStyle w:val="38"/>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39F52E20">
      <w:pPr>
        <w:rPr>
          <w:rFonts w:ascii="Times New Roman" w:hAnsi="Times New Roman" w:eastAsia="Times New Roman" w:cs="Times New Roman"/>
        </w:rPr>
      </w:pPr>
    </w:p>
    <w:p w14:paraId="26741B68">
      <w:pPr>
        <w:rPr>
          <w:rFonts w:ascii="Times New Roman" w:hAnsi="Times New Roman" w:eastAsia="Times New Roman" w:cs="Times New Roman"/>
        </w:rPr>
      </w:pPr>
    </w:p>
    <w:p w14:paraId="35A76081">
      <w:pPr>
        <w:rPr>
          <w:rFonts w:ascii="Times New Roman" w:hAnsi="Times New Roman" w:eastAsia="Times New Roman" w:cs="Times New Roman"/>
        </w:rPr>
      </w:pPr>
    </w:p>
    <w:p w14:paraId="630A230D">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201501CC">
      <w:pPr>
        <w:jc w:val="center"/>
        <w:rPr>
          <w:rFonts w:ascii="Times New Roman" w:hAnsi="Times New Roman" w:eastAsia="Times New Roman" w:cs="Times New Roman"/>
        </w:rPr>
      </w:pPr>
      <w:r>
        <w:rPr>
          <w:rFonts w:ascii="Times New Roman" w:hAnsi="Times New Roman" w:eastAsia="Times New Roman" w:cs="Times New Roman"/>
        </w:rPr>
        <w:t>Hatfield, 2025</w:t>
      </w:r>
    </w:p>
    <w:p w14:paraId="43218E51">
      <w:r>
        <w:br w:type="page"/>
      </w:r>
    </w:p>
    <w:p w14:paraId="65528893">
      <w:pPr>
        <w:jc w:val="center"/>
        <w:rPr>
          <w:rFonts w:ascii="Times New Roman" w:hAnsi="Times New Roman" w:eastAsia="Times New Roman" w:cs="Times New Roman"/>
        </w:rPr>
      </w:pPr>
    </w:p>
    <w:p w14:paraId="47FFEC93">
      <w:pPr>
        <w:rPr>
          <w:rFonts w:ascii="Times New Roman" w:hAnsi="Times New Roman" w:eastAsia="Times New Roman" w:cs="Times New Roman"/>
        </w:rPr>
      </w:pPr>
    </w:p>
    <w:p w14:paraId="533C972C">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78507AB3">
      <w:pPr>
        <w:jc w:val="center"/>
        <w:rPr>
          <w:rFonts w:ascii="Times New Roman" w:hAnsi="Times New Roman" w:eastAsia="Times New Roman" w:cs="Times New Roman"/>
        </w:rPr>
      </w:pPr>
    </w:p>
    <w:p w14:paraId="2F0932A3">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180FC883">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2085DD96">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7C74EBE5">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3333146A">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5E32175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8A6A5AD">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5B0F3142">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309DF75E">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60EA00B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E38725C">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5FCB477">
      <w:pPr>
        <w:pStyle w:val="38"/>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1E62DAB5">
      <w:pPr>
        <w:pStyle w:val="38"/>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0C372A43">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6BF64E29">
      <w:pPr>
        <w:ind w:left="1440"/>
        <w:rPr>
          <w:rFonts w:hint="default" w:ascii="Times New Roman" w:hAnsi="Times New Roman" w:eastAsia="Times New Roman" w:cs="Times New Roman"/>
          <w:lang w:val="en-US"/>
        </w:rPr>
      </w:pPr>
      <w:r>
        <w:rPr>
          <w:rFonts w:ascii="Times New Roman" w:hAnsi="Times New Roman" w:eastAsia="Times New Roman" w:cs="Times New Roman"/>
        </w:rPr>
        <w:t xml:space="preserve"> </w:t>
      </w:r>
      <w:r>
        <w:rPr>
          <w:rFonts w:hint="default" w:ascii="Times New Roman" w:hAnsi="Times New Roman" w:eastAsia="Times New Roman" w:cs="Times New Roman"/>
          <w:lang w:val="en-US"/>
        </w:rPr>
        <w:t>3.1 Visualisations</w:t>
      </w:r>
    </w:p>
    <w:p w14:paraId="2E786844">
      <w:pPr>
        <w:ind w:left="1440"/>
        <w:rPr>
          <w:rFonts w:hint="default" w:ascii="Times New Roman" w:hAnsi="Times New Roman" w:eastAsia="Times New Roman" w:cs="Times New Roman"/>
          <w:lang w:val="en-US"/>
        </w:rPr>
      </w:pPr>
      <w:r>
        <w:rPr>
          <w:rFonts w:hint="default" w:ascii="Times New Roman" w:hAnsi="Times New Roman" w:eastAsia="Times New Roman" w:cs="Times New Roman"/>
          <w:lang w:val="en-US"/>
        </w:rPr>
        <w:drawing>
          <wp:inline distT="0" distB="0" distL="114300" distR="114300">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6"/>
                    <a:stretch>
                      <a:fillRect/>
                    </a:stretch>
                  </pic:blipFill>
                  <pic:spPr>
                    <a:xfrm>
                      <a:off x="0" y="0"/>
                      <a:ext cx="5730240" cy="4297680"/>
                    </a:xfrm>
                    <a:prstGeom prst="rect">
                      <a:avLst/>
                    </a:prstGeom>
                  </pic:spPr>
                </pic:pic>
              </a:graphicData>
            </a:graphic>
          </wp:inline>
        </w:drawing>
      </w:r>
    </w:p>
    <w:p w14:paraId="3CE2E308">
      <w:pPr>
        <w:pStyle w:val="13"/>
        <w:ind w:left="1440"/>
        <w:rPr>
          <w:lang w:val="en-US"/>
        </w:rPr>
      </w:pPr>
      <w:r>
        <w:t xml:space="preserve">Table </w:t>
      </w:r>
      <w:r>
        <w:fldChar w:fldCharType="begin"/>
      </w:r>
      <w:r>
        <w:instrText xml:space="preserve"> SEQ Table \* ARABIC </w:instrText>
      </w:r>
      <w:r>
        <w:fldChar w:fldCharType="separate"/>
      </w:r>
      <w:r>
        <w:t>1</w:t>
      </w:r>
      <w:r>
        <w:fldChar w:fldCharType="end"/>
      </w:r>
      <w:r>
        <w:rPr>
          <w:lang w:val="en-US"/>
        </w:rPr>
        <w:t>: Histogram of entire dataset showing Happiness</w:t>
      </w:r>
    </w:p>
    <w:p w14:paraId="7AE2106D">
      <w:pPr>
        <w:rPr>
          <w:rFonts w:hint="default"/>
          <w:lang w:val="en-US"/>
        </w:rPr>
      </w:pPr>
      <w:r>
        <w:rPr>
          <w:rFonts w:hint="default"/>
          <w:lang w:val="en-US"/>
        </w:rPr>
        <w:tab/>
        <w:t/>
      </w:r>
      <w:r>
        <w:rPr>
          <w:rFonts w:hint="default"/>
          <w:lang w:val="en-US"/>
        </w:rPr>
        <w:tab/>
      </w:r>
      <w:r>
        <w:rPr>
          <w:rFonts w:hint="default"/>
          <w:lang w:val="en-US"/>
        </w:rPr>
        <w:drawing>
          <wp:inline distT="0" distB="0" distL="114300" distR="1143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7"/>
                    <a:stretch>
                      <a:fillRect/>
                    </a:stretch>
                  </pic:blipFill>
                  <pic:spPr>
                    <a:xfrm>
                      <a:off x="0" y="0"/>
                      <a:ext cx="5730240" cy="4297680"/>
                    </a:xfrm>
                    <a:prstGeom prst="rect">
                      <a:avLst/>
                    </a:prstGeom>
                  </pic:spPr>
                </pic:pic>
              </a:graphicData>
            </a:graphic>
          </wp:inline>
        </w:drawing>
      </w:r>
    </w:p>
    <w:p w14:paraId="232E5A8E">
      <w:pPr>
        <w:pStyle w:val="13"/>
        <w:rPr>
          <w:lang w:val="en-US"/>
        </w:rPr>
      </w:pPr>
      <w:r>
        <w:t xml:space="preserve">Table </w:t>
      </w:r>
      <w:r>
        <w:fldChar w:fldCharType="begin"/>
      </w:r>
      <w:r>
        <w:instrText xml:space="preserve"> SEQ Table \* ARABIC </w:instrText>
      </w:r>
      <w:r>
        <w:fldChar w:fldCharType="separate"/>
      </w:r>
      <w:r>
        <w:t>2</w:t>
      </w:r>
      <w:r>
        <w:fldChar w:fldCharType="end"/>
      </w:r>
      <w:r>
        <w:rPr>
          <w:lang w:val="en-US"/>
        </w:rPr>
        <w:t>: Histogram of dataset of happiness of high productivity nations</w:t>
      </w:r>
    </w:p>
    <w:p w14:paraId="04114D0F">
      <w:pPr>
        <w:rPr>
          <w:rFonts w:hint="default"/>
          <w:lang w:val="en-US"/>
        </w:rPr>
      </w:pPr>
      <w:r>
        <w:rPr>
          <w:rFonts w:hint="default"/>
          <w:lang w:val="en-US"/>
        </w:rPr>
        <w:tab/>
        <w:t/>
      </w:r>
      <w:r>
        <w:rPr>
          <w:rFonts w:hint="default"/>
          <w:lang w:val="en-US"/>
        </w:rPr>
        <w:tab/>
      </w:r>
      <w:r>
        <w:rPr>
          <w:rFonts w:hint="default"/>
          <w:lang w:val="en-US"/>
        </w:rPr>
        <w:drawing>
          <wp:inline distT="0" distB="0" distL="114300" distR="114300">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2A3492A4">
      <w:pPr>
        <w:pStyle w:val="13"/>
        <w:rPr>
          <w:lang w:val="en-US"/>
        </w:rPr>
      </w:pPr>
      <w:r>
        <w:t xml:space="preserve">Table </w:t>
      </w:r>
      <w:r>
        <w:fldChar w:fldCharType="begin"/>
      </w:r>
      <w:r>
        <w:instrText xml:space="preserve"> SEQ Table \* ARABIC </w:instrText>
      </w:r>
      <w:r>
        <w:fldChar w:fldCharType="separate"/>
      </w:r>
      <w:r>
        <w:t>3</w:t>
      </w:r>
      <w:r>
        <w:fldChar w:fldCharType="end"/>
      </w:r>
      <w:r>
        <w:rPr>
          <w:lang w:val="en-US"/>
        </w:rPr>
        <w:t>: Histogram of dataset of happiness of low productivity nations</w:t>
      </w:r>
    </w:p>
    <w:p w14:paraId="12EF551F">
      <w:pPr>
        <w:rPr>
          <w:rFonts w:hint="default"/>
          <w:lang w:val="en-US"/>
        </w:rPr>
      </w:pPr>
      <w:r>
        <w:rPr>
          <w:rFonts w:hint="default"/>
          <w:lang w:val="en-US"/>
        </w:rPr>
        <w:tab/>
        <w:t/>
      </w:r>
      <w:r>
        <w:rPr>
          <w:rFonts w:hint="default"/>
          <w:lang w:val="en-US"/>
        </w:rPr>
        <w:tab/>
      </w:r>
      <w:r>
        <w:rPr>
          <w:rFonts w:hint="default"/>
          <w:lang w:val="en-US"/>
        </w:rPr>
        <w:drawing>
          <wp:inline distT="0" distB="0" distL="114300" distR="114300">
            <wp:extent cx="5730240" cy="4297680"/>
            <wp:effectExtent l="0" t="0" r="10160" b="20320"/>
            <wp:docPr id="5" name="Picture 5"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talScatter"/>
                    <pic:cNvPicPr>
                      <a:picLocks noChangeAspect="1"/>
                    </pic:cNvPicPr>
                  </pic:nvPicPr>
                  <pic:blipFill>
                    <a:blip r:embed="rId9"/>
                    <a:stretch>
                      <a:fillRect/>
                    </a:stretch>
                  </pic:blipFill>
                  <pic:spPr>
                    <a:xfrm>
                      <a:off x="0" y="0"/>
                      <a:ext cx="5730240" cy="4297680"/>
                    </a:xfrm>
                    <a:prstGeom prst="rect">
                      <a:avLst/>
                    </a:prstGeom>
                  </pic:spPr>
                </pic:pic>
              </a:graphicData>
            </a:graphic>
          </wp:inline>
        </w:drawing>
      </w:r>
    </w:p>
    <w:p w14:paraId="79BB3C19">
      <w:pPr>
        <w:pStyle w:val="13"/>
        <w:rPr>
          <w:lang w:val="en-US"/>
        </w:rPr>
      </w:pPr>
      <w:r>
        <w:t xml:space="preserve">Table </w:t>
      </w:r>
      <w:r>
        <w:fldChar w:fldCharType="begin"/>
      </w:r>
      <w:r>
        <w:instrText xml:space="preserve"> SEQ Table \* ARABIC </w:instrText>
      </w:r>
      <w:r>
        <w:fldChar w:fldCharType="separate"/>
      </w:r>
      <w:r>
        <w:t>4</w:t>
      </w:r>
      <w:r>
        <w:fldChar w:fldCharType="end"/>
      </w:r>
      <w:r>
        <w:rPr>
          <w:lang w:val="en-US"/>
        </w:rPr>
        <w:t>: Scatterplot of entire dataset showing happiness and productivity.</w:t>
      </w:r>
    </w:p>
    <w:p w14:paraId="40A67CC0">
      <w:pPr>
        <w:rPr>
          <w:rFonts w:hint="default"/>
          <w:lang w:val="en-US"/>
        </w:rPr>
      </w:pPr>
      <w:r>
        <w:rPr>
          <w:rFonts w:hint="default"/>
          <w:lang w:val="en-US"/>
        </w:rPr>
        <w:tab/>
        <w:t/>
      </w:r>
      <w:r>
        <w:rPr>
          <w:rFonts w:hint="default"/>
          <w:lang w:val="en-US"/>
        </w:rPr>
        <w:tab/>
      </w:r>
      <w:r>
        <w:rPr>
          <w:rFonts w:hint="default"/>
          <w:lang w:val="en-US"/>
        </w:rPr>
        <w:drawing>
          <wp:inline distT="0" distB="0" distL="114300" distR="114300">
            <wp:extent cx="5730240" cy="4297680"/>
            <wp:effectExtent l="0" t="0" r="10160" b="20320"/>
            <wp:docPr id="6" name="Picture 6"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op60Scatter"/>
                    <pic:cNvPicPr>
                      <a:picLocks noChangeAspect="1"/>
                    </pic:cNvPicPr>
                  </pic:nvPicPr>
                  <pic:blipFill>
                    <a:blip r:embed="rId10"/>
                    <a:stretch>
                      <a:fillRect/>
                    </a:stretch>
                  </pic:blipFill>
                  <pic:spPr>
                    <a:xfrm>
                      <a:off x="0" y="0"/>
                      <a:ext cx="5730240" cy="4297680"/>
                    </a:xfrm>
                    <a:prstGeom prst="rect">
                      <a:avLst/>
                    </a:prstGeom>
                  </pic:spPr>
                </pic:pic>
              </a:graphicData>
            </a:graphic>
          </wp:inline>
        </w:drawing>
      </w:r>
    </w:p>
    <w:p w14:paraId="09D4EB07">
      <w:pPr>
        <w:pStyle w:val="13"/>
        <w:rPr>
          <w:lang w:val="en-US"/>
        </w:rPr>
      </w:pPr>
      <w:r>
        <w:t xml:space="preserve">Table </w:t>
      </w:r>
      <w:r>
        <w:fldChar w:fldCharType="begin"/>
      </w:r>
      <w:r>
        <w:instrText xml:space="preserve"> SEQ Table \* ARABIC </w:instrText>
      </w:r>
      <w:r>
        <w:fldChar w:fldCharType="separate"/>
      </w:r>
      <w:r>
        <w:t>5</w:t>
      </w:r>
      <w:r>
        <w:fldChar w:fldCharType="end"/>
      </w:r>
      <w:r>
        <w:rPr>
          <w:lang w:val="en-US"/>
        </w:rPr>
        <w:t>: : Scatterplot of dataset of high productivity nations showing happiness and productivity.</w:t>
      </w:r>
    </w:p>
    <w:p w14:paraId="0BB3F360">
      <w:pPr>
        <w:rPr>
          <w:rFonts w:hint="default"/>
          <w:lang w:val="en-US"/>
        </w:rPr>
      </w:pPr>
      <w:r>
        <w:rPr>
          <w:rFonts w:hint="default"/>
          <w:lang w:val="en-US"/>
        </w:rPr>
        <w:tab/>
        <w:t/>
      </w:r>
      <w:r>
        <w:rPr>
          <w:rFonts w:hint="default"/>
          <w:lang w:val="en-US"/>
        </w:rPr>
        <w:tab/>
      </w:r>
      <w:r>
        <w:rPr>
          <w:rFonts w:hint="default"/>
          <w:lang w:val="en-US"/>
        </w:rPr>
        <w:drawing>
          <wp:inline distT="0" distB="0" distL="114300" distR="114300">
            <wp:extent cx="5730240" cy="4297680"/>
            <wp:effectExtent l="0" t="0" r="10160" b="20320"/>
            <wp:docPr id="7" name="Picture 7"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bottom60Scatter"/>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00B8CE07">
      <w:pPr>
        <w:pStyle w:val="13"/>
        <w:rPr>
          <w:lang w:val="en-US"/>
        </w:rPr>
      </w:pPr>
      <w:r>
        <w:t xml:space="preserve">Table </w:t>
      </w:r>
      <w:r>
        <w:fldChar w:fldCharType="begin"/>
      </w:r>
      <w:r>
        <w:instrText xml:space="preserve"> SEQ Table \* ARABIC </w:instrText>
      </w:r>
      <w:r>
        <w:fldChar w:fldCharType="separate"/>
      </w:r>
      <w:r>
        <w:t>6</w:t>
      </w:r>
      <w:r>
        <w:fldChar w:fldCharType="end"/>
      </w:r>
      <w:r>
        <w:rPr>
          <w:lang w:val="en-US"/>
        </w:rPr>
        <w:t>: : : Scatterplot of dataset of low productivity nations showing happiness and productivity.</w:t>
      </w:r>
    </w:p>
    <w:p w14:paraId="75029D36">
      <w:pPr>
        <w:rPr>
          <w:rFonts w:hint="default"/>
          <w:lang w:val="en-US"/>
        </w:rPr>
      </w:pPr>
      <w:r>
        <w:rPr>
          <w:rFonts w:hint="default"/>
          <w:lang w:val="en-US"/>
        </w:rPr>
        <w:tab/>
        <w:t/>
      </w:r>
      <w:r>
        <w:rPr>
          <w:rFonts w:hint="default"/>
          <w:lang w:val="en-US"/>
        </w:rPr>
        <w:tab/>
      </w:r>
    </w:p>
    <w:p w14:paraId="0EF76127">
      <w:pPr>
        <w:rPr>
          <w:rFonts w:hint="default" w:ascii="Times New Roman Regular" w:hAnsi="Times New Roman Regular" w:cs="Times New Roman Regular"/>
          <w:lang w:val="en-US"/>
        </w:rPr>
      </w:pPr>
      <w:r>
        <w:rPr>
          <w:rFonts w:hint="default"/>
          <w:lang w:val="en-US"/>
        </w:rPr>
        <w:tab/>
        <w:t/>
      </w:r>
      <w:r>
        <w:rPr>
          <w:rFonts w:hint="default"/>
          <w:lang w:val="en-US"/>
        </w:rPr>
        <w:tab/>
      </w:r>
      <w:r>
        <w:rPr>
          <w:rFonts w:hint="default" w:ascii="Times New Roman Regular" w:hAnsi="Times New Roman Regular" w:cs="Times New Roman Regular"/>
          <w:lang w:val="en-US"/>
        </w:rPr>
        <w:t>3.2/3.3</w:t>
      </w:r>
    </w:p>
    <w:p w14:paraId="2E75D606">
      <w:pPr>
        <w:rPr>
          <w:rFonts w:hint="default" w:ascii="Times New Roman Regular" w:hAnsi="Times New Roman Regular" w:cs="Times New Roman Regular"/>
          <w:lang w:val="en-US"/>
        </w:rPr>
      </w:pPr>
      <w:r>
        <w:rPr>
          <w:rFonts w:hint="default" w:ascii="Times New Roman Regular" w:hAnsi="Times New Roman Regular" w:cs="Times New Roman Regular"/>
          <w:lang w:val="en-US"/>
        </w:rPr>
        <w:tab/>
        <w:t/>
      </w:r>
      <w:r>
        <w:rPr>
          <w:rFonts w:hint="default" w:ascii="Times New Roman Regular" w:hAnsi="Times New Roman Regular" w:cs="Times New Roman Regular"/>
          <w:lang w:val="en-US"/>
        </w:rPr>
        <w:tab/>
        <w:t xml:space="preserve">All visualisations have uniform scaling across both axis for consistency.  </w:t>
      </w:r>
    </w:p>
    <w:p w14:paraId="4B965958">
      <w:pPr>
        <w:rPr>
          <w:rFonts w:hint="default" w:ascii="Times New Roman Regular" w:hAnsi="Times New Roman Regular" w:cs="Times New Roman Regular"/>
          <w:lang w:val="en-US"/>
        </w:rPr>
      </w:pPr>
    </w:p>
    <w:p w14:paraId="3E339847">
      <w:pPr>
        <w:ind w:left="1440" w:leftChars="0"/>
        <w:rPr>
          <w:rFonts w:hint="default" w:ascii="Times New Roman Regular" w:hAnsi="Times New Roman Regular" w:cs="Times New Roman Regular"/>
          <w:lang w:val="en-US"/>
        </w:rPr>
      </w:pPr>
      <w:r>
        <w:rPr>
          <w:rFonts w:hint="default" w:ascii="Times New Roman Regular" w:hAnsi="Times New Roman Regular" w:cs="Times New Roman Regular"/>
          <w:lang w:val="en-US"/>
        </w:rPr>
        <w:t>- The histogram for the full dataset suggests normal-like distribution, indicates no major extreme outliers,  and does not invalidate the use of Pearson’s correlation.</w:t>
      </w:r>
    </w:p>
    <w:p w14:paraId="2AC5029F">
      <w:pPr>
        <w:ind w:left="1440" w:leftChars="0"/>
        <w:rPr>
          <w:rFonts w:hint="default" w:ascii="Times New Roman Regular" w:hAnsi="Times New Roman Regular" w:cs="Times New Roman Regular"/>
          <w:lang w:val="en-US"/>
        </w:rPr>
      </w:pPr>
    </w:p>
    <w:p w14:paraId="5354A163">
      <w:pPr>
        <w:ind w:left="1440" w:leftChars="0"/>
        <w:rPr>
          <w:rFonts w:hint="default" w:ascii="Times New Roman Regular" w:hAnsi="Times New Roman Regular" w:cs="Times New Roman Regular"/>
          <w:lang w:val="en-US"/>
        </w:rPr>
      </w:pPr>
      <w:r>
        <w:rPr>
          <w:rFonts w:hint="default" w:ascii="Times New Roman Regular" w:hAnsi="Times New Roman Regular" w:cs="Times New Roman Regular"/>
          <w:lang w:val="en-US"/>
        </w:rPr>
        <w:t>- The high productivity countries have an aggressively left skewed histogram, which suggests higher happiness among these countries.</w:t>
      </w:r>
    </w:p>
    <w:p w14:paraId="4E69F871">
      <w:pPr>
        <w:ind w:left="1440" w:leftChars="0"/>
        <w:rPr>
          <w:rFonts w:hint="default" w:ascii="Times New Roman Regular" w:hAnsi="Times New Roman Regular" w:cs="Times New Roman Regular"/>
          <w:lang w:val="en-US"/>
        </w:rPr>
      </w:pPr>
      <w:r>
        <w:rPr>
          <w:rFonts w:hint="default" w:ascii="Times New Roman Regular" w:hAnsi="Times New Roman Regular" w:cs="Times New Roman Regular"/>
          <w:lang w:val="en-US"/>
        </w:rPr>
        <w:t>- Low productivity countries show a predictive right skew towards low happiness, which suggest low</w:t>
      </w:r>
      <w:bookmarkStart w:id="0" w:name="_GoBack"/>
      <w:bookmarkEnd w:id="0"/>
      <w:r>
        <w:rPr>
          <w:rFonts w:hint="default" w:ascii="Times New Roman Regular" w:hAnsi="Times New Roman Regular" w:cs="Times New Roman Regular"/>
          <w:lang w:val="en-US"/>
        </w:rPr>
        <w:t>er happiness.</w:t>
      </w:r>
    </w:p>
    <w:p w14:paraId="2F086CF1">
      <w:pPr>
        <w:ind w:left="1440" w:leftChars="0"/>
        <w:rPr>
          <w:rFonts w:hint="default" w:ascii="Times New Roman Regular" w:hAnsi="Times New Roman Regular" w:cs="Times New Roman Regular"/>
          <w:lang w:val="en-US"/>
        </w:rPr>
      </w:pPr>
    </w:p>
    <w:p w14:paraId="0D268C19">
      <w:pPr>
        <w:ind w:left="1440" w:leftChars="0"/>
        <w:rPr>
          <w:rFonts w:hint="default" w:ascii="Times New Roman Regular" w:hAnsi="Times New Roman Regular" w:cs="Times New Roman Regular"/>
          <w:lang w:val="en-US"/>
        </w:rPr>
      </w:pPr>
      <w:r>
        <w:rPr>
          <w:rFonts w:hint="default" w:ascii="Times New Roman Regular" w:hAnsi="Times New Roman Regular" w:cs="Times New Roman Regular"/>
          <w:lang w:val="en-US"/>
        </w:rPr>
        <w:t>- The scatter plot is linear and right-ascending which suggests a positive association between happiness and productivity.</w:t>
      </w:r>
    </w:p>
    <w:p w14:paraId="54C2ED41">
      <w:pPr>
        <w:ind w:left="1440" w:leftChars="0"/>
        <w:rPr>
          <w:rFonts w:hint="default" w:ascii="Times New Roman Regular" w:hAnsi="Times New Roman Regular" w:cs="Times New Roman Regular"/>
          <w:lang w:val="en-US"/>
        </w:rPr>
      </w:pPr>
      <w:r>
        <w:rPr>
          <w:rFonts w:hint="default" w:ascii="Times New Roman Regular" w:hAnsi="Times New Roman Regular" w:cs="Times New Roman Regular"/>
          <w:lang w:val="en-US"/>
        </w:rPr>
        <w:t>- There are a few outliers but in general the scatter plot also shows clustering about the trend line which further shows a strong correlation between happiness and productivity.</w:t>
      </w:r>
    </w:p>
    <w:p w14:paraId="746A99B4">
      <w:pPr>
        <w:ind w:left="1440" w:leftChars="0"/>
        <w:rPr>
          <w:rFonts w:hint="default" w:ascii="Times New Roman Regular" w:hAnsi="Times New Roman Regular" w:cs="Times New Roman Regular"/>
          <w:lang w:val="en-US"/>
        </w:rPr>
      </w:pPr>
    </w:p>
    <w:p w14:paraId="11DE5D58">
      <w:pPr>
        <w:ind w:left="1440" w:leftChars="0"/>
        <w:rPr>
          <w:rFonts w:hint="default"/>
          <w:lang w:val="en-US"/>
        </w:rPr>
      </w:pPr>
      <w:r>
        <w:rPr>
          <w:rFonts w:hint="default" w:ascii="Times New Roman Regular" w:hAnsi="Times New Roman Regular" w:cs="Times New Roman Regular"/>
          <w:lang w:val="en-US"/>
        </w:rPr>
        <w:t xml:space="preserve">- The high productivity tend line has a more aggressive ascent that the low productivity line, which suggests a stronger correlation between happiness and productivity in high productivity countries. Lower </w:t>
      </w:r>
      <w:r>
        <w:rPr>
          <w:rFonts w:hint="default"/>
          <w:lang w:val="en-US"/>
        </w:rPr>
        <w:t>productivity countries happiness seems to  be more strongly affected by other factors, perhaps government trust.</w:t>
      </w:r>
    </w:p>
    <w:p w14:paraId="2EE4D990">
      <w:pPr>
        <w:rPr>
          <w:rFonts w:hint="default"/>
          <w:lang w:val="en-US"/>
        </w:rPr>
      </w:pPr>
    </w:p>
    <w:p w14:paraId="31082758">
      <w:pPr>
        <w:rPr>
          <w:rFonts w:hint="default" w:ascii="Times New Roman Regular" w:hAnsi="Times New Roman Regular" w:cs="Times New Roman Regular"/>
          <w:lang w:val="en-US"/>
        </w:rPr>
      </w:pPr>
    </w:p>
    <w:p w14:paraId="0F9756E6">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3FE63559">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732AD45B">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77B1935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BF52E05">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1606E92A">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50FC5572">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04921E7D">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14A87BA2">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7F8DA7DA">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29DE388F">
      <w:pPr>
        <w:ind w:left="1440"/>
        <w:rPr>
          <w:rFonts w:ascii="Times New Roman" w:hAnsi="Times New Roman" w:eastAsia="Times New Roman" w:cs="Times New Roman"/>
        </w:rPr>
      </w:pPr>
    </w:p>
    <w:p w14:paraId="6D151B33">
      <w:pPr>
        <w:ind w:left="1440"/>
        <w:rPr>
          <w:rFonts w:ascii="Times New Roman" w:hAnsi="Times New Roman" w:eastAsia="Times New Roman" w:cs="Times New Roman"/>
        </w:rPr>
      </w:pPr>
      <w:r>
        <w:rPr>
          <w:rFonts w:ascii="Times New Roman" w:hAnsi="Times New Roman" w:eastAsia="Times New Roman" w:cs="Times New Roman"/>
        </w:rPr>
        <w:t>5. Evaluation – group’s experience at 7COM1079</w:t>
      </w:r>
    </w:p>
    <w:p w14:paraId="5DC16245">
      <w:pPr>
        <w:ind w:left="1440"/>
        <w:rPr>
          <w:rFonts w:ascii="Times New Roman" w:hAnsi="Times New Roman" w:eastAsia="Times New Roman" w:cs="Times New Roman"/>
        </w:rPr>
      </w:pPr>
    </w:p>
    <w:p w14:paraId="5EE3DCE3">
      <w:pPr>
        <w:ind w:left="1440"/>
        <w:rPr>
          <w:rFonts w:ascii="Times New Roman" w:hAnsi="Times New Roman" w:eastAsia="Times New Roman" w:cs="Times New Roman"/>
        </w:rPr>
      </w:pPr>
      <w:r>
        <w:rPr>
          <w:rFonts w:ascii="Times New Roman" w:hAnsi="Times New Roman" w:eastAsia="Times New Roman" w:cs="Times New Roman"/>
        </w:rPr>
        <w:t xml:space="preserve">5.1 What went well </w:t>
      </w:r>
    </w:p>
    <w:p w14:paraId="4A453367">
      <w:pPr>
        <w:ind w:left="1440"/>
        <w:rPr>
          <w:rFonts w:ascii="Times New Roman" w:hAnsi="Times New Roman" w:eastAsia="Times New Roman" w:cs="Times New Roman"/>
        </w:rPr>
      </w:pPr>
    </w:p>
    <w:p w14:paraId="669DD8EA">
      <w:pPr>
        <w:ind w:left="1440"/>
        <w:rPr>
          <w:rFonts w:ascii="Times New Roman" w:hAnsi="Times New Roman" w:eastAsia="Times New Roman" w:cs="Times New Roman"/>
        </w:rPr>
      </w:pPr>
      <w:r>
        <w:rPr>
          <w:rFonts w:ascii="Times New Roman" w:hAnsi="Times New Roman" w:eastAsia="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pPr>
        <w:ind w:left="1440"/>
        <w:rPr>
          <w:rFonts w:ascii="Times New Roman" w:hAnsi="Times New Roman" w:eastAsia="Times New Roman" w:cs="Times New Roman"/>
        </w:rPr>
      </w:pPr>
    </w:p>
    <w:p w14:paraId="50976ACA">
      <w:pPr>
        <w:ind w:left="1440"/>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5BE8A2CB">
      <w:pPr>
        <w:ind w:left="1440"/>
        <w:rPr>
          <w:rFonts w:ascii="Times New Roman" w:hAnsi="Times New Roman" w:eastAsia="Times New Roman" w:cs="Times New Roman"/>
        </w:rPr>
      </w:pPr>
      <w:r>
        <w:rPr>
          <w:rFonts w:ascii="Times New Roman" w:hAnsi="Times New Roman" w:eastAsia="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pPr>
        <w:ind w:left="1440"/>
        <w:rPr>
          <w:rFonts w:ascii="Times New Roman" w:hAnsi="Times New Roman" w:eastAsia="Times New Roman" w:cs="Times New Roman"/>
        </w:rPr>
      </w:pPr>
    </w:p>
    <w:p w14:paraId="06BA36AB">
      <w:pPr>
        <w:ind w:left="1440"/>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30CFE755">
      <w:pPr>
        <w:ind w:left="1440"/>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pPr>
        <w:ind w:left="1440"/>
        <w:rPr>
          <w:rFonts w:ascii="Times New Roman" w:hAnsi="Times New Roman" w:eastAsia="Times New Roman" w:cs="Times New Roman"/>
        </w:rPr>
      </w:pPr>
    </w:p>
    <w:p w14:paraId="32EA7DF9">
      <w:pPr>
        <w:ind w:left="1440"/>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68EF87FB">
      <w:pPr>
        <w:ind w:left="1440"/>
        <w:rPr>
          <w:rFonts w:ascii="Times New Roman" w:hAnsi="Times New Roman" w:eastAsia="Times New Roman" w:cs="Times New Roman"/>
        </w:rPr>
      </w:pPr>
      <w:r>
        <w:rPr>
          <w:rFonts w:ascii="Times New Roman" w:hAnsi="Times New Roman" w:eastAsia="Times New Roman" w:cs="Times New Roman"/>
        </w:rPr>
        <w:t xml:space="preserve">Overall, the project was successful. One thing that resonated was Dr Imran Khan (Tutor) mentioning he worked with friends on a professional project and that almost affected the friendship. So, the fact that we were not friends but met in an academic environment and working as a professional team worked in our favor. The friendships were then formed. The group selected a dataset through considered discussion, iteratively refined our research question using tutor feedback, and produced reproducible analysis workflows. </w:t>
      </w:r>
    </w:p>
    <w:p w14:paraId="48408FCF">
      <w:pPr>
        <w:ind w:left="1440"/>
        <w:rPr>
          <w:rFonts w:ascii="Times New Roman" w:hAnsi="Times New Roman" w:eastAsia="Times New Roman" w:cs="Times New Roman"/>
        </w:rPr>
      </w:pPr>
    </w:p>
    <w:p w14:paraId="6FD9DA0E">
      <w:pPr>
        <w:ind w:left="1440"/>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138F2D78">
      <w:pPr>
        <w:ind w:left="1440"/>
        <w:rPr>
          <w:rFonts w:ascii="Times New Roman" w:hAnsi="Times New Roman" w:eastAsia="Times New Roman" w:cs="Times New Roman"/>
        </w:rPr>
      </w:pPr>
    </w:p>
    <w:p w14:paraId="76D01B19">
      <w:pPr>
        <w:ind w:left="1440"/>
        <w:rPr>
          <w:rFonts w:ascii="Times New Roman" w:hAnsi="Times New Roman" w:eastAsia="Times New Roman" w:cs="Times New Roman"/>
        </w:rPr>
      </w:pPr>
      <w:r>
        <w:rPr>
          <w:rFonts w:ascii="Times New Roman" w:hAnsi="Times New Roman" w:eastAsia="Times New Roman" w:cs="Times New Roman"/>
        </w:rPr>
        <w:t>Our GitHub activity shows staged, collaborative work with multiple contributors pushing changes; full output is saved in Appendix B. …………..</w:t>
      </w:r>
    </w:p>
    <w:p w14:paraId="06CBDF99">
      <w:pPr>
        <w:ind w:left="1440"/>
        <w:rPr>
          <w:rFonts w:ascii="Times New Roman" w:hAnsi="Times New Roman" w:eastAsia="Times New Roman" w:cs="Times New Roman"/>
        </w:rPr>
      </w:pPr>
      <w:r>
        <w:rPr>
          <w:rFonts w:ascii="Times New Roman" w:hAnsi="Times New Roman" w:eastAsia="Times New Roman" w:cs="Times New Roman"/>
        </w:rPr>
        <w:t> </w:t>
      </w:r>
    </w:p>
    <w:p w14:paraId="2E3EAB3E">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4A04F227">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4BE4EB2E">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539350F5">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0BBC7B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7DE1090">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4A137E21">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4A49FA66">
      <w:pPr>
        <w:pStyle w:val="38"/>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23FD174">
      <w:pPr>
        <w:pStyle w:val="38"/>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02A0863E">
      <w:pPr>
        <w:pStyle w:val="38"/>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347FB0BF">
      <w:pPr>
        <w:ind w:left="1080"/>
        <w:rPr>
          <w:rFonts w:ascii="Times New Roman" w:hAnsi="Times New Roman" w:eastAsia="Times New Roman" w:cs="Times New Roman"/>
          <w:color w:val="333333"/>
        </w:rPr>
      </w:pPr>
    </w:p>
    <w:p w14:paraId="2A308F66">
      <w:pPr>
        <w:rPr>
          <w:rFonts w:ascii="Times New Roman" w:hAnsi="Times New Roman" w:eastAsia="Times New Roman" w:cs="Times New Roman"/>
        </w:rPr>
      </w:pPr>
    </w:p>
    <w:p w14:paraId="49A5A7F6">
      <w:r>
        <w:br w:type="page"/>
      </w:r>
    </w:p>
    <w:p w14:paraId="51C0DCCD">
      <w:pPr>
        <w:rPr>
          <w:rFonts w:ascii="Times New Roman" w:hAnsi="Times New Roman" w:eastAsia="Times New Roman" w:cs="Times New Roman"/>
        </w:rPr>
      </w:pPr>
    </w:p>
    <w:p w14:paraId="0EA4F96C">
      <w:pPr>
        <w:pStyle w:val="38"/>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14:paraId="0C83A3F5">
      <w:pPr>
        <w:pStyle w:val="38"/>
        <w:ind w:left="1440" w:hanging="720"/>
        <w:rPr>
          <w:rFonts w:ascii="Times New Roman" w:hAnsi="Times New Roman" w:eastAsia="Times New Roman" w:cs="Times New Roman"/>
          <w:i/>
          <w:iCs/>
          <w:highlight w:val="yellow"/>
        </w:rPr>
      </w:pPr>
    </w:p>
    <w:p w14:paraId="36BEAE2A">
      <w:pPr>
        <w:ind w:left="450"/>
        <w:rPr>
          <w:rFonts w:ascii="Times New Roman" w:hAnsi="Times New Roman" w:eastAsia="Times New Roman" w:cs="Times New Roman"/>
        </w:rPr>
      </w:pPr>
      <w:r>
        <w:rPr>
          <w:rFonts w:ascii="Times New Roman" w:hAnsi="Times New Roman" w:eastAsia="Times New Roman" w:cs="Times New Roman"/>
        </w:rPr>
        <w:t>1. Introduction</w:t>
      </w:r>
    </w:p>
    <w:p w14:paraId="36B64A27">
      <w:pPr>
        <w:pStyle w:val="38"/>
        <w:ind w:left="1440" w:hanging="720"/>
        <w:rPr>
          <w:rFonts w:ascii="Times New Roman" w:hAnsi="Times New Roman" w:eastAsia="Times New Roman" w:cs="Times New Roman"/>
          <w:i/>
          <w:iCs/>
          <w:highlight w:val="yellow"/>
        </w:rPr>
      </w:pPr>
    </w:p>
    <w:p w14:paraId="72091452">
      <w:pPr>
        <w:ind w:left="1440" w:hanging="720"/>
        <w:rPr>
          <w:rFonts w:ascii="Times New Roman" w:hAnsi="Times New Roman" w:eastAsia="Times New Roman" w:cs="Times New Roman"/>
          <w:i/>
          <w:iCs/>
        </w:rPr>
      </w:pPr>
    </w:p>
    <w:p w14:paraId="70F961C3">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316FDB87">
      <w:pPr>
        <w:rPr>
          <w:rFonts w:ascii="Times New Roman" w:hAnsi="Times New Roman" w:eastAsia="Times New Roman" w:cs="Times New Roman"/>
        </w:rPr>
      </w:pPr>
    </w:p>
    <w:p w14:paraId="6066B202">
      <w:pPr>
        <w:rPr>
          <w:rFonts w:ascii="Times New Roman" w:hAnsi="Times New Roman" w:eastAsia="Times New Roman" w:cs="Times New Roman"/>
        </w:rPr>
      </w:pPr>
      <w:r>
        <w:rPr>
          <w:rFonts w:ascii="Times New Roman" w:hAnsi="Times New Roman" w:eastAsia="Times New Roman" w:cs="Times New Roman"/>
        </w:rPr>
        <w:t xml:space="preserve">Economic growth has been considered an indicator of societal progress for a very long time , our research question aims to question the assumption that higher economic performance automatically leads to an increased sense of wellbeing  or happiness. There exists emerging literature on subjective-wellbeing called the Easterlin Paradox which suggests that there is no link between the level of economic development of a society and the overall happiness of its members </w:t>
      </w:r>
      <w:r>
        <w:t xml:space="preserve"> </w:t>
      </w:r>
      <w:r>
        <w:rPr>
          <w:rFonts w:ascii="Times New Roman" w:hAnsi="Times New Roman" w:eastAsia="Times New Roman" w:cs="Times New Roman"/>
        </w:rPr>
        <w:t>(Stevenson and Wolfers, 2008) . The motivation behind this research is to clearly understand if economic development is linked happiness and if this link is universal across countries with highly productive economies and those with lower productivity.</w:t>
      </w:r>
    </w:p>
    <w:p w14:paraId="3E38E8AD">
      <w:pPr>
        <w:pStyle w:val="38"/>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14:paraId="15ACD018">
      <w:pPr>
        <w:pStyle w:val="38"/>
        <w:numPr>
          <w:ilvl w:val="0"/>
          <w:numId w:val="4"/>
        </w:numPr>
        <w:ind w:left="2160"/>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14:paraId="29430614">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09BF2FD6">
      <w:pPr>
        <w:rPr>
          <w:rFonts w:ascii="Times New Roman" w:hAnsi="Times New Roman" w:eastAsia="Times New Roman" w:cs="Times New Roman"/>
        </w:rPr>
      </w:pPr>
    </w:p>
    <w:p w14:paraId="37613C1F">
      <w:pPr>
        <w:rPr>
          <w:rFonts w:ascii="Times New Roman" w:hAnsi="Times New Roman" w:eastAsia="Times New Roman" w:cs="Times New Roman"/>
        </w:rPr>
      </w:pPr>
      <w:r>
        <w:rPr>
          <w:rFonts w:ascii="Times New Roman" w:hAnsi="Times New Roman" w:eastAsia="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data ) , Dystopia residual (ratio) represents a hypothetical worst-case baseline used to compare countries fairly.</w:t>
      </w:r>
    </w:p>
    <w:p w14:paraId="411360D2">
      <w:pPr>
        <w:rPr>
          <w:rFonts w:ascii="Times New Roman" w:hAnsi="Times New Roman" w:eastAsia="Times New Roman" w:cs="Times New Roman"/>
        </w:rPr>
      </w:pPr>
    </w:p>
    <w:p w14:paraId="4A3F2DB4">
      <w:pPr>
        <w:rPr>
          <w:rFonts w:ascii="Times New Roman" w:hAnsi="Times New Roman" w:eastAsia="Times New Roman" w:cs="Times New Roman"/>
        </w:rPr>
      </w:pPr>
    </w:p>
    <w:p w14:paraId="5358002E">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highlight w:val="yellow"/>
        </w:rPr>
        <w:t>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58EFEB44">
      <w:pPr>
        <w:rPr>
          <w:rFonts w:ascii="Times New Roman" w:hAnsi="Times New Roman" w:eastAsia="Times New Roman" w:cs="Times New Roman"/>
        </w:rPr>
      </w:pPr>
      <w:r>
        <w:rPr>
          <w:rFonts w:ascii="Times New Roman" w:hAnsi="Times New Roman" w:eastAsia="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07AFA071">
      <w:pPr>
        <w:rPr>
          <w:rFonts w:ascii="Times New Roman" w:hAnsi="Times New Roman" w:eastAsia="Times New Roman" w:cs="Times New Roman"/>
          <w:b/>
          <w:bCs/>
        </w:rPr>
      </w:pPr>
    </w:p>
    <w:p w14:paraId="22121018">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4D1008F3">
      <w:pPr>
        <w:rPr>
          <w:rFonts w:ascii="Times New Roman" w:hAnsi="Times New Roman" w:eastAsia="Times New Roman" w:cs="Times New Roman"/>
        </w:rPr>
      </w:pPr>
      <w:r>
        <w:rPr>
          <w:rFonts w:ascii="Times New Roman" w:hAnsi="Times New Roman" w:eastAsia="Times New Roman" w:cs="Times New Roman"/>
        </w:rPr>
        <w:t>The null hypothesis  is that there is no correlation between the level of happiness and the economic performance of a country , suggesting that an increase in a countries or an individual’s income would not correlate with an increase in happiness.</w:t>
      </w:r>
    </w:p>
    <w:p w14:paraId="3F8C70AD">
      <w:pPr>
        <w:rPr>
          <w:rFonts w:ascii="Times New Roman" w:hAnsi="Times New Roman" w:eastAsia="Times New Roman" w:cs="Times New Roman"/>
        </w:rPr>
      </w:pPr>
      <w:r>
        <w:rPr>
          <w:rFonts w:ascii="Times New Roman" w:hAnsi="Times New Roman" w:eastAsia="Times New Roman" w:cs="Times New Roman"/>
        </w:rPr>
        <w:t>The alternative hypothesis is that there is a correlation between the level of happiness and the economic performance of a country, suggesting that an increase in income leads to an increase in happiness.</w:t>
      </w:r>
    </w:p>
    <w:p w14:paraId="71779664">
      <w:pPr>
        <w:rPr>
          <w:rFonts w:ascii="Times New Roman" w:hAnsi="Times New Roman" w:eastAsia="Times New Roman" w:cs="Times New Roman"/>
        </w:rPr>
      </w:pPr>
      <w:r>
        <w:rPr>
          <w:rFonts w:ascii="Times New Roman" w:hAnsi="Times New Roman" w:eastAsia="Times New Roman" w:cs="Times New Roman"/>
        </w:rPr>
        <w:t>Our assumption before performing this study is that the alternative hypothesis is accepted and the null hypothesis is rejected, this may be proven or disproven by the study.</w:t>
      </w:r>
    </w:p>
    <w:p w14:paraId="30EFD609">
      <w:pPr>
        <w:rPr>
          <w:rFonts w:ascii="Times New Roman" w:hAnsi="Times New Roman" w:eastAsia="Times New Roman" w:cs="Times New Roman"/>
        </w:rPr>
      </w:pPr>
    </w:p>
    <w:p w14:paraId="633D6527">
      <w:pPr>
        <w:rPr>
          <w:rFonts w:ascii="Times New Roman" w:hAnsi="Times New Roman" w:eastAsia="Times New Roman" w:cs="Times New Roman"/>
        </w:rPr>
      </w:pPr>
    </w:p>
    <w:p w14:paraId="368F645C">
      <w:pPr>
        <w:pStyle w:val="38"/>
        <w:rPr>
          <w:rFonts w:ascii="Times New Roman" w:hAnsi="Times New Roman" w:eastAsia="Times New Roman" w:cs="Times New Roman"/>
        </w:rPr>
      </w:pPr>
    </w:p>
    <w:p w14:paraId="742FEBE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703968D">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4556CB4C">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5D15FF39">
      <w:pPr>
        <w:pStyle w:val="38"/>
        <w:numPr>
          <w:ilvl w:val="0"/>
          <w:numId w:val="5"/>
        </w:numPr>
        <w:rPr>
          <w:rFonts w:ascii="Times New Roman" w:hAnsi="Times New Roman" w:eastAsia="Times New Roman" w:cs="Times New Roman"/>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w:instrText>
      </w:r>
      <w:r>
        <w:fldChar w:fldCharType="separate"/>
      </w:r>
      <w:r>
        <w:rPr>
          <w:rStyle w:val="19"/>
          <w:rFonts w:ascii="Times New Roman" w:hAnsi="Times New Roman" w:eastAsia="Times New Roman" w:cs="Times New Roman"/>
          <w:i/>
          <w:highlight w:val="yellow"/>
        </w:rPr>
        <w:t>https://herts.instructure.com/courses/61421/modules</w:t>
      </w:r>
      <w:r>
        <w:rPr>
          <w:rStyle w:val="19"/>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p>
    <w:p w14:paraId="4FCB35FE">
      <w:pPr>
        <w:pStyle w:val="38"/>
        <w:ind w:left="1440" w:hanging="720"/>
        <w:rPr>
          <w:rFonts w:ascii="Times New Roman" w:hAnsi="Times New Roman" w:eastAsia="Times New Roman" w:cs="Times New Roman"/>
        </w:rPr>
      </w:pPr>
    </w:p>
    <w:p w14:paraId="13395A3D">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2ED17DF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9A40EC2">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7DD3BE85">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367DDC96">
      <w:pPr>
        <w:pStyle w:val="38"/>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3BBEEC1F">
      <w:pPr>
        <w:pStyle w:val="38"/>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3B434292">
      <w:pPr>
        <w:pStyle w:val="38"/>
        <w:numPr>
          <w:ilvl w:val="0"/>
          <w:numId w:val="6"/>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105877F">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330C2F48">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57562514">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09DD5FAB">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7AA5CB45">
      <w:pPr>
        <w:pStyle w:val="38"/>
        <w:rPr>
          <w:rFonts w:ascii="Times New Roman" w:hAnsi="Times New Roman" w:eastAsia="Times New Roman" w:cs="Times New Roman"/>
          <w:i/>
          <w:iCs/>
        </w:rPr>
      </w:pPr>
    </w:p>
    <w:p w14:paraId="7323AA07">
      <w:pPr>
        <w:pStyle w:val="38"/>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5E5461D4">
      <w:pPr>
        <w:pStyle w:val="38"/>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175AF809">
      <w:pPr>
        <w:pStyle w:val="38"/>
        <w:ind w:left="1440" w:hanging="720"/>
        <w:rPr>
          <w:rFonts w:ascii="Times New Roman" w:hAnsi="Times New Roman" w:eastAsia="Times New Roman" w:cs="Times New Roman"/>
        </w:rPr>
      </w:pPr>
    </w:p>
    <w:p w14:paraId="3182C7CB">
      <w:pPr>
        <w:pStyle w:val="38"/>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4A37AFFC">
      <w:pPr>
        <w:pStyle w:val="38"/>
        <w:numPr>
          <w:ilvl w:val="0"/>
          <w:numId w:val="8"/>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74320456">
      <w:pPr>
        <w:pStyle w:val="38"/>
        <w:rPr>
          <w:rFonts w:ascii="Times New Roman" w:hAnsi="Times New Roman" w:eastAsia="Times New Roman" w:cs="Times New Roman"/>
        </w:rPr>
      </w:pPr>
    </w:p>
    <w:p w14:paraId="282572A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A8AC898">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731132E6">
      <w:pPr>
        <w:pStyle w:val="38"/>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2DFDB0AC">
      <w:pPr>
        <w:pStyle w:val="38"/>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740D0B37">
      <w:pPr>
        <w:pStyle w:val="38"/>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4E9ED38C">
      <w:pPr>
        <w:pStyle w:val="38"/>
        <w:ind w:left="1440" w:hanging="720"/>
        <w:rPr>
          <w:rFonts w:ascii="Times New Roman" w:hAnsi="Times New Roman" w:eastAsia="Times New Roman" w:cs="Times New Roman"/>
        </w:rPr>
      </w:pPr>
    </w:p>
    <w:p w14:paraId="1F38B0FC">
      <w:pPr>
        <w:pStyle w:val="38"/>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57CAE15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D30CC7E">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471977AA">
      <w:pPr>
        <w:rPr>
          <w:rFonts w:ascii="Times New Roman" w:hAnsi="Times New Roman" w:eastAsia="Times New Roman" w:cs="Times New Roman"/>
        </w:rPr>
      </w:pPr>
    </w:p>
    <w:p w14:paraId="638F97F6">
      <w:pPr>
        <w:rPr>
          <w:rFonts w:ascii="Times New Roman" w:hAnsi="Times New Roman" w:eastAsia="Times New Roman" w:cs="Times New Roman"/>
        </w:rPr>
      </w:pPr>
      <w:r>
        <w:rPr>
          <w:rFonts w:ascii="Times New Roman" w:hAnsi="Times New Roman" w:eastAsia="Times New Roman" w:cs="Times New Roman"/>
        </w:rPr>
        <w:t xml:space="preserve">5.1 What went well </w:t>
      </w:r>
    </w:p>
    <w:p w14:paraId="50AC79CC">
      <w:pPr>
        <w:rPr>
          <w:rFonts w:ascii="Times New Roman" w:hAnsi="Times New Roman" w:eastAsia="Times New Roman" w:cs="Times New Roman"/>
        </w:rPr>
      </w:pPr>
    </w:p>
    <w:p w14:paraId="16C5A431">
      <w:pPr>
        <w:rPr>
          <w:rFonts w:ascii="Times New Roman" w:hAnsi="Times New Roman" w:eastAsia="Times New Roman" w:cs="Times New Roman"/>
        </w:rPr>
      </w:pPr>
      <w:r>
        <w:rPr>
          <w:rFonts w:ascii="Times New Roman" w:hAnsi="Times New Roman" w:eastAsia="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2B0EA5E4">
      <w:pPr>
        <w:rPr>
          <w:rFonts w:ascii="Times New Roman" w:hAnsi="Times New Roman" w:eastAsia="Times New Roman" w:cs="Times New Roman"/>
        </w:rPr>
      </w:pPr>
    </w:p>
    <w:p w14:paraId="3738ADE3">
      <w:pPr>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61148AE0">
      <w:pPr>
        <w:rPr>
          <w:rFonts w:ascii="Times New Roman" w:hAnsi="Times New Roman" w:eastAsia="Times New Roman" w:cs="Times New Roman"/>
        </w:rPr>
      </w:pPr>
    </w:p>
    <w:p w14:paraId="1473BF40">
      <w:pPr>
        <w:rPr>
          <w:rFonts w:ascii="Times New Roman" w:hAnsi="Times New Roman" w:eastAsia="Times New Roman" w:cs="Times New Roman"/>
        </w:rPr>
      </w:pPr>
      <w:r>
        <w:rPr>
          <w:rFonts w:ascii="Times New Roman" w:hAnsi="Times New Roman" w:eastAsia="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4945082D">
      <w:pPr>
        <w:rPr>
          <w:rFonts w:ascii="Times New Roman" w:hAnsi="Times New Roman" w:eastAsia="Times New Roman" w:cs="Times New Roman"/>
        </w:rPr>
      </w:pPr>
    </w:p>
    <w:p w14:paraId="377CAF4D">
      <w:pPr>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14D1A010">
      <w:pPr>
        <w:rPr>
          <w:rFonts w:ascii="Times New Roman" w:hAnsi="Times New Roman" w:eastAsia="Times New Roman" w:cs="Times New Roman"/>
        </w:rPr>
      </w:pPr>
    </w:p>
    <w:p w14:paraId="455DE787">
      <w:pPr>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42EDB33C">
      <w:pPr>
        <w:rPr>
          <w:rFonts w:ascii="Times New Roman" w:hAnsi="Times New Roman" w:eastAsia="Times New Roman" w:cs="Times New Roman"/>
        </w:rPr>
      </w:pPr>
    </w:p>
    <w:p w14:paraId="3E87F59E">
      <w:pPr>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03218689">
      <w:pPr>
        <w:rPr>
          <w:rFonts w:ascii="Times New Roman" w:hAnsi="Times New Roman" w:eastAsia="Times New Roman" w:cs="Times New Roman"/>
        </w:rPr>
      </w:pPr>
    </w:p>
    <w:p w14:paraId="00E6847F">
      <w:pPr>
        <w:rPr>
          <w:rFonts w:ascii="Times New Roman" w:hAnsi="Times New Roman" w:eastAsia="Times New Roman" w:cs="Times New Roman"/>
        </w:rPr>
      </w:pPr>
      <w:r>
        <w:rPr>
          <w:rFonts w:ascii="Times New Roman" w:hAnsi="Times New Roman" w:eastAsia="Times New Roman" w:cs="Times New Roman"/>
        </w:rPr>
        <w:t xml:space="preserve">Overall, the project was successful. Dr Imy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2675A44D">
      <w:pPr>
        <w:rPr>
          <w:rFonts w:ascii="Times New Roman" w:hAnsi="Times New Roman" w:eastAsia="Times New Roman" w:cs="Times New Roman"/>
        </w:rPr>
      </w:pPr>
    </w:p>
    <w:p w14:paraId="0A2CDF3D">
      <w:pPr>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2E4D9F57">
      <w:pPr>
        <w:rPr>
          <w:rFonts w:ascii="Times New Roman" w:hAnsi="Times New Roman" w:eastAsia="Times New Roman" w:cs="Times New Roman"/>
        </w:rPr>
      </w:pPr>
    </w:p>
    <w:p w14:paraId="767CEE27">
      <w:pPr>
        <w:rPr>
          <w:rFonts w:ascii="Times New Roman" w:hAnsi="Times New Roman" w:eastAsia="Times New Roman" w:cs="Times New Roman"/>
        </w:rPr>
      </w:pPr>
      <w:r>
        <w:rPr>
          <w:rFonts w:ascii="Times New Roman" w:hAnsi="Times New Roman" w:eastAsia="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1433449C">
      <w:pPr>
        <w:rPr>
          <w:rFonts w:ascii="Times New Roman" w:hAnsi="Times New Roman" w:eastAsia="Times New Roman" w:cs="Times New Roman"/>
        </w:rPr>
      </w:pPr>
    </w:p>
    <w:p w14:paraId="31C93F33">
      <w:pPr>
        <w:pStyle w:val="38"/>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I have added the report file for working</w:t>
      </w:r>
      <w:r>
        <w:rPr>
          <w:rFonts w:ascii="Times New Roman" w:hAnsi="Times New Roman" w:eastAsia="Times New Roman" w:cs="Times New Roman"/>
          <w:i/>
          <w:iCs/>
        </w:rPr>
        <w:t xml:space="preserve">; The culminating of all the work was going to be done here. </w:t>
      </w:r>
    </w:p>
    <w:p w14:paraId="108A4E7D">
      <w:pPr>
        <w:pStyle w:val="38"/>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Made all visualisations have uniform graduation</w:t>
      </w:r>
      <w:r>
        <w:rPr>
          <w:rFonts w:ascii="Times New Roman" w:hAnsi="Times New Roman" w:eastAsia="Times New Roman" w:cs="Times New Roman"/>
          <w:i/>
          <w:iCs/>
        </w:rPr>
        <w:t>; Visualization is evidence of analysis. Final production was reassuring.</w:t>
      </w:r>
    </w:p>
    <w:p w14:paraId="7C6AB575">
      <w:pPr>
        <w:pStyle w:val="38"/>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Added Chapter 5: Evaluation section with group experience analysis</w:t>
      </w:r>
      <w:r>
        <w:rPr>
          <w:rFonts w:ascii="Times New Roman" w:hAnsi="Times New Roman" w:eastAsia="Times New Roman" w:cs="Times New Roman"/>
          <w:i/>
          <w:iCs/>
        </w:rPr>
        <w:t>; This catalysed the population of the final report.</w:t>
      </w:r>
    </w:p>
    <w:p w14:paraId="009BEDB6">
      <w:pPr>
        <w:rPr>
          <w:rFonts w:ascii="Times New Roman" w:hAnsi="Times New Roman" w:eastAsia="Times New Roman" w:cs="Times New Roman"/>
        </w:rPr>
      </w:pPr>
    </w:p>
    <w:p w14:paraId="523ECBD1">
      <w:pPr>
        <w:rPr>
          <w:rFonts w:ascii="Times New Roman" w:hAnsi="Times New Roman" w:eastAsia="Times New Roman" w:cs="Times New Roman"/>
        </w:rPr>
      </w:pPr>
    </w:p>
    <w:p w14:paraId="6B0F4688">
      <w:pPr>
        <w:rPr>
          <w:rFonts w:ascii="Times New Roman" w:hAnsi="Times New Roman" w:eastAsia="Times New Roman" w:cs="Times New Roman"/>
        </w:rPr>
      </w:pPr>
    </w:p>
    <w:p w14:paraId="7F59CB54">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26CFA167">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3D22C74D">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1AAB632C">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07022ED9">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73600DCE">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6E37531">
      <w:pPr>
        <w:pStyle w:val="38"/>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1F32955C">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57DC12F1">
      <w:pPr>
        <w:pStyle w:val="38"/>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0193A605">
      <w:pPr>
        <w:pStyle w:val="38"/>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7CA84BC0">
      <w:pPr>
        <w:pStyle w:val="38"/>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4B670240">
      <w:pPr>
        <w:pStyle w:val="38"/>
        <w:ind w:left="1080"/>
        <w:rPr>
          <w:rFonts w:ascii="Times New Roman" w:hAnsi="Times New Roman" w:eastAsia="Times New Roman" w:cs="Times New Roman"/>
          <w:b/>
          <w:bCs/>
        </w:rPr>
      </w:pPr>
    </w:p>
    <w:p w14:paraId="50C2126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5716F88">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56C8794A">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76D94CA6">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0FADA237">
      <w:pPr>
        <w:pStyle w:val="38"/>
        <w:numPr>
          <w:ilvl w:val="0"/>
          <w:numId w:val="11"/>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113606D">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72F126E">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DD1574E">
      <w:pPr>
        <w:pStyle w:val="38"/>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71F5945B">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020CF7BE">
      <w:pPr>
        <w:ind w:left="720"/>
        <w:rPr>
          <w:rFonts w:ascii="Times New Roman" w:hAnsi="Times New Roman" w:eastAsia="Times New Roman" w:cs="Times New Roman"/>
        </w:rPr>
      </w:pPr>
    </w:p>
    <w:p w14:paraId="2EBE4B04">
      <w:pPr>
        <w:pStyle w:val="38"/>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E2A57B2">
      <w:pPr>
        <w:pStyle w:val="38"/>
        <w:numPr>
          <w:ilvl w:val="0"/>
          <w:numId w:val="12"/>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5EA4AE34">
      <w:pPr>
        <w:pStyle w:val="38"/>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782896BD">
      <w:pPr>
        <w:pStyle w:val="38"/>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2BB5190">
      <w:pPr>
        <w:pStyle w:val="38"/>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78C1DD19">
      <w:pPr>
        <w:pStyle w:val="38"/>
        <w:numPr>
          <w:ilvl w:val="0"/>
          <w:numId w:val="13"/>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4E7EA5C6">
      <w:pPr>
        <w:pStyle w:val="38"/>
        <w:numPr>
          <w:ilvl w:val="0"/>
          <w:numId w:val="12"/>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6B26EEA4">
      <w:pPr>
        <w:rPr>
          <w:rFonts w:ascii="Times New Roman" w:hAnsi="Times New Roman" w:eastAsia="Times New Roman" w:cs="Times New Roman"/>
        </w:rPr>
      </w:pPr>
    </w:p>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游ゴシック Light">
    <w:altName w:val="苹方-简"/>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游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Times New Roman Regular">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
      <w:docPartObj>
        <w:docPartGallery w:val="AutoText"/>
      </w:docPartObj>
    </w:sdtPr>
    <w:sdtEndPr>
      <w:rPr>
        <w:rStyle w:val="20"/>
      </w:rPr>
    </w:sdtEndPr>
    <w:sdtContent>
      <w:p w14:paraId="1C7FA141">
        <w:pPr>
          <w:pStyle w:val="17"/>
          <w:framePr w:wrap="auto" w:vAnchor="text" w:hAnchor="margin" w:xAlign="right" w:y="1"/>
          <w:rPr>
            <w:rStyle w:val="20"/>
          </w:rPr>
        </w:pPr>
        <w:r>
          <w:rPr>
            <w:rStyle w:val="20"/>
          </w:rPr>
          <w:fldChar w:fldCharType="begin"/>
        </w:r>
        <w:r>
          <w:rPr>
            <w:rStyle w:val="20"/>
          </w:rPr>
          <w:instrText xml:space="preserve"> PAGE </w:instrText>
        </w:r>
        <w:r>
          <w:rPr>
            <w:rStyle w:val="20"/>
          </w:rPr>
          <w:fldChar w:fldCharType="separate"/>
        </w:r>
        <w:r>
          <w:rPr>
            <w:rStyle w:val="20"/>
          </w:rPr>
          <w:t>2</w:t>
        </w:r>
        <w:r>
          <w:rPr>
            <w:rStyle w:val="20"/>
          </w:rPr>
          <w:fldChar w:fldCharType="end"/>
        </w:r>
      </w:p>
    </w:sdtContent>
  </w:sdt>
  <w:p w14:paraId="72C2212D">
    <w:pPr>
      <w:pStyle w:val="1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575775596"/>
      <w:docPartObj>
        <w:docPartGallery w:val="AutoText"/>
      </w:docPartObj>
    </w:sdtPr>
    <w:sdtEndPr>
      <w:rPr>
        <w:rStyle w:val="20"/>
      </w:rPr>
    </w:sdtEndPr>
    <w:sdtContent>
      <w:p w14:paraId="0DADB1FB">
        <w:pPr>
          <w:pStyle w:val="17"/>
          <w:framePr w:wrap="auto" w:vAnchor="text" w:hAnchor="margin" w:xAlign="right" w:y="1"/>
          <w:rPr>
            <w:rStyle w:val="20"/>
          </w:rPr>
        </w:pPr>
        <w:r>
          <w:rPr>
            <w:rStyle w:val="20"/>
          </w:rPr>
          <w:fldChar w:fldCharType="begin"/>
        </w:r>
        <w:r>
          <w:rPr>
            <w:rStyle w:val="20"/>
          </w:rPr>
          <w:instrText xml:space="preserve"> PAGE </w:instrText>
        </w:r>
        <w:r>
          <w:rPr>
            <w:rStyle w:val="20"/>
          </w:rPr>
          <w:fldChar w:fldCharType="end"/>
        </w:r>
      </w:p>
    </w:sdtContent>
  </w:sdt>
  <w:p w14:paraId="001701D3">
    <w:pPr>
      <w:pStyle w:val="1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2DF187A"/>
    <w:multiLevelType w:val="multilevel"/>
    <w:tmpl w:val="52DF187A"/>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rPr>
    </w:lvl>
    <w:lvl w:ilvl="8" w:tentative="0">
      <w:start w:val="1"/>
      <w:numFmt w:val="bullet"/>
      <w:lvlText w:val=""/>
      <w:lvlJc w:val="left"/>
      <w:pPr>
        <w:ind w:left="7560" w:hanging="360"/>
      </w:pPr>
      <w:rPr>
        <w:rFonts w:hint="default" w:ascii="Wingdings" w:hAnsi="Wingdings"/>
      </w:rPr>
    </w:lvl>
  </w:abstractNum>
  <w:abstractNum w:abstractNumId="10">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502"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30C42"/>
    <w:rsid w:val="00235104"/>
    <w:rsid w:val="002A098E"/>
    <w:rsid w:val="002A3C39"/>
    <w:rsid w:val="002B1352"/>
    <w:rsid w:val="00305E5C"/>
    <w:rsid w:val="003147CA"/>
    <w:rsid w:val="00331CB4"/>
    <w:rsid w:val="00350474"/>
    <w:rsid w:val="00364343"/>
    <w:rsid w:val="00372E81"/>
    <w:rsid w:val="00375F7E"/>
    <w:rsid w:val="0038462A"/>
    <w:rsid w:val="00385936"/>
    <w:rsid w:val="003951EF"/>
    <w:rsid w:val="003966FF"/>
    <w:rsid w:val="003B4A49"/>
    <w:rsid w:val="003B537D"/>
    <w:rsid w:val="003F5ACF"/>
    <w:rsid w:val="004052A5"/>
    <w:rsid w:val="00420379"/>
    <w:rsid w:val="004210BC"/>
    <w:rsid w:val="00442D7F"/>
    <w:rsid w:val="0047462E"/>
    <w:rsid w:val="00490FBD"/>
    <w:rsid w:val="004942F0"/>
    <w:rsid w:val="00496D7F"/>
    <w:rsid w:val="00497057"/>
    <w:rsid w:val="004E74FD"/>
    <w:rsid w:val="00510509"/>
    <w:rsid w:val="00544349"/>
    <w:rsid w:val="00563ABA"/>
    <w:rsid w:val="00571661"/>
    <w:rsid w:val="005C0287"/>
    <w:rsid w:val="005C56CD"/>
    <w:rsid w:val="005E431C"/>
    <w:rsid w:val="005E65FE"/>
    <w:rsid w:val="005E6DCD"/>
    <w:rsid w:val="0060489D"/>
    <w:rsid w:val="00637EB8"/>
    <w:rsid w:val="00644D1A"/>
    <w:rsid w:val="00650DF8"/>
    <w:rsid w:val="006535ED"/>
    <w:rsid w:val="006911B0"/>
    <w:rsid w:val="00695C53"/>
    <w:rsid w:val="006E14BD"/>
    <w:rsid w:val="00702B37"/>
    <w:rsid w:val="00730496"/>
    <w:rsid w:val="00737A18"/>
    <w:rsid w:val="007749BF"/>
    <w:rsid w:val="007919F5"/>
    <w:rsid w:val="0079348D"/>
    <w:rsid w:val="007E5960"/>
    <w:rsid w:val="008045F2"/>
    <w:rsid w:val="0084182B"/>
    <w:rsid w:val="0084254D"/>
    <w:rsid w:val="00846C6A"/>
    <w:rsid w:val="00866883"/>
    <w:rsid w:val="00882D92"/>
    <w:rsid w:val="008938DA"/>
    <w:rsid w:val="00893DDB"/>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F0530"/>
    <w:rsid w:val="00B24AAB"/>
    <w:rsid w:val="00B3092F"/>
    <w:rsid w:val="00B34F0E"/>
    <w:rsid w:val="00B70B58"/>
    <w:rsid w:val="00B97D7C"/>
    <w:rsid w:val="00BC4CBB"/>
    <w:rsid w:val="00BC4DE6"/>
    <w:rsid w:val="00BF1D7F"/>
    <w:rsid w:val="00BF2322"/>
    <w:rsid w:val="00C3563B"/>
    <w:rsid w:val="00C4146B"/>
    <w:rsid w:val="00C46A88"/>
    <w:rsid w:val="00C825A1"/>
    <w:rsid w:val="00CA7E3A"/>
    <w:rsid w:val="00CD56D6"/>
    <w:rsid w:val="00CD576C"/>
    <w:rsid w:val="00CD679F"/>
    <w:rsid w:val="00CF2D90"/>
    <w:rsid w:val="00CF7397"/>
    <w:rsid w:val="00D07DF7"/>
    <w:rsid w:val="00D10385"/>
    <w:rsid w:val="00D16F44"/>
    <w:rsid w:val="00D40433"/>
    <w:rsid w:val="00D41136"/>
    <w:rsid w:val="00D4588F"/>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0"/>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semiHidden/>
    <w:unhideWhenUsed/>
    <w:qFormat/>
    <w:uiPriority w:val="35"/>
    <w:rPr>
      <w:rFonts w:ascii="Arial" w:hAnsi="Arial" w:eastAsia="SimHei" w:cs="Arial"/>
      <w:sz w:val="20"/>
    </w:rPr>
  </w:style>
  <w:style w:type="character" w:styleId="14">
    <w:name w:val="annotation reference"/>
    <w:basedOn w:val="11"/>
    <w:semiHidden/>
    <w:unhideWhenUsed/>
    <w:uiPriority w:val="99"/>
    <w:rPr>
      <w:sz w:val="16"/>
      <w:szCs w:val="16"/>
    </w:rPr>
  </w:style>
  <w:style w:type="paragraph" w:styleId="15">
    <w:name w:val="annotation text"/>
    <w:basedOn w:val="1"/>
    <w:link w:val="45"/>
    <w:unhideWhenUsed/>
    <w:uiPriority w:val="99"/>
    <w:rPr>
      <w:sz w:val="20"/>
      <w:szCs w:val="20"/>
    </w:rPr>
  </w:style>
  <w:style w:type="paragraph" w:styleId="16">
    <w:name w:val="annotation subject"/>
    <w:basedOn w:val="15"/>
    <w:next w:val="15"/>
    <w:link w:val="46"/>
    <w:semiHidden/>
    <w:unhideWhenUsed/>
    <w:uiPriority w:val="99"/>
    <w:rPr>
      <w:b/>
      <w:bCs/>
    </w:rPr>
  </w:style>
  <w:style w:type="paragraph" w:styleId="17">
    <w:name w:val="footer"/>
    <w:basedOn w:val="1"/>
    <w:link w:val="43"/>
    <w:unhideWhenUsed/>
    <w:uiPriority w:val="99"/>
    <w:pPr>
      <w:tabs>
        <w:tab w:val="center" w:pos="4513"/>
        <w:tab w:val="right" w:pos="9026"/>
      </w:tabs>
    </w:pPr>
  </w:style>
  <w:style w:type="paragraph" w:styleId="18">
    <w:name w:val="header"/>
    <w:basedOn w:val="1"/>
    <w:link w:val="44"/>
    <w:semiHidden/>
    <w:unhideWhenUsed/>
    <w:uiPriority w:val="99"/>
    <w:pPr>
      <w:tabs>
        <w:tab w:val="center" w:pos="4513"/>
        <w:tab w:val="right" w:pos="9026"/>
      </w:tabs>
    </w:pPr>
  </w:style>
  <w:style w:type="character" w:styleId="19">
    <w:name w:val="Hyperlink"/>
    <w:basedOn w:val="11"/>
    <w:unhideWhenUsed/>
    <w:uiPriority w:val="99"/>
    <w:rPr>
      <w:color w:val="467886" w:themeColor="hyperlink"/>
      <w:u w:val="single"/>
      <w14:textFill>
        <w14:solidFill>
          <w14:schemeClr w14:val="hlink"/>
        </w14:solidFill>
      </w14:textFill>
    </w:rPr>
  </w:style>
  <w:style w:type="character" w:styleId="20">
    <w:name w:val="page number"/>
    <w:basedOn w:val="11"/>
    <w:semiHidden/>
    <w:unhideWhenUsed/>
    <w:uiPriority w:val="99"/>
  </w:style>
  <w:style w:type="character" w:styleId="21">
    <w:name w:val="Strong"/>
    <w:basedOn w:val="11"/>
    <w:qFormat/>
    <w:uiPriority w:val="22"/>
    <w:rPr>
      <w:b/>
      <w:bCs/>
    </w:rPr>
  </w:style>
  <w:style w:type="paragraph" w:styleId="22">
    <w:name w:val="Subtitle"/>
    <w:basedOn w:val="1"/>
    <w:next w:val="1"/>
    <w:link w:val="35"/>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3">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itle"/>
    <w:basedOn w:val="1"/>
    <w:next w:val="1"/>
    <w:link w:val="34"/>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5">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6">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7">
    <w:name w:val="Heading 3 Char"/>
    <w:basedOn w:val="11"/>
    <w:link w:val="4"/>
    <w:semiHidden/>
    <w:uiPriority w:val="9"/>
    <w:rPr>
      <w:rFonts w:eastAsiaTheme="majorEastAsia" w:cstheme="majorBidi"/>
      <w:color w:val="104862" w:themeColor="accent1" w:themeShade="BF"/>
      <w:sz w:val="28"/>
      <w:szCs w:val="28"/>
    </w:rPr>
  </w:style>
  <w:style w:type="character" w:customStyle="1" w:styleId="28">
    <w:name w:val="Heading 4 Char"/>
    <w:basedOn w:val="11"/>
    <w:link w:val="5"/>
    <w:semiHidden/>
    <w:uiPriority w:val="9"/>
    <w:rPr>
      <w:rFonts w:eastAsiaTheme="majorEastAsia" w:cstheme="majorBidi"/>
      <w:i/>
      <w:iCs/>
      <w:color w:val="104862" w:themeColor="accent1" w:themeShade="BF"/>
    </w:rPr>
  </w:style>
  <w:style w:type="character" w:customStyle="1" w:styleId="29">
    <w:name w:val="Heading 5 Char"/>
    <w:basedOn w:val="11"/>
    <w:link w:val="6"/>
    <w:semiHidden/>
    <w:uiPriority w:val="9"/>
    <w:rPr>
      <w:rFonts w:eastAsiaTheme="majorEastAsia" w:cstheme="majorBidi"/>
      <w:color w:val="104862" w:themeColor="accent1" w:themeShade="BF"/>
    </w:rPr>
  </w:style>
  <w:style w:type="character" w:customStyle="1" w:styleId="3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4"/>
    <w:uiPriority w:val="10"/>
    <w:rPr>
      <w:rFonts w:asciiTheme="majorHAnsi" w:hAnsiTheme="majorHAnsi" w:eastAsiaTheme="majorEastAsia" w:cstheme="majorBidi"/>
      <w:spacing w:val="-10"/>
      <w:kern w:val="28"/>
      <w:sz w:val="56"/>
      <w:szCs w:val="56"/>
    </w:rPr>
  </w:style>
  <w:style w:type="character" w:customStyle="1" w:styleId="35">
    <w:name w:val="Subtitle Char"/>
    <w:basedOn w:val="11"/>
    <w:link w:val="22"/>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1"/>
    <w:link w:val="36"/>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11"/>
    <w:qFormat/>
    <w:uiPriority w:val="21"/>
    <w:rPr>
      <w:i/>
      <w:iCs/>
      <w:color w:val="104862" w:themeColor="accent1" w:themeShade="BF"/>
    </w:rPr>
  </w:style>
  <w:style w:type="paragraph" w:styleId="40">
    <w:name w:val="Intense Quote"/>
    <w:basedOn w:val="1"/>
    <w:next w:val="1"/>
    <w:link w:val="4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1">
    <w:name w:val="Intense Quote Char"/>
    <w:basedOn w:val="11"/>
    <w:link w:val="40"/>
    <w:uiPriority w:val="30"/>
    <w:rPr>
      <w:i/>
      <w:iCs/>
      <w:color w:val="104862" w:themeColor="accent1" w:themeShade="BF"/>
    </w:rPr>
  </w:style>
  <w:style w:type="character" w:customStyle="1" w:styleId="42">
    <w:name w:val="Intense Reference"/>
    <w:basedOn w:val="11"/>
    <w:qFormat/>
    <w:uiPriority w:val="32"/>
    <w:rPr>
      <w:b/>
      <w:bCs/>
      <w:smallCaps/>
      <w:color w:val="104862" w:themeColor="accent1" w:themeShade="BF"/>
      <w:spacing w:val="5"/>
    </w:rPr>
  </w:style>
  <w:style w:type="character" w:customStyle="1" w:styleId="43">
    <w:name w:val="Footer Char"/>
    <w:basedOn w:val="11"/>
    <w:link w:val="17"/>
    <w:uiPriority w:val="99"/>
  </w:style>
  <w:style w:type="character" w:customStyle="1" w:styleId="44">
    <w:name w:val="Header Char"/>
    <w:basedOn w:val="11"/>
    <w:link w:val="18"/>
    <w:semiHidden/>
    <w:uiPriority w:val="99"/>
  </w:style>
  <w:style w:type="character" w:customStyle="1" w:styleId="45">
    <w:name w:val="Comment Text Char"/>
    <w:basedOn w:val="11"/>
    <w:link w:val="15"/>
    <w:uiPriority w:val="99"/>
    <w:rPr>
      <w:sz w:val="20"/>
      <w:szCs w:val="20"/>
    </w:rPr>
  </w:style>
  <w:style w:type="character" w:customStyle="1" w:styleId="46">
    <w:name w:val="Comment Subject Char"/>
    <w:basedOn w:val="45"/>
    <w:link w:val="16"/>
    <w:semiHidden/>
    <w:uiPriority w:val="99"/>
    <w:rPr>
      <w:b/>
      <w:bCs/>
      <w:sz w:val="20"/>
      <w:szCs w:val="20"/>
    </w:rPr>
  </w:style>
  <w:style w:type="character" w:customStyle="1" w:styleId="47">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2018</Words>
  <Characters>11505</Characters>
  <Lines>95</Lines>
  <Paragraphs>26</Paragraphs>
  <TotalTime>1</TotalTime>
  <ScaleCrop>false</ScaleCrop>
  <LinksUpToDate>false</LinksUpToDate>
  <CharactersWithSpaces>13497</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2025-10-31T12:57:00Z</dcterms:created>
  <dc:creator>Julia Goncharenko</dc:creator>
  <cp:lastModifiedBy>lescrowe</cp:lastModifiedBy>
  <dcterms:modified xsi:type="dcterms:W3CDTF">2025-12-05T19:22:49Z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