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Министерство науки и образования РОССИЙСКОЙ ФЕДЕРАЦИИ</w:t>
      </w:r>
    </w:p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федеральное государственное бюджетное</w:t>
      </w:r>
    </w:p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образовательное учреждение высшего образования</w:t>
      </w:r>
    </w:p>
    <w:p>
      <w:pPr>
        <w:pStyle w:val="Normal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«Казанский государственный энергетический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>
        <w:rPr>
          <w:caps/>
          <w:sz w:val="28"/>
          <w:szCs w:val="28"/>
        </w:rPr>
        <w:t>ЦИФРОВЫЕ СИСТЕМЫ И МОДЕЛИ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№2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Численное решение нелинейных уравнений </w:t>
        <w:br/>
        <w:t xml:space="preserve">по дисциплине 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«Математические модели и методы»</w:t>
      </w:r>
    </w:p>
    <w:p>
      <w:pPr>
        <w:pStyle w:val="Normal"/>
        <w:jc w:val="center"/>
        <w:rPr>
          <w:color w:val="006600"/>
          <w:sz w:val="28"/>
          <w:szCs w:val="28"/>
        </w:rPr>
      </w:pPr>
      <w:r>
        <w:rPr>
          <w:color w:val="006600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 w:hanging="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ind w:left="5387" w:hanging="0"/>
        <w:rPr>
          <w:sz w:val="28"/>
          <w:szCs w:val="28"/>
        </w:rPr>
      </w:pPr>
      <w:r>
        <w:rPr>
          <w:sz w:val="28"/>
          <w:szCs w:val="28"/>
        </w:rPr>
        <w:t>Студент гр. ПИ-1-22</w:t>
      </w:r>
    </w:p>
    <w:p>
      <w:pPr>
        <w:pStyle w:val="Normal"/>
        <w:ind w:left="5387" w:hanging="0"/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t>Соловьёв Л. А.</w:t>
      </w:r>
    </w:p>
    <w:p>
      <w:pPr>
        <w:pStyle w:val="Normal"/>
        <w:ind w:left="5387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387" w:hanging="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ind w:left="5387" w:hanging="0"/>
        <w:rPr>
          <w:sz w:val="28"/>
          <w:szCs w:val="28"/>
        </w:rPr>
      </w:pPr>
      <w:r>
        <w:rPr>
          <w:sz w:val="28"/>
          <w:szCs w:val="28"/>
        </w:rPr>
        <w:t>доц. Носков М. 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jc w:val="center"/>
        <w:rPr>
          <w:sz w:val="28"/>
          <w:szCs w:val="28"/>
        </w:rPr>
      </w:pPr>
      <w:r>
        <w:rPr>
          <w:b w:val="false"/>
          <w:sz w:val="28"/>
          <w:szCs w:val="28"/>
        </w:rPr>
        <w:t>Казань 2023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360" w:before="0" w:after="2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sz w:val="28"/>
          <w:szCs w:val="28"/>
        </w:rPr>
        <w:t>Цель заключается в изучении и применении различных численных методов для решения нелинейных уравнений. Каждый из четырех методов (метод простой итерации, метод половинного деления, метод касательных, метод хорд) представляет собой инструмент для нахождения корней нелинейных уравнений и имеет свои сильные и слабые стороны в зависимости от характера уравнения и начальных условий.</w:t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  <w:t>Задание:</w:t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28905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Вариант: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1388745</wp:posOffset>
            </wp:positionH>
            <wp:positionV relativeFrom="paragraph">
              <wp:posOffset>2033270</wp:posOffset>
            </wp:positionV>
            <wp:extent cx="2990850" cy="6381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-889635</wp:posOffset>
            </wp:positionH>
            <wp:positionV relativeFrom="paragraph">
              <wp:posOffset>3424555</wp:posOffset>
            </wp:positionV>
            <wp:extent cx="3583305" cy="2837815"/>
            <wp:effectExtent l="0" t="0" r="0" b="0"/>
            <wp:wrapSquare wrapText="largest"/>
            <wp:docPr id="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tab/>
        <w:br/>
        <w:br/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2867660</wp:posOffset>
            </wp:positionH>
            <wp:positionV relativeFrom="paragraph">
              <wp:posOffset>-201930</wp:posOffset>
            </wp:positionV>
            <wp:extent cx="3539490" cy="2714625"/>
            <wp:effectExtent l="0" t="0" r="0" b="0"/>
            <wp:wrapSquare wrapText="largest"/>
            <wp:docPr id="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/>
        <w:t>Реализация методов:</w:t>
      </w: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2836545</wp:posOffset>
            </wp:positionH>
            <wp:positionV relativeFrom="paragraph">
              <wp:posOffset>429260</wp:posOffset>
            </wp:positionV>
            <wp:extent cx="2381250" cy="345757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222250</wp:posOffset>
            </wp:positionH>
            <wp:positionV relativeFrom="paragraph">
              <wp:posOffset>418465</wp:posOffset>
            </wp:positionV>
            <wp:extent cx="1971675" cy="24574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-82550</wp:posOffset>
            </wp:positionH>
            <wp:positionV relativeFrom="paragraph">
              <wp:posOffset>1295400</wp:posOffset>
            </wp:positionV>
            <wp:extent cx="2714625" cy="366712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2631440</wp:posOffset>
            </wp:positionH>
            <wp:positionV relativeFrom="paragraph">
              <wp:posOffset>2676525</wp:posOffset>
            </wp:positionV>
            <wp:extent cx="3486150" cy="223837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  <w:b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  <w:t>Вывод результатов:</w:t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-44450</wp:posOffset>
            </wp:positionH>
            <wp:positionV relativeFrom="paragraph">
              <wp:posOffset>128270</wp:posOffset>
            </wp:positionV>
            <wp:extent cx="3343275" cy="131445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36195</wp:posOffset>
            </wp:positionH>
            <wp:positionV relativeFrom="paragraph">
              <wp:posOffset>440690</wp:posOffset>
            </wp:positionV>
            <wp:extent cx="3581400" cy="324802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Вывод: </w:t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/>
        <w:t>Изучили и реализовали методы нахождения корней нелинейных уравнений.</w:t>
      </w:r>
    </w:p>
    <w:p>
      <w:pPr>
        <w:pStyle w:val="Normal"/>
        <w:spacing w:lineRule="auto" w:line="360" w:before="0" w:after="200"/>
        <w:ind w:hanging="0"/>
        <w:rPr>
          <w:sz w:val="28"/>
          <w:szCs w:val="28"/>
        </w:rPr>
      </w:pPr>
      <w:r>
        <w:rPr/>
        <w:tab/>
        <w:t>Методы  половинного деления, касательных и хорд обладают большей точностью в сравнении с методом простой итерации</w:t>
        <w:br/>
        <w:tab/>
        <w:t>Все методы основаны на итерационном уточнении корней - чем больше итераций, тем больше точность вычисленного значения.</w:t>
        <w:br/>
        <w:tab/>
        <w:t>Все методы можно изобразить с помощью геометрии.</w:t>
      </w:r>
    </w:p>
    <w:p>
      <w:pPr>
        <w:pStyle w:val="Normal"/>
        <w:spacing w:lineRule="auto" w:line="360" w:before="0" w:after="20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04c2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604c2"/>
    <w:pPr>
      <w:keepNext w:val="true"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9604c2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e9515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e9515d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5566ad"/>
    <w:rPr>
      <w:rFonts w:ascii="Tahoma" w:hAnsi="Tahoma" w:eastAsia="Times New Roman" w:cs="Tahoma"/>
      <w:sz w:val="16"/>
      <w:szCs w:val="16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e9515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9515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5566a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C1B83-6FE0-4FB7-AF8B-2D9D49C4E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LibreOffice/7.5.6.2$Linux_X86_64 LibreOffice_project/f654817fb68d6d4600d7d2f6b647e47729f55f15</Application>
  <AppVersion>15.0000</AppVersion>
  <Pages>4</Pages>
  <Words>156</Words>
  <Characters>1085</Characters>
  <CharactersWithSpaces>1264</CharactersWithSpaces>
  <Paragraphs>24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2023-10-13T22:04:00Z</dcterms:created>
  <dc:creator>BVC-PC</dc:creator>
  <dc:description/>
  <dc:language>ru-RU</dc:language>
  <cp:lastModifiedBy/>
  <dcterms:modified xsi:type="dcterms:W3CDTF">2023-10-14T12:26:03Z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