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Министерство науки и образования РОССИЙСКОЙ ФЕДЕРАЦИИ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федеральное государственное бюджетное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образовательное учреждение высшего образования</w:t>
      </w:r>
    </w:p>
    <w:p>
      <w:pPr>
        <w:pStyle w:val="Normal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«Казанский государственный энергетический университет»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Кафедра «</w:t>
      </w:r>
      <w:r>
        <w:rPr>
          <w:caps/>
          <w:sz w:val="28"/>
          <w:szCs w:val="28"/>
        </w:rPr>
        <w:t>ЦИФРОВЫЕ СИСТЕМЫ И МОДЕЛИ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Отчет по лабораторной работе №</w:t>
      </w:r>
      <w:r>
        <w:rPr>
          <w:sz w:val="40"/>
          <w:szCs w:val="40"/>
        </w:rPr>
        <w:t>3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Численное решение нелинейных уравнений </w:t>
        <w:br/>
        <w:t xml:space="preserve">по дисциплине </w:t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«Математические модели и методы»</w:t>
      </w:r>
    </w:p>
    <w:p>
      <w:pPr>
        <w:pStyle w:val="Normal"/>
        <w:jc w:val="center"/>
        <w:rPr>
          <w:color w:val="006600"/>
          <w:sz w:val="28"/>
          <w:szCs w:val="28"/>
        </w:rPr>
      </w:pPr>
      <w:r>
        <w:rPr>
          <w:color w:val="006600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Студент гр. ПИ-1-22</w:t>
      </w:r>
    </w:p>
    <w:p>
      <w:pPr>
        <w:pStyle w:val="Normal"/>
        <w:ind w:left="5387" w:hanging="0"/>
        <w:rPr>
          <w:color w:val="FF0000"/>
          <w:sz w:val="28"/>
          <w:szCs w:val="28"/>
        </w:rPr>
      </w:pPr>
      <w:r>
        <w:rPr>
          <w:color w:val="000000" w:themeColor="text1"/>
          <w:sz w:val="28"/>
          <w:szCs w:val="28"/>
        </w:rPr>
        <w:t>Соловьёв Л. А.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"/>
        <w:ind w:left="5387" w:hanging="0"/>
        <w:rPr>
          <w:sz w:val="28"/>
          <w:szCs w:val="28"/>
        </w:rPr>
      </w:pPr>
      <w:r>
        <w:rPr>
          <w:sz w:val="28"/>
          <w:szCs w:val="28"/>
        </w:rPr>
        <w:t>доц. Носков М. И.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"/>
        <w:jc w:val="center"/>
        <w:rPr>
          <w:sz w:val="28"/>
          <w:szCs w:val="28"/>
        </w:rPr>
      </w:pPr>
      <w:r>
        <w:rPr>
          <w:b w:val="false"/>
          <w:sz w:val="28"/>
          <w:szCs w:val="28"/>
        </w:rPr>
        <w:t>Казань 2023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276" w:before="0" w:after="200"/>
        <w:rPr/>
      </w:pPr>
      <w:r>
        <w:rPr/>
      </w:r>
    </w:p>
    <w:p>
      <w:pPr>
        <w:pStyle w:val="Normal"/>
        <w:spacing w:lineRule="auto" w:line="360" w:before="0" w:after="20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 работы: </w:t>
      </w:r>
      <w:r>
        <w:rPr>
          <w:sz w:val="28"/>
          <w:szCs w:val="28"/>
        </w:rPr>
        <w:t>Цель заключается в изучении и применении различных численных методов для решения нелинейных уравнений. Каждый из четырех методов (метод простой итерации, метод половинного деления, метод касательных, метод хорд) представляет собой инструмент для нахождения корней нелинейных уравнений и имеет свои сильные и слабые стороны в зависимости от характера уравнения и начальных условий.</w:t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>
          <w:sz w:val="28"/>
          <w:szCs w:val="28"/>
        </w:rPr>
        <w:t>Задание:</w:t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3225" cy="1289050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1610360</wp:posOffset>
            </wp:positionH>
            <wp:positionV relativeFrom="paragraph">
              <wp:posOffset>1700530</wp:posOffset>
            </wp:positionV>
            <wp:extent cx="2895600" cy="86677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Вариант:</w:t>
        <w:br/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/>
        <w:br/>
      </w:r>
    </w:p>
    <w:p>
      <w:pPr>
        <w:pStyle w:val="Normal"/>
        <w:spacing w:lineRule="auto" w:line="360" w:before="0" w:after="200"/>
        <w:ind w:hanging="0"/>
        <w:rPr>
          <w:u w:val="none"/>
        </w:rPr>
      </w:pPr>
      <w:r>
        <w:rPr>
          <w:u w:val="none"/>
        </w:rPr>
        <w:t>Искомое решение:</w:t>
      </w:r>
    </w:p>
    <w:p>
      <w:pPr>
        <w:pStyle w:val="Normal"/>
        <w:spacing w:lineRule="auto" w:line="360" w:before="0" w:after="200"/>
        <w:ind w:hanging="0"/>
        <w:rPr>
          <w:u w:val="none"/>
        </w:rPr>
      </w:pPr>
      <w:r>
        <w:rPr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38070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/>
        <w:t>Реализация методов:</w:t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49530</wp:posOffset>
            </wp:positionH>
            <wp:positionV relativeFrom="paragraph">
              <wp:posOffset>432435</wp:posOffset>
            </wp:positionV>
            <wp:extent cx="2538730" cy="2843530"/>
            <wp:effectExtent l="0" t="0" r="0" b="0"/>
            <wp:wrapSquare wrapText="largest"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73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/>
        <w:br/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38100</wp:posOffset>
            </wp:positionH>
            <wp:positionV relativeFrom="paragraph">
              <wp:posOffset>1868170</wp:posOffset>
            </wp:positionV>
            <wp:extent cx="5483225" cy="5125720"/>
            <wp:effectExtent l="0" t="0" r="0" b="0"/>
            <wp:wrapSquare wrapText="largest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2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/>
        <w:t>В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1136015</wp:posOffset>
            </wp:positionH>
            <wp:positionV relativeFrom="paragraph">
              <wp:posOffset>366395</wp:posOffset>
            </wp:positionV>
            <wp:extent cx="2114550" cy="1019175"/>
            <wp:effectExtent l="0" t="0" r="0" b="0"/>
            <wp:wrapSquare wrapText="largest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ывод результатов:</w:t>
        <w:br/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/>
        <w:br/>
        <w:t xml:space="preserve">Вывод: </w:t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/>
        <w:t>Изучили и реализовали методы нахождения корней систем нелинейных уравнений с помощью метода простой итерации и метода Ньютона.</w:t>
      </w:r>
    </w:p>
    <w:p>
      <w:pPr>
        <w:pStyle w:val="Normal"/>
        <w:spacing w:lineRule="auto" w:line="360" w:before="0" w:after="200"/>
        <w:ind w:hanging="0"/>
        <w:rPr>
          <w:sz w:val="28"/>
          <w:szCs w:val="28"/>
        </w:rPr>
      </w:pPr>
      <w:r>
        <w:rPr/>
        <w:tab/>
        <w:t>Методы  не являются универсальными и обладают условиями сходимости(метод простой итерации — сумма дифференциалов каждого уравнения по x и y должна быть меньше единицы, метод Ньютона — определитель якобиана не равен нулю)</w:t>
        <w:br/>
        <w:tab/>
        <w:t>Все методы основаны на итерационном уточнении корней - чем больше итераций, тем больше точность вычисленного значения.</w:t>
      </w:r>
    </w:p>
    <w:p>
      <w:pPr>
        <w:pStyle w:val="Normal"/>
        <w:spacing w:lineRule="auto" w:line="360" w:before="0" w:after="200"/>
        <w:ind w:left="720" w:hanging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04c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9604c2"/>
    <w:pPr>
      <w:keepNext w:val="true"/>
      <w:spacing w:before="240" w:after="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9604c2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e9515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-">
    <w:name w:val="Hyperlink"/>
    <w:basedOn w:val="DefaultParagraphFont"/>
    <w:uiPriority w:val="99"/>
    <w:semiHidden/>
    <w:unhideWhenUsed/>
    <w:rsid w:val="00e9515d"/>
    <w:rPr>
      <w:color w:val="0000FF"/>
      <w:u w:val="single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5566ad"/>
    <w:rPr>
      <w:rFonts w:ascii="Tahoma" w:hAnsi="Tahoma" w:eastAsia="Times New Roman" w:cs="Tahoma"/>
      <w:sz w:val="16"/>
      <w:szCs w:val="16"/>
      <w:lang w:eastAsia="ru-RU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e9515d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9515d"/>
    <w:pPr>
      <w:spacing w:before="0" w:after="0"/>
      <w:ind w:left="720" w:hanging="0"/>
      <w:contextualSpacing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5566ad"/>
    <w:pPr/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1B83-6FE0-4FB7-AF8B-2D9D49C4E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LibreOffice/7.5.8.1$Linux_X86_64 LibreOffice_project/50$Build-1</Application>
  <AppVersion>15.0000</AppVersion>
  <Pages>3</Pages>
  <Words>174</Words>
  <Characters>1198</Characters>
  <CharactersWithSpaces>1368</CharactersWithSpaces>
  <Paragraphs>26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2023-10-13T22:04:00Z</dcterms:created>
  <dc:creator>BVC-PC</dc:creator>
  <dc:description/>
  <dc:language>ru-RU</dc:language>
  <cp:lastModifiedBy/>
  <dcterms:modified xsi:type="dcterms:W3CDTF">2023-11-15T00:02:56Z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