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1F637" w14:textId="18DD3DC9" w:rsidR="00F7285E" w:rsidRDefault="00EE2A94">
      <w:r>
        <w:t>Kimberly Orozco</w:t>
      </w:r>
    </w:p>
    <w:p w14:paraId="33D191B9" w14:textId="0CEF8FAA" w:rsidR="00EE2A94" w:rsidRDefault="00EE2A94">
      <w:r>
        <w:t>September 16, 2025</w:t>
      </w:r>
    </w:p>
    <w:p w14:paraId="56DC8005" w14:textId="76963906" w:rsidR="00EE2A94" w:rsidRDefault="00EE2A94">
      <w:r>
        <w:t>Module 2.2 Assignment</w:t>
      </w:r>
    </w:p>
    <w:p w14:paraId="06519E99" w14:textId="103F8169" w:rsidR="00EE2A94" w:rsidRDefault="00EE2A94" w:rsidP="00EE2A94">
      <w:pPr>
        <w:jc w:val="center"/>
      </w:pPr>
      <w:r w:rsidRPr="00EE2A94">
        <w:t xml:space="preserve">Case Study: Operation </w:t>
      </w:r>
      <w:proofErr w:type="spellStart"/>
      <w:r w:rsidRPr="00EE2A94">
        <w:t>InVersion</w:t>
      </w:r>
      <w:proofErr w:type="spellEnd"/>
      <w:r w:rsidRPr="00EE2A94">
        <w:t xml:space="preserve"> at LinkedIn (2011)</w:t>
      </w:r>
    </w:p>
    <w:p w14:paraId="5B9A0D97" w14:textId="7347FAB2" w:rsidR="003C3E39" w:rsidRDefault="003C3E39" w:rsidP="00D11C01">
      <w:pPr>
        <w:ind w:firstLine="720"/>
      </w:pPr>
      <w:r w:rsidRPr="003C3E39">
        <w:t xml:space="preserve">The Operation </w:t>
      </w:r>
      <w:proofErr w:type="spellStart"/>
      <w:r w:rsidRPr="003C3E39">
        <w:t>InVersion</w:t>
      </w:r>
      <w:proofErr w:type="spellEnd"/>
      <w:r w:rsidRPr="003C3E39">
        <w:t xml:space="preserve"> case study talks about how LinkedIn ran into serious problems with its systems in 2011. Their main application, called </w:t>
      </w:r>
      <w:proofErr w:type="gramStart"/>
      <w:r w:rsidRPr="003C3E39">
        <w:t>Leo</w:t>
      </w:r>
      <w:proofErr w:type="gramEnd"/>
      <w:r w:rsidRPr="003C3E39">
        <w:t xml:space="preserve"> had grown too large and was </w:t>
      </w:r>
      <w:r w:rsidR="001A7286">
        <w:t>causing the company many issues.</w:t>
      </w:r>
      <w:r w:rsidRPr="003C3E39">
        <w:t xml:space="preserve"> It caused </w:t>
      </w:r>
      <w:r w:rsidRPr="003C3E39">
        <w:t>downtime and</w:t>
      </w:r>
      <w:r w:rsidRPr="003C3E39">
        <w:t xml:space="preserve"> slowed down new releases. Engineers were spending more time fixing issues than building new features.</w:t>
      </w:r>
      <w:r w:rsidRPr="003C3E39">
        <w:t xml:space="preserve"> </w:t>
      </w:r>
      <w:r w:rsidRPr="003C3E39">
        <w:t xml:space="preserve">To solve this, LinkedIn leadership stopped all feature development for two months and focused on rebuilding their infrastructure. </w:t>
      </w:r>
      <w:r w:rsidR="005E4FEA" w:rsidRPr="003C3E39">
        <w:t xml:space="preserve">Operation </w:t>
      </w:r>
      <w:proofErr w:type="spellStart"/>
      <w:r w:rsidR="005E4FEA" w:rsidRPr="003C3E39">
        <w:t>InVersion</w:t>
      </w:r>
      <w:proofErr w:type="spellEnd"/>
      <w:r w:rsidRPr="003C3E39">
        <w:t xml:space="preserve"> showed the importance of paying down technical debt</w:t>
      </w:r>
      <w:r>
        <w:t xml:space="preserve"> and </w:t>
      </w:r>
      <w:r w:rsidRPr="003C3E39">
        <w:t xml:space="preserve">making </w:t>
      </w:r>
      <w:r w:rsidR="0011743A">
        <w:t>cultural engineering</w:t>
      </w:r>
      <w:r w:rsidRPr="003C3E39">
        <w:t xml:space="preserve"> changes so teams could work more effectively. The main lesson was that technical debt </w:t>
      </w:r>
      <w:r w:rsidR="001A7286">
        <w:t>can’t</w:t>
      </w:r>
      <w:r w:rsidRPr="003C3E39">
        <w:t xml:space="preserve"> be ignored and must be addressed to keep systems stable and scalable.</w:t>
      </w:r>
    </w:p>
    <w:p w14:paraId="3CE67853" w14:textId="73C65984" w:rsidR="00A22150" w:rsidRDefault="00A22150" w:rsidP="00D11C01">
      <w:pPr>
        <w:ind w:firstLine="720"/>
      </w:pPr>
      <w:r w:rsidRPr="00A22150">
        <w:t xml:space="preserve">Technical debt makes it harder for teams to move forward because it takes time and energy away from building new features. Operation </w:t>
      </w:r>
      <w:proofErr w:type="spellStart"/>
      <w:r w:rsidRPr="00A22150">
        <w:t>InVersion</w:t>
      </w:r>
      <w:proofErr w:type="spellEnd"/>
      <w:r w:rsidRPr="00A22150">
        <w:t xml:space="preserve"> shows how LinkedIn faced this problem and made the choice to fix it. One of LinkedIn’s biggest struggles was scaling. </w:t>
      </w:r>
      <w:r w:rsidR="0011743A">
        <w:t>A</w:t>
      </w:r>
      <w:r w:rsidRPr="00A22150">
        <w:t xml:space="preserve">s more users joined, it could not keep up. This slowed feature releases and made outages </w:t>
      </w:r>
      <w:r w:rsidR="001A7286">
        <w:t xml:space="preserve"> a </w:t>
      </w:r>
      <w:r w:rsidRPr="00A22150">
        <w:t>common</w:t>
      </w:r>
      <w:r w:rsidR="001A7286">
        <w:t xml:space="preserve"> issue</w:t>
      </w:r>
      <w:r w:rsidRPr="00A22150">
        <w:t xml:space="preserve">. The </w:t>
      </w:r>
      <w:proofErr w:type="spellStart"/>
      <w:r w:rsidRPr="00A22150">
        <w:t>Spacelift</w:t>
      </w:r>
      <w:proofErr w:type="spellEnd"/>
      <w:r w:rsidRPr="00A22150">
        <w:t xml:space="preserve"> article on DevOps scaling explains that large, outdated systems often block progress and force teams to spend more time patching problems than improving products</w:t>
      </w:r>
      <w:r w:rsidR="00B326AD" w:rsidRPr="00B326AD">
        <w:t xml:space="preserve"> </w:t>
      </w:r>
      <w:r w:rsidR="00B326AD" w:rsidRPr="00B326AD">
        <w:t>(Walker, 2025)</w:t>
      </w:r>
      <w:r w:rsidR="00B326AD">
        <w:t xml:space="preserve">. </w:t>
      </w:r>
      <w:r w:rsidRPr="00A22150">
        <w:t>This is exactly what LinkedIn went through with Leo.</w:t>
      </w:r>
    </w:p>
    <w:p w14:paraId="76546D39" w14:textId="1B92A2E4" w:rsidR="00A22150" w:rsidRDefault="00A22150" w:rsidP="00D11C01">
      <w:pPr>
        <w:ind w:firstLine="720"/>
      </w:pPr>
      <w:r w:rsidRPr="00A22150">
        <w:t xml:space="preserve">Operation </w:t>
      </w:r>
      <w:proofErr w:type="spellStart"/>
      <w:r w:rsidRPr="00A22150">
        <w:t>InVersion</w:t>
      </w:r>
      <w:proofErr w:type="spellEnd"/>
      <w:r w:rsidRPr="00A22150">
        <w:t xml:space="preserve"> gave LinkedIn a reset. By stopping feature development and focusing only on infrastructure, they were able to adopt automation and break down their systems into smaller services. This change improved stability and allowed them to move from bi-weekly releases to several updates a day. </w:t>
      </w:r>
      <w:proofErr w:type="spellStart"/>
      <w:r w:rsidRPr="00A22150">
        <w:t>Spacelift</w:t>
      </w:r>
      <w:proofErr w:type="spellEnd"/>
      <w:r w:rsidRPr="00A22150">
        <w:t xml:space="preserve"> points out that automation, especially with CI/CD pipelines, is key to scaling successfully</w:t>
      </w:r>
      <w:r w:rsidR="00B326AD" w:rsidRPr="00B326AD">
        <w:t xml:space="preserve"> </w:t>
      </w:r>
      <w:r w:rsidR="00B326AD" w:rsidRPr="00B326AD">
        <w:t>(Walker, 2025)</w:t>
      </w:r>
      <w:r w:rsidR="00B326AD">
        <w:t>.</w:t>
      </w:r>
      <w:r w:rsidR="001A7286">
        <w:t xml:space="preserve"> </w:t>
      </w:r>
    </w:p>
    <w:p w14:paraId="01DB3099" w14:textId="208D2FD1" w:rsidR="00A22150" w:rsidRDefault="00B52685" w:rsidP="00D11C01">
      <w:pPr>
        <w:ind w:firstLine="720"/>
      </w:pPr>
      <w:r>
        <w:t xml:space="preserve">An article by </w:t>
      </w:r>
      <w:r w:rsidR="00A22150">
        <w:t xml:space="preserve"> </w:t>
      </w:r>
      <w:proofErr w:type="spellStart"/>
      <w:r w:rsidR="00A22150">
        <w:t>DuploCloud</w:t>
      </w:r>
      <w:proofErr w:type="spellEnd"/>
      <w:r w:rsidR="00A22150">
        <w:t xml:space="preserve"> </w:t>
      </w:r>
      <w:r w:rsidR="00A22150" w:rsidRPr="00A22150">
        <w:t xml:space="preserve">also helps explain the technical debt side. It says that when debt builds up, developers get stuck fixing problems instead of creating new features. That is what LinkedIn experienced before </w:t>
      </w:r>
      <w:proofErr w:type="spellStart"/>
      <w:r w:rsidR="00A22150" w:rsidRPr="00A22150">
        <w:t>InVersion</w:t>
      </w:r>
      <w:proofErr w:type="spellEnd"/>
      <w:r w:rsidR="00A22150" w:rsidRPr="00A22150">
        <w:t xml:space="preserve">. Their engineers were caught in a cycle of constant troubleshooting. By putting effort into automation and stronger DevOps practices, they reduced that cycle and gave engineers more time to innovate. </w:t>
      </w:r>
      <w:proofErr w:type="spellStart"/>
      <w:r w:rsidR="00A22150" w:rsidRPr="00A22150">
        <w:t>DuploCloud</w:t>
      </w:r>
      <w:proofErr w:type="spellEnd"/>
      <w:r w:rsidR="00A22150" w:rsidRPr="00A22150">
        <w:t xml:space="preserve"> also </w:t>
      </w:r>
      <w:r w:rsidR="0011743A">
        <w:t>says</w:t>
      </w:r>
      <w:r w:rsidR="00A22150" w:rsidRPr="00A22150">
        <w:t xml:space="preserve"> that collaboration is important to reduce technical debt, which fits with LinkedIn’s approach of uniting leadership and engineering teams around the same goal</w:t>
      </w:r>
      <w:r w:rsidR="00B326AD" w:rsidRPr="00B326AD">
        <w:t xml:space="preserve"> </w:t>
      </w:r>
      <w:r w:rsidR="00B326AD" w:rsidRPr="00B326AD">
        <w:t>(Editor, 2024)</w:t>
      </w:r>
      <w:r w:rsidR="00B326AD">
        <w:t>.</w:t>
      </w:r>
    </w:p>
    <w:p w14:paraId="14A9D058" w14:textId="640BF626" w:rsidR="0011743A" w:rsidRDefault="0011743A" w:rsidP="00D11C01">
      <w:pPr>
        <w:ind w:firstLine="720"/>
      </w:pPr>
      <w:r w:rsidRPr="0011743A">
        <w:lastRenderedPageBreak/>
        <w:t>The main lesson is that technical debt is not just a technical issue but also a business decision. LinkedIn showed that taking the time to fix it can lead to faster growth and more stable systems. By focusing on automation and scalability, they turned a weakness into a strength. The lesson for other organizations is simple</w:t>
      </w:r>
      <w:r>
        <w:t xml:space="preserve">. Invest </w:t>
      </w:r>
      <w:r w:rsidRPr="0011743A">
        <w:t xml:space="preserve">in infrastructure </w:t>
      </w:r>
      <w:r w:rsidRPr="0011743A">
        <w:t>early and</w:t>
      </w:r>
      <w:r w:rsidRPr="0011743A">
        <w:t xml:space="preserve"> handle technical debt as part of daily work instead of waiting for a crisis.</w:t>
      </w:r>
    </w:p>
    <w:p w14:paraId="6FC7A044" w14:textId="6F64ED0D" w:rsidR="001D10BE" w:rsidRDefault="001D10BE">
      <w:r>
        <w:br w:type="page"/>
      </w:r>
    </w:p>
    <w:p w14:paraId="0DE7076F" w14:textId="77777777" w:rsidR="001A7286" w:rsidRDefault="001A7286"/>
    <w:p w14:paraId="66BB7B7E" w14:textId="3E1679B9" w:rsidR="001A7286" w:rsidRDefault="001A7286" w:rsidP="001A7286">
      <w:pPr>
        <w:ind w:firstLine="720"/>
        <w:jc w:val="center"/>
      </w:pPr>
      <w:r>
        <w:t>Works Cited</w:t>
      </w:r>
    </w:p>
    <w:p w14:paraId="1EB18DDA" w14:textId="625E32CB" w:rsidR="001A7286" w:rsidRDefault="001A7286" w:rsidP="001A7286">
      <w:pPr>
        <w:ind w:left="720" w:hanging="720"/>
      </w:pPr>
      <w:r w:rsidRPr="001A7286">
        <w:t xml:space="preserve">Editor, D. C. (2024, August 7). How to reduce technical debt: The role of </w:t>
      </w:r>
      <w:proofErr w:type="spellStart"/>
      <w:r w:rsidRPr="001A7286">
        <w:t>devops</w:t>
      </w:r>
      <w:proofErr w:type="spellEnd"/>
      <w:r w:rsidRPr="001A7286">
        <w:t xml:space="preserve"> automation. </w:t>
      </w:r>
      <w:proofErr w:type="spellStart"/>
      <w:r w:rsidRPr="001A7286">
        <w:t>DuploCloud</w:t>
      </w:r>
      <w:proofErr w:type="spellEnd"/>
      <w:r w:rsidRPr="001A7286">
        <w:t xml:space="preserve">. </w:t>
      </w:r>
      <w:hyperlink r:id="rId4" w:history="1">
        <w:r w:rsidRPr="008602C2">
          <w:rPr>
            <w:rStyle w:val="Hyperlink"/>
          </w:rPr>
          <w:t>https://duplocloud.com/blog/how-to-reduce-technical-debt/</w:t>
        </w:r>
      </w:hyperlink>
    </w:p>
    <w:p w14:paraId="5E6D70A3" w14:textId="712C2412" w:rsidR="001A7286" w:rsidRDefault="001A7286" w:rsidP="001A7286">
      <w:pPr>
        <w:ind w:left="720" w:hanging="720"/>
      </w:pPr>
      <w:r w:rsidRPr="001A7286">
        <w:t xml:space="preserve">Walker, J. (2025, September 15). DevOps scaling: 10 challenges and strategies to solve them. </w:t>
      </w:r>
      <w:proofErr w:type="spellStart"/>
      <w:r w:rsidRPr="001A7286">
        <w:t>Spacelift</w:t>
      </w:r>
      <w:proofErr w:type="spellEnd"/>
      <w:r w:rsidRPr="001A7286">
        <w:t xml:space="preserve">. </w:t>
      </w:r>
      <w:hyperlink r:id="rId5" w:history="1">
        <w:r w:rsidRPr="008602C2">
          <w:rPr>
            <w:rStyle w:val="Hyperlink"/>
          </w:rPr>
          <w:t>https://spacelift.io/blog/devops-scaling</w:t>
        </w:r>
      </w:hyperlink>
    </w:p>
    <w:p w14:paraId="1B567129" w14:textId="77777777" w:rsidR="001A7286" w:rsidRDefault="001A7286" w:rsidP="001A7286"/>
    <w:sectPr w:rsidR="001A7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94"/>
    <w:rsid w:val="00011B6D"/>
    <w:rsid w:val="000647FB"/>
    <w:rsid w:val="0011743A"/>
    <w:rsid w:val="00123583"/>
    <w:rsid w:val="001A7286"/>
    <w:rsid w:val="001D10BE"/>
    <w:rsid w:val="003C3E39"/>
    <w:rsid w:val="00406008"/>
    <w:rsid w:val="00455663"/>
    <w:rsid w:val="005E4FEA"/>
    <w:rsid w:val="00656E02"/>
    <w:rsid w:val="00801521"/>
    <w:rsid w:val="009F6C76"/>
    <w:rsid w:val="00A22150"/>
    <w:rsid w:val="00B326AD"/>
    <w:rsid w:val="00B52685"/>
    <w:rsid w:val="00BA2945"/>
    <w:rsid w:val="00C70D39"/>
    <w:rsid w:val="00C9608D"/>
    <w:rsid w:val="00D0421E"/>
    <w:rsid w:val="00D11C01"/>
    <w:rsid w:val="00DF1F7A"/>
    <w:rsid w:val="00EB6AE6"/>
    <w:rsid w:val="00EE2A94"/>
    <w:rsid w:val="00F7285E"/>
    <w:rsid w:val="00FA3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DC6E1"/>
  <w15:chartTrackingRefBased/>
  <w15:docId w15:val="{FDDBF8F0-3EE6-4385-A3FA-819CFB52E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A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A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A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A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A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A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A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A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A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A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A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A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A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A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A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A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A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A94"/>
    <w:rPr>
      <w:rFonts w:eastAsiaTheme="majorEastAsia" w:cstheme="majorBidi"/>
      <w:color w:val="272727" w:themeColor="text1" w:themeTint="D8"/>
    </w:rPr>
  </w:style>
  <w:style w:type="paragraph" w:styleId="Title">
    <w:name w:val="Title"/>
    <w:basedOn w:val="Normal"/>
    <w:next w:val="Normal"/>
    <w:link w:val="TitleChar"/>
    <w:uiPriority w:val="10"/>
    <w:qFormat/>
    <w:rsid w:val="00EE2A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A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A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A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A94"/>
    <w:pPr>
      <w:spacing w:before="160"/>
      <w:jc w:val="center"/>
    </w:pPr>
    <w:rPr>
      <w:i/>
      <w:iCs/>
      <w:color w:val="404040" w:themeColor="text1" w:themeTint="BF"/>
    </w:rPr>
  </w:style>
  <w:style w:type="character" w:customStyle="1" w:styleId="QuoteChar">
    <w:name w:val="Quote Char"/>
    <w:basedOn w:val="DefaultParagraphFont"/>
    <w:link w:val="Quote"/>
    <w:uiPriority w:val="29"/>
    <w:rsid w:val="00EE2A94"/>
    <w:rPr>
      <w:i/>
      <w:iCs/>
      <w:color w:val="404040" w:themeColor="text1" w:themeTint="BF"/>
    </w:rPr>
  </w:style>
  <w:style w:type="paragraph" w:styleId="ListParagraph">
    <w:name w:val="List Paragraph"/>
    <w:basedOn w:val="Normal"/>
    <w:uiPriority w:val="34"/>
    <w:qFormat/>
    <w:rsid w:val="00EE2A94"/>
    <w:pPr>
      <w:ind w:left="720"/>
      <w:contextualSpacing/>
    </w:pPr>
  </w:style>
  <w:style w:type="character" w:styleId="IntenseEmphasis">
    <w:name w:val="Intense Emphasis"/>
    <w:basedOn w:val="DefaultParagraphFont"/>
    <w:uiPriority w:val="21"/>
    <w:qFormat/>
    <w:rsid w:val="00EE2A94"/>
    <w:rPr>
      <w:i/>
      <w:iCs/>
      <w:color w:val="0F4761" w:themeColor="accent1" w:themeShade="BF"/>
    </w:rPr>
  </w:style>
  <w:style w:type="paragraph" w:styleId="IntenseQuote">
    <w:name w:val="Intense Quote"/>
    <w:basedOn w:val="Normal"/>
    <w:next w:val="Normal"/>
    <w:link w:val="IntenseQuoteChar"/>
    <w:uiPriority w:val="30"/>
    <w:qFormat/>
    <w:rsid w:val="00EE2A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A94"/>
    <w:rPr>
      <w:i/>
      <w:iCs/>
      <w:color w:val="0F4761" w:themeColor="accent1" w:themeShade="BF"/>
    </w:rPr>
  </w:style>
  <w:style w:type="character" w:styleId="IntenseReference">
    <w:name w:val="Intense Reference"/>
    <w:basedOn w:val="DefaultParagraphFont"/>
    <w:uiPriority w:val="32"/>
    <w:qFormat/>
    <w:rsid w:val="00EE2A94"/>
    <w:rPr>
      <w:b/>
      <w:bCs/>
      <w:smallCaps/>
      <w:color w:val="0F4761" w:themeColor="accent1" w:themeShade="BF"/>
      <w:spacing w:val="5"/>
    </w:rPr>
  </w:style>
  <w:style w:type="character" w:styleId="Hyperlink">
    <w:name w:val="Hyperlink"/>
    <w:basedOn w:val="DefaultParagraphFont"/>
    <w:uiPriority w:val="99"/>
    <w:unhideWhenUsed/>
    <w:rsid w:val="001A7286"/>
    <w:rPr>
      <w:color w:val="467886" w:themeColor="hyperlink"/>
      <w:u w:val="single"/>
    </w:rPr>
  </w:style>
  <w:style w:type="character" w:styleId="UnresolvedMention">
    <w:name w:val="Unresolved Mention"/>
    <w:basedOn w:val="DefaultParagraphFont"/>
    <w:uiPriority w:val="99"/>
    <w:semiHidden/>
    <w:unhideWhenUsed/>
    <w:rsid w:val="001A72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pacelift.io/blog/devops-scaling" TargetMode="External"/><Relationship Id="rId4" Type="http://schemas.openxmlformats.org/officeDocument/2006/relationships/hyperlink" Target="https://duplocloud.com/blog/how-to-reduce-technical-deb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M Orozco</dc:creator>
  <cp:keywords/>
  <dc:description/>
  <cp:lastModifiedBy>Kimberly M Orozco</cp:lastModifiedBy>
  <cp:revision>14</cp:revision>
  <dcterms:created xsi:type="dcterms:W3CDTF">2025-09-16T19:12:00Z</dcterms:created>
  <dcterms:modified xsi:type="dcterms:W3CDTF">2025-09-16T22:27:00Z</dcterms:modified>
</cp:coreProperties>
</file>