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7907" w14:textId="77777777" w:rsidR="00554CB0" w:rsidRDefault="00554CB0" w:rsidP="00C62598">
      <w:pPr>
        <w:pStyle w:val="Heading1"/>
        <w:tabs>
          <w:tab w:val="left" w:pos="3828"/>
        </w:tabs>
        <w:jc w:val="center"/>
        <w:rPr>
          <w:rFonts w:ascii="Calibri" w:hAnsi="Calibri"/>
          <w:color w:val="808080"/>
        </w:rPr>
      </w:pPr>
      <w:r w:rsidRPr="00276706">
        <w:rPr>
          <w:rFonts w:ascii="Calibri" w:hAnsi="Calibri"/>
          <w:color w:val="808080"/>
        </w:rPr>
        <w:t>Terms of Business</w:t>
      </w:r>
    </w:p>
    <w:p w14:paraId="6800C68D" w14:textId="77777777" w:rsidR="00C12806" w:rsidRDefault="00C12806" w:rsidP="00C12806"/>
    <w:p w14:paraId="00CDF43B" w14:textId="77777777" w:rsidR="00C12806" w:rsidRPr="00C86712" w:rsidRDefault="00C12806" w:rsidP="00C12806">
      <w:pPr>
        <w:rPr>
          <w:rFonts w:ascii="Calibri" w:hAnsi="Calibri"/>
          <w:b/>
          <w:color w:val="808080"/>
        </w:rPr>
      </w:pPr>
      <w:r w:rsidRPr="00C86712">
        <w:rPr>
          <w:rFonts w:ascii="Calibri" w:hAnsi="Calibri"/>
          <w:b/>
          <w:color w:val="808080"/>
        </w:rPr>
        <w:t>Capacity</w:t>
      </w:r>
    </w:p>
    <w:p w14:paraId="781F2936" w14:textId="77777777" w:rsidR="00554CB0" w:rsidRPr="00C86712" w:rsidRDefault="00554CB0" w:rsidP="00E65000">
      <w:pPr>
        <w:tabs>
          <w:tab w:val="left" w:pos="3828"/>
        </w:tabs>
        <w:rPr>
          <w:rFonts w:ascii="Calibri" w:hAnsi="Calibri"/>
          <w:color w:val="808080"/>
        </w:rPr>
      </w:pPr>
    </w:p>
    <w:p w14:paraId="5E7CFC25" w14:textId="76458706" w:rsidR="00554CB0" w:rsidRPr="00C86712" w:rsidRDefault="00C12806" w:rsidP="00343496">
      <w:pPr>
        <w:numPr>
          <w:ilvl w:val="0"/>
          <w:numId w:val="1"/>
        </w:numPr>
        <w:tabs>
          <w:tab w:val="left" w:pos="3828"/>
        </w:tabs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 xml:space="preserve">All work for our customers (“The Client”) </w:t>
      </w:r>
      <w:r w:rsidR="00343496">
        <w:rPr>
          <w:rFonts w:ascii="Calibri" w:hAnsi="Calibri"/>
          <w:color w:val="808080"/>
        </w:rPr>
        <w:t xml:space="preserve">and which </w:t>
      </w:r>
      <w:r w:rsidRPr="00C86712">
        <w:rPr>
          <w:rFonts w:ascii="Calibri" w:hAnsi="Calibri"/>
          <w:color w:val="808080"/>
        </w:rPr>
        <w:t xml:space="preserve">will be </w:t>
      </w:r>
      <w:r w:rsidR="00554CB0" w:rsidRPr="00C86712">
        <w:rPr>
          <w:rFonts w:ascii="Calibri" w:hAnsi="Calibri"/>
          <w:color w:val="808080"/>
        </w:rPr>
        <w:t xml:space="preserve">performed by </w:t>
      </w:r>
      <w:r w:rsidR="00D342B2">
        <w:rPr>
          <w:rFonts w:ascii="Calibri" w:hAnsi="Calibri"/>
          <w:color w:val="808080"/>
        </w:rPr>
        <w:t xml:space="preserve">Heita Ltd t/a </w:t>
      </w:r>
      <w:r w:rsidR="00F41127">
        <w:rPr>
          <w:rFonts w:ascii="Calibri" w:hAnsi="Calibri"/>
          <w:color w:val="808080"/>
        </w:rPr>
        <w:t xml:space="preserve">Skye </w:t>
      </w:r>
      <w:r w:rsidR="00C62598" w:rsidRPr="00C86712">
        <w:rPr>
          <w:rFonts w:ascii="Calibri" w:hAnsi="Calibri"/>
          <w:color w:val="808080"/>
        </w:rPr>
        <w:t>Compliance</w:t>
      </w:r>
      <w:r w:rsidR="00D342B2">
        <w:rPr>
          <w:rFonts w:ascii="Calibri" w:hAnsi="Calibri"/>
          <w:color w:val="808080"/>
        </w:rPr>
        <w:t xml:space="preserve"> </w:t>
      </w:r>
      <w:r w:rsidR="00554CB0" w:rsidRPr="00C86712">
        <w:rPr>
          <w:rFonts w:ascii="Calibri" w:hAnsi="Calibri"/>
          <w:color w:val="808080"/>
        </w:rPr>
        <w:t>(“</w:t>
      </w:r>
      <w:r w:rsidR="005F4611" w:rsidRPr="00C86712">
        <w:rPr>
          <w:rFonts w:ascii="Calibri" w:hAnsi="Calibri"/>
          <w:color w:val="808080"/>
        </w:rPr>
        <w:t>The Firm</w:t>
      </w:r>
      <w:r w:rsidR="00554CB0" w:rsidRPr="00C86712">
        <w:rPr>
          <w:rFonts w:ascii="Calibri" w:hAnsi="Calibri"/>
          <w:color w:val="808080"/>
        </w:rPr>
        <w:t xml:space="preserve">”) will be </w:t>
      </w:r>
      <w:r w:rsidR="007B441A" w:rsidRPr="00C86712">
        <w:rPr>
          <w:rFonts w:ascii="Calibri" w:hAnsi="Calibri"/>
          <w:color w:val="808080"/>
        </w:rPr>
        <w:t>in accordance</w:t>
      </w:r>
      <w:r w:rsidR="00554CB0" w:rsidRPr="00C86712">
        <w:rPr>
          <w:rFonts w:ascii="Calibri" w:hAnsi="Calibri"/>
          <w:color w:val="808080"/>
        </w:rPr>
        <w:t xml:space="preserve"> with the written </w:t>
      </w:r>
      <w:r w:rsidR="005F4611" w:rsidRPr="00C86712">
        <w:rPr>
          <w:rFonts w:ascii="Calibri" w:hAnsi="Calibri"/>
          <w:color w:val="808080"/>
        </w:rPr>
        <w:t xml:space="preserve">Terms of Reference </w:t>
      </w:r>
      <w:r w:rsidR="00343496">
        <w:rPr>
          <w:rFonts w:ascii="Calibri" w:hAnsi="Calibri"/>
          <w:color w:val="808080"/>
        </w:rPr>
        <w:t xml:space="preserve">(“The Agreement”) </w:t>
      </w:r>
      <w:r w:rsidR="00554CB0" w:rsidRPr="00C86712">
        <w:rPr>
          <w:rFonts w:ascii="Calibri" w:hAnsi="Calibri"/>
          <w:color w:val="808080"/>
        </w:rPr>
        <w:t xml:space="preserve">agreed at </w:t>
      </w:r>
      <w:r w:rsidR="00343496">
        <w:rPr>
          <w:rFonts w:ascii="Calibri" w:hAnsi="Calibri"/>
          <w:color w:val="808080"/>
        </w:rPr>
        <w:t>the outset together with this</w:t>
      </w:r>
      <w:r w:rsidR="005F4611" w:rsidRPr="00C86712">
        <w:rPr>
          <w:rFonts w:ascii="Calibri" w:hAnsi="Calibri"/>
          <w:color w:val="808080"/>
        </w:rPr>
        <w:t xml:space="preserve"> s</w:t>
      </w:r>
      <w:r w:rsidR="00554CB0" w:rsidRPr="00C86712">
        <w:rPr>
          <w:rFonts w:ascii="Calibri" w:hAnsi="Calibri"/>
          <w:color w:val="808080"/>
        </w:rPr>
        <w:t>tandard Terms of Business, as modified by any agreed variations.</w:t>
      </w:r>
    </w:p>
    <w:p w14:paraId="7BE202A9" w14:textId="77777777" w:rsidR="00C12806" w:rsidRPr="00C86712" w:rsidRDefault="00C12806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288D0AD4" w14:textId="77777777" w:rsidR="00C12806" w:rsidRPr="00C86712" w:rsidRDefault="000D5D6D" w:rsidP="00343496">
      <w:pPr>
        <w:tabs>
          <w:tab w:val="left" w:pos="3828"/>
        </w:tabs>
        <w:ind w:left="426" w:hanging="426"/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 xml:space="preserve">2.    </w:t>
      </w:r>
      <w:r w:rsidR="00343496">
        <w:rPr>
          <w:rFonts w:ascii="Calibri" w:hAnsi="Calibri"/>
          <w:color w:val="808080"/>
        </w:rPr>
        <w:t>Services provided by T</w:t>
      </w:r>
      <w:r w:rsidR="00224CDD">
        <w:rPr>
          <w:rFonts w:ascii="Calibri" w:hAnsi="Calibri"/>
          <w:color w:val="808080"/>
        </w:rPr>
        <w:t>he Firm as per T</w:t>
      </w:r>
      <w:r w:rsidR="00C12806" w:rsidRPr="00C86712">
        <w:rPr>
          <w:rFonts w:ascii="Calibri" w:hAnsi="Calibri"/>
          <w:color w:val="808080"/>
        </w:rPr>
        <w:t xml:space="preserve">he </w:t>
      </w:r>
      <w:r w:rsidR="00224CDD">
        <w:rPr>
          <w:rFonts w:ascii="Calibri" w:hAnsi="Calibri"/>
          <w:color w:val="808080"/>
        </w:rPr>
        <w:t>Agreement are provided based of The Firm acting as a c</w:t>
      </w:r>
      <w:r w:rsidR="00C12806" w:rsidRPr="00C86712">
        <w:rPr>
          <w:rFonts w:ascii="Calibri" w:hAnsi="Calibri"/>
          <w:color w:val="808080"/>
        </w:rPr>
        <w:t>onsultant, not an employee.  The Client and The Firm acknowle</w:t>
      </w:r>
      <w:r w:rsidR="00224CDD">
        <w:rPr>
          <w:rFonts w:ascii="Calibri" w:hAnsi="Calibri"/>
          <w:color w:val="808080"/>
        </w:rPr>
        <w:t>dge that The A</w:t>
      </w:r>
      <w:r w:rsidRPr="00C86712">
        <w:rPr>
          <w:rFonts w:ascii="Calibri" w:hAnsi="Calibri"/>
          <w:color w:val="808080"/>
        </w:rPr>
        <w:t>greement does not</w:t>
      </w:r>
      <w:r w:rsidR="00C12806" w:rsidRPr="00C86712">
        <w:rPr>
          <w:rFonts w:ascii="Calibri" w:hAnsi="Calibri"/>
          <w:color w:val="808080"/>
        </w:rPr>
        <w:t xml:space="preserve"> create a partnership or joint venture and is exclusively a contract for service.</w:t>
      </w:r>
    </w:p>
    <w:p w14:paraId="45E51D30" w14:textId="77777777" w:rsidR="005F4611" w:rsidRPr="00C86712" w:rsidRDefault="005F4611" w:rsidP="00343496">
      <w:pPr>
        <w:tabs>
          <w:tab w:val="left" w:pos="3828"/>
        </w:tabs>
        <w:ind w:left="426"/>
        <w:rPr>
          <w:rFonts w:ascii="Calibri" w:hAnsi="Calibri"/>
          <w:color w:val="808080"/>
        </w:rPr>
      </w:pPr>
    </w:p>
    <w:p w14:paraId="019DA0CB" w14:textId="77777777" w:rsidR="00C12806" w:rsidRPr="00C86712" w:rsidRDefault="000D5D6D" w:rsidP="00343496">
      <w:pPr>
        <w:tabs>
          <w:tab w:val="left" w:pos="3828"/>
        </w:tabs>
        <w:ind w:left="426" w:hanging="426"/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 xml:space="preserve">3.   </w:t>
      </w:r>
      <w:r w:rsidR="009F541B" w:rsidRPr="00C86712">
        <w:rPr>
          <w:rFonts w:ascii="Calibri" w:hAnsi="Calibri"/>
          <w:color w:val="808080"/>
        </w:rPr>
        <w:t xml:space="preserve">The Firm will carry out services with all due skill and care to the standard </w:t>
      </w:r>
      <w:r w:rsidR="007B441A" w:rsidRPr="00C86712">
        <w:rPr>
          <w:rFonts w:ascii="Calibri" w:hAnsi="Calibri"/>
          <w:color w:val="808080"/>
        </w:rPr>
        <w:t>requirement</w:t>
      </w:r>
      <w:r w:rsidR="00224CDD">
        <w:rPr>
          <w:rFonts w:ascii="Calibri" w:hAnsi="Calibri"/>
          <w:color w:val="808080"/>
        </w:rPr>
        <w:t xml:space="preserve"> by T</w:t>
      </w:r>
      <w:r w:rsidR="009F541B" w:rsidRPr="00C86712">
        <w:rPr>
          <w:rFonts w:ascii="Calibri" w:hAnsi="Calibri"/>
          <w:color w:val="808080"/>
        </w:rPr>
        <w:t xml:space="preserve">he Client and as </w:t>
      </w:r>
      <w:r w:rsidR="007B441A">
        <w:rPr>
          <w:rFonts w:ascii="Calibri" w:hAnsi="Calibri"/>
          <w:color w:val="808080"/>
        </w:rPr>
        <w:t>far</w:t>
      </w:r>
      <w:r w:rsidR="009F541B" w:rsidRPr="00C86712">
        <w:rPr>
          <w:rFonts w:ascii="Calibri" w:hAnsi="Calibri"/>
          <w:color w:val="808080"/>
        </w:rPr>
        <w:t xml:space="preserve"> a possible in accordance with </w:t>
      </w:r>
      <w:r w:rsidR="00224CDD">
        <w:rPr>
          <w:rFonts w:ascii="Calibri" w:hAnsi="Calibri"/>
          <w:color w:val="808080"/>
        </w:rPr>
        <w:t>t</w:t>
      </w:r>
      <w:r w:rsidR="009F541B" w:rsidRPr="00C86712">
        <w:rPr>
          <w:rFonts w:ascii="Calibri" w:hAnsi="Calibri"/>
          <w:color w:val="808080"/>
        </w:rPr>
        <w:t>he terms o</w:t>
      </w:r>
      <w:r w:rsidR="00224CDD">
        <w:rPr>
          <w:rFonts w:ascii="Calibri" w:hAnsi="Calibri"/>
          <w:color w:val="808080"/>
        </w:rPr>
        <w:t>f T</w:t>
      </w:r>
      <w:r w:rsidR="009F541B" w:rsidRPr="00C86712">
        <w:rPr>
          <w:rFonts w:ascii="Calibri" w:hAnsi="Calibri"/>
          <w:color w:val="808080"/>
        </w:rPr>
        <w:t xml:space="preserve">he </w:t>
      </w:r>
      <w:r w:rsidR="00224CDD">
        <w:rPr>
          <w:rFonts w:ascii="Calibri" w:hAnsi="Calibri"/>
          <w:color w:val="808080"/>
        </w:rPr>
        <w:t>Agreement</w:t>
      </w:r>
      <w:r w:rsidR="009F541B" w:rsidRPr="00C86712">
        <w:rPr>
          <w:rFonts w:ascii="Calibri" w:hAnsi="Calibri"/>
          <w:color w:val="808080"/>
        </w:rPr>
        <w:t xml:space="preserve"> and any other timetables or other targets agreed.</w:t>
      </w:r>
    </w:p>
    <w:p w14:paraId="172E43DF" w14:textId="77777777" w:rsidR="00EF3612" w:rsidRPr="00C86712" w:rsidRDefault="00EF3612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64EE775C" w14:textId="77777777" w:rsidR="00EF3612" w:rsidRPr="00C86712" w:rsidRDefault="00EF3612" w:rsidP="00343496">
      <w:pPr>
        <w:tabs>
          <w:tab w:val="left" w:pos="3828"/>
        </w:tabs>
        <w:rPr>
          <w:rFonts w:ascii="Calibri" w:hAnsi="Calibri"/>
          <w:b/>
          <w:color w:val="808080"/>
        </w:rPr>
      </w:pPr>
      <w:r w:rsidRPr="00C86712">
        <w:rPr>
          <w:rFonts w:ascii="Calibri" w:hAnsi="Calibri"/>
          <w:b/>
          <w:color w:val="808080"/>
        </w:rPr>
        <w:t>Procurement</w:t>
      </w:r>
    </w:p>
    <w:p w14:paraId="2B65F65A" w14:textId="77777777" w:rsidR="00EF3612" w:rsidRPr="00C86712" w:rsidRDefault="00EF3612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01A8A87A" w14:textId="77777777" w:rsidR="00EF3612" w:rsidRDefault="000D5D6D" w:rsidP="00343496">
      <w:pPr>
        <w:ind w:left="426" w:hanging="426"/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>4</w:t>
      </w:r>
      <w:r w:rsidR="00EC6F26">
        <w:rPr>
          <w:rFonts w:ascii="Calibri" w:hAnsi="Calibri"/>
          <w:color w:val="808080"/>
        </w:rPr>
        <w:t>.    For project work, T</w:t>
      </w:r>
      <w:r w:rsidR="00EF3612" w:rsidRPr="00C86712">
        <w:rPr>
          <w:rFonts w:ascii="Calibri" w:hAnsi="Calibri"/>
          <w:color w:val="808080"/>
        </w:rPr>
        <w:t>he Client is deemed</w:t>
      </w:r>
      <w:r w:rsidR="00224CDD">
        <w:rPr>
          <w:rFonts w:ascii="Calibri" w:hAnsi="Calibri"/>
          <w:color w:val="808080"/>
        </w:rPr>
        <w:t xml:space="preserve"> to have accepted the terms of T</w:t>
      </w:r>
      <w:r w:rsidR="00EF3612" w:rsidRPr="00C86712">
        <w:rPr>
          <w:rFonts w:ascii="Calibri" w:hAnsi="Calibri"/>
          <w:color w:val="808080"/>
        </w:rPr>
        <w:t xml:space="preserve">he Agreement upon </w:t>
      </w:r>
      <w:r w:rsidR="00224CDD">
        <w:rPr>
          <w:rFonts w:ascii="Calibri" w:hAnsi="Calibri"/>
          <w:color w:val="808080"/>
        </w:rPr>
        <w:t xml:space="preserve">The Firm </w:t>
      </w:r>
      <w:r w:rsidR="00EF3612" w:rsidRPr="00C86712">
        <w:rPr>
          <w:rFonts w:ascii="Calibri" w:hAnsi="Calibri"/>
          <w:color w:val="808080"/>
        </w:rPr>
        <w:t>receiving its first payment in accordance with th</w:t>
      </w:r>
      <w:r w:rsidR="00224CDD">
        <w:rPr>
          <w:rFonts w:ascii="Calibri" w:hAnsi="Calibri"/>
          <w:color w:val="808080"/>
        </w:rPr>
        <w:t>e terms of T</w:t>
      </w:r>
      <w:r w:rsidR="00EF3612" w:rsidRPr="00C86712">
        <w:rPr>
          <w:rFonts w:ascii="Calibri" w:hAnsi="Calibri"/>
          <w:color w:val="808080"/>
        </w:rPr>
        <w:t>he Agreement, regardless of whether</w:t>
      </w:r>
      <w:r w:rsidR="00FC2289">
        <w:rPr>
          <w:rFonts w:ascii="Calibri" w:hAnsi="Calibri"/>
          <w:color w:val="808080"/>
        </w:rPr>
        <w:t xml:space="preserve"> this Agreement has been signed.</w:t>
      </w:r>
    </w:p>
    <w:p w14:paraId="3E53F243" w14:textId="77777777" w:rsidR="00224CDD" w:rsidRDefault="00224CDD" w:rsidP="00343496">
      <w:pPr>
        <w:ind w:left="426" w:hanging="426"/>
        <w:rPr>
          <w:rFonts w:ascii="Calibri" w:hAnsi="Calibri"/>
          <w:color w:val="808080"/>
        </w:rPr>
      </w:pPr>
    </w:p>
    <w:p w14:paraId="3581D90C" w14:textId="77777777" w:rsidR="00224CDD" w:rsidRPr="00C86712" w:rsidRDefault="00224CDD" w:rsidP="00343496">
      <w:pPr>
        <w:ind w:left="426" w:hanging="426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5.    For on-going service arrangements, specific Agreement terms must be signed prior to work commencing.</w:t>
      </w:r>
    </w:p>
    <w:p w14:paraId="51706518" w14:textId="77777777" w:rsidR="00554CB0" w:rsidRPr="00C86712" w:rsidRDefault="00554CB0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5FE32B59" w14:textId="77777777" w:rsidR="00554CB0" w:rsidRPr="00C86712" w:rsidRDefault="00554CB0" w:rsidP="00343496">
      <w:pPr>
        <w:pStyle w:val="Heading2"/>
        <w:tabs>
          <w:tab w:val="left" w:pos="3828"/>
        </w:tabs>
        <w:rPr>
          <w:rFonts w:ascii="Calibri" w:hAnsi="Calibri"/>
          <w:b/>
          <w:color w:val="808080"/>
          <w:sz w:val="20"/>
        </w:rPr>
      </w:pPr>
      <w:r w:rsidRPr="00C86712">
        <w:rPr>
          <w:rFonts w:ascii="Calibri" w:hAnsi="Calibri"/>
          <w:b/>
          <w:color w:val="808080"/>
          <w:sz w:val="20"/>
        </w:rPr>
        <w:t>Fees and Payments</w:t>
      </w:r>
    </w:p>
    <w:p w14:paraId="2902E92C" w14:textId="77777777" w:rsidR="00554CB0" w:rsidRPr="00C86712" w:rsidRDefault="00554CB0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6FB80FC7" w14:textId="076B7E58" w:rsidR="00224CDD" w:rsidRDefault="00224CDD" w:rsidP="00224CDD">
      <w:pPr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6.    </w:t>
      </w:r>
      <w:r w:rsidR="00554CB0" w:rsidRPr="00C86712">
        <w:rPr>
          <w:rFonts w:ascii="Calibri" w:hAnsi="Calibri"/>
          <w:color w:val="808080"/>
        </w:rPr>
        <w:t xml:space="preserve">Fees are based on time spent on work for the client, at fee rates appropriate to the Consultants </w:t>
      </w:r>
      <w:r>
        <w:rPr>
          <w:rFonts w:ascii="Calibri" w:hAnsi="Calibri"/>
          <w:color w:val="808080"/>
        </w:rPr>
        <w:t xml:space="preserve"> </w:t>
      </w:r>
    </w:p>
    <w:p w14:paraId="03423A7C" w14:textId="77777777" w:rsidR="005F4611" w:rsidRPr="00C86712" w:rsidRDefault="00224CDD" w:rsidP="00224CDD">
      <w:pPr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        </w:t>
      </w:r>
      <w:r w:rsidR="00554CB0" w:rsidRPr="00C86712">
        <w:rPr>
          <w:rFonts w:ascii="Calibri" w:hAnsi="Calibri"/>
          <w:color w:val="808080"/>
        </w:rPr>
        <w:t xml:space="preserve">concerned. Fee rates may be increased at three months notice. </w:t>
      </w:r>
    </w:p>
    <w:p w14:paraId="1ECA5DD2" w14:textId="77777777" w:rsidR="005F4611" w:rsidRPr="00C86712" w:rsidRDefault="005F4611" w:rsidP="00343496">
      <w:pPr>
        <w:tabs>
          <w:tab w:val="left" w:pos="3828"/>
        </w:tabs>
        <w:ind w:left="360"/>
        <w:rPr>
          <w:rFonts w:ascii="Calibri" w:hAnsi="Calibri"/>
          <w:color w:val="808080"/>
        </w:rPr>
      </w:pPr>
    </w:p>
    <w:p w14:paraId="547E12AA" w14:textId="77777777" w:rsidR="00276706" w:rsidRPr="00C86712" w:rsidRDefault="00554CB0" w:rsidP="00343496">
      <w:pPr>
        <w:tabs>
          <w:tab w:val="left" w:pos="3828"/>
        </w:tabs>
        <w:ind w:left="360"/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>The current fee rate</w:t>
      </w:r>
      <w:r w:rsidR="00276706" w:rsidRPr="00C86712">
        <w:rPr>
          <w:rFonts w:ascii="Calibri" w:hAnsi="Calibri"/>
          <w:color w:val="808080"/>
        </w:rPr>
        <w:t>s</w:t>
      </w:r>
      <w:r w:rsidRPr="00C86712">
        <w:rPr>
          <w:rFonts w:ascii="Calibri" w:hAnsi="Calibri"/>
          <w:color w:val="808080"/>
        </w:rPr>
        <w:t xml:space="preserve"> being</w:t>
      </w:r>
      <w:r w:rsidR="00276706" w:rsidRPr="00C86712">
        <w:rPr>
          <w:rFonts w:ascii="Calibri" w:hAnsi="Calibri"/>
          <w:color w:val="808080"/>
        </w:rPr>
        <w:t xml:space="preserve">: </w:t>
      </w:r>
    </w:p>
    <w:p w14:paraId="039ED848" w14:textId="77777777" w:rsidR="005F4611" w:rsidRPr="00C86712" w:rsidRDefault="005F4611" w:rsidP="00343496">
      <w:pPr>
        <w:tabs>
          <w:tab w:val="left" w:pos="3828"/>
        </w:tabs>
        <w:ind w:left="360"/>
        <w:rPr>
          <w:rFonts w:ascii="Calibri" w:hAnsi="Calibri"/>
          <w:color w:val="808080"/>
        </w:rPr>
      </w:pPr>
    </w:p>
    <w:p w14:paraId="7FDBF16F" w14:textId="00DD1212" w:rsidR="00276706" w:rsidRPr="00F41127" w:rsidRDefault="00276706" w:rsidP="00F41127">
      <w:pPr>
        <w:pStyle w:val="ListParagraph"/>
        <w:numPr>
          <w:ilvl w:val="0"/>
          <w:numId w:val="16"/>
        </w:numPr>
        <w:rPr>
          <w:rFonts w:ascii="Calibri" w:hAnsi="Calibri"/>
          <w:color w:val="808080"/>
        </w:rPr>
      </w:pPr>
      <w:r w:rsidRPr="00F41127">
        <w:rPr>
          <w:rFonts w:ascii="Calibri" w:hAnsi="Calibri"/>
          <w:color w:val="808080"/>
        </w:rPr>
        <w:t>Application for Part IV Permission £</w:t>
      </w:r>
      <w:r w:rsidR="00E40137" w:rsidRPr="00F41127">
        <w:rPr>
          <w:rFonts w:ascii="Calibri" w:hAnsi="Calibri"/>
          <w:color w:val="808080"/>
        </w:rPr>
        <w:t>45</w:t>
      </w:r>
      <w:r w:rsidR="00EB0181" w:rsidRPr="00F41127">
        <w:rPr>
          <w:rFonts w:ascii="Calibri" w:hAnsi="Calibri"/>
          <w:color w:val="808080"/>
        </w:rPr>
        <w:t>0</w:t>
      </w:r>
      <w:r w:rsidR="005F4611" w:rsidRPr="00F41127">
        <w:rPr>
          <w:rFonts w:ascii="Calibri" w:hAnsi="Calibri"/>
          <w:color w:val="808080"/>
        </w:rPr>
        <w:t>0</w:t>
      </w:r>
      <w:r w:rsidR="001501C6" w:rsidRPr="00F41127">
        <w:rPr>
          <w:rFonts w:ascii="Calibri" w:hAnsi="Calibri"/>
          <w:color w:val="808080"/>
        </w:rPr>
        <w:t xml:space="preserve"> (unless amended by Terms of Reference agreement)</w:t>
      </w:r>
    </w:p>
    <w:p w14:paraId="33CA20C4" w14:textId="77777777" w:rsidR="00276706" w:rsidRPr="00C86712" w:rsidRDefault="00276706" w:rsidP="00343496">
      <w:pPr>
        <w:tabs>
          <w:tab w:val="left" w:pos="3828"/>
        </w:tabs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ab/>
        <w:t xml:space="preserve">            </w:t>
      </w:r>
    </w:p>
    <w:p w14:paraId="6C57D957" w14:textId="388D4B98" w:rsidR="0073686B" w:rsidRPr="00C86712" w:rsidRDefault="00F41127" w:rsidP="00F41127">
      <w:pPr>
        <w:tabs>
          <w:tab w:val="left" w:pos="3828"/>
        </w:tabs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                </w:t>
      </w:r>
      <w:r w:rsidR="0073686B" w:rsidRPr="00C86712">
        <w:rPr>
          <w:rFonts w:ascii="Calibri" w:hAnsi="Calibri"/>
          <w:color w:val="808080"/>
        </w:rPr>
        <w:t>Payment terms are 50% at the ou</w:t>
      </w:r>
      <w:r w:rsidR="005F4611" w:rsidRPr="00C86712">
        <w:rPr>
          <w:rFonts w:ascii="Calibri" w:hAnsi="Calibri"/>
          <w:color w:val="808080"/>
        </w:rPr>
        <w:t xml:space="preserve">tset and the balance </w:t>
      </w:r>
      <w:r w:rsidR="00EF3612" w:rsidRPr="00C86712">
        <w:rPr>
          <w:rFonts w:ascii="Calibri" w:hAnsi="Calibri"/>
          <w:color w:val="808080"/>
        </w:rPr>
        <w:t xml:space="preserve">due </w:t>
      </w:r>
      <w:r w:rsidR="005F4611" w:rsidRPr="00C86712">
        <w:rPr>
          <w:rFonts w:ascii="Calibri" w:hAnsi="Calibri"/>
          <w:color w:val="808080"/>
        </w:rPr>
        <w:t>once the FC</w:t>
      </w:r>
      <w:r w:rsidR="0073686B" w:rsidRPr="00C86712">
        <w:rPr>
          <w:rFonts w:ascii="Calibri" w:hAnsi="Calibri"/>
          <w:color w:val="808080"/>
        </w:rPr>
        <w:t xml:space="preserve">A has approved the application </w:t>
      </w:r>
    </w:p>
    <w:p w14:paraId="0139CC28" w14:textId="77777777" w:rsidR="0073686B" w:rsidRPr="00C86712" w:rsidRDefault="0073686B" w:rsidP="00343496">
      <w:pPr>
        <w:tabs>
          <w:tab w:val="left" w:pos="3828"/>
        </w:tabs>
        <w:ind w:left="1080" w:hanging="1014"/>
        <w:rPr>
          <w:rFonts w:ascii="Calibri" w:hAnsi="Calibri"/>
          <w:color w:val="808080"/>
        </w:rPr>
      </w:pPr>
    </w:p>
    <w:p w14:paraId="2159BD3A" w14:textId="6EBBED2E" w:rsidR="00276706" w:rsidRDefault="00276706" w:rsidP="00343496">
      <w:pPr>
        <w:numPr>
          <w:ilvl w:val="0"/>
          <w:numId w:val="6"/>
        </w:numPr>
        <w:tabs>
          <w:tab w:val="clear" w:pos="1440"/>
          <w:tab w:val="num" w:pos="709"/>
          <w:tab w:val="left" w:pos="3828"/>
        </w:tabs>
        <w:ind w:hanging="1014"/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>Annual reta</w:t>
      </w:r>
      <w:r w:rsidR="005F4611" w:rsidRPr="00C86712">
        <w:rPr>
          <w:rFonts w:ascii="Calibri" w:hAnsi="Calibri"/>
          <w:color w:val="808080"/>
        </w:rPr>
        <w:t xml:space="preserve">iner Services   </w:t>
      </w:r>
      <w:r w:rsidR="0073686B" w:rsidRPr="00C86712">
        <w:rPr>
          <w:rFonts w:ascii="Calibri" w:hAnsi="Calibri"/>
          <w:color w:val="808080"/>
        </w:rPr>
        <w:t>£</w:t>
      </w:r>
      <w:r w:rsidR="00356E1C">
        <w:rPr>
          <w:rFonts w:ascii="Calibri" w:hAnsi="Calibri"/>
          <w:color w:val="808080"/>
        </w:rPr>
        <w:t>3</w:t>
      </w:r>
      <w:r w:rsidR="00EF3612" w:rsidRPr="00C86712">
        <w:rPr>
          <w:rFonts w:ascii="Calibri" w:hAnsi="Calibri"/>
          <w:color w:val="808080"/>
        </w:rPr>
        <w:t>5</w:t>
      </w:r>
      <w:r w:rsidR="0073686B" w:rsidRPr="00C86712">
        <w:rPr>
          <w:rFonts w:ascii="Calibri" w:hAnsi="Calibri"/>
          <w:color w:val="808080"/>
        </w:rPr>
        <w:t>0</w:t>
      </w:r>
      <w:r w:rsidR="00EF3612" w:rsidRPr="00C86712">
        <w:rPr>
          <w:rFonts w:ascii="Calibri" w:hAnsi="Calibri"/>
          <w:color w:val="808080"/>
        </w:rPr>
        <w:t>- £</w:t>
      </w:r>
      <w:r w:rsidR="00356E1C">
        <w:rPr>
          <w:rFonts w:ascii="Calibri" w:hAnsi="Calibri"/>
          <w:color w:val="808080"/>
        </w:rPr>
        <w:t>9</w:t>
      </w:r>
      <w:r w:rsidR="00EF3612" w:rsidRPr="00C86712">
        <w:rPr>
          <w:rFonts w:ascii="Calibri" w:hAnsi="Calibri"/>
          <w:color w:val="808080"/>
        </w:rPr>
        <w:t>00 per month.  By agreement.</w:t>
      </w:r>
    </w:p>
    <w:p w14:paraId="0ABD115F" w14:textId="77777777" w:rsidR="00F50446" w:rsidRDefault="00F50446" w:rsidP="00F50446">
      <w:pPr>
        <w:tabs>
          <w:tab w:val="left" w:pos="3828"/>
        </w:tabs>
        <w:ind w:left="1440"/>
        <w:rPr>
          <w:rFonts w:ascii="Calibri" w:hAnsi="Calibri"/>
          <w:color w:val="808080"/>
        </w:rPr>
      </w:pPr>
    </w:p>
    <w:p w14:paraId="12502A71" w14:textId="336CD6F4" w:rsidR="00F50446" w:rsidRDefault="00F50446" w:rsidP="00343496">
      <w:pPr>
        <w:numPr>
          <w:ilvl w:val="0"/>
          <w:numId w:val="6"/>
        </w:numPr>
        <w:tabs>
          <w:tab w:val="clear" w:pos="1440"/>
          <w:tab w:val="num" w:pos="709"/>
          <w:tab w:val="left" w:pos="3828"/>
        </w:tabs>
        <w:ind w:hanging="1014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Half Day Project Work - £</w:t>
      </w:r>
      <w:r w:rsidR="00EF3B29">
        <w:rPr>
          <w:rFonts w:ascii="Calibri" w:hAnsi="Calibri"/>
          <w:color w:val="808080"/>
        </w:rPr>
        <w:t>6</w:t>
      </w:r>
      <w:r>
        <w:rPr>
          <w:rFonts w:ascii="Calibri" w:hAnsi="Calibri"/>
          <w:color w:val="808080"/>
        </w:rPr>
        <w:t xml:space="preserve">00 (No more than </w:t>
      </w:r>
      <w:r w:rsidR="00EF3B29">
        <w:rPr>
          <w:rFonts w:ascii="Calibri" w:hAnsi="Calibri"/>
          <w:color w:val="808080"/>
        </w:rPr>
        <w:t>4</w:t>
      </w:r>
      <w:r>
        <w:rPr>
          <w:rFonts w:ascii="Calibri" w:hAnsi="Calibri"/>
          <w:color w:val="808080"/>
        </w:rPr>
        <w:t xml:space="preserve"> hours)</w:t>
      </w:r>
    </w:p>
    <w:p w14:paraId="2878E05F" w14:textId="77777777" w:rsidR="00F50446" w:rsidRDefault="00F50446" w:rsidP="00F50446">
      <w:pPr>
        <w:tabs>
          <w:tab w:val="left" w:pos="3828"/>
        </w:tabs>
        <w:rPr>
          <w:rFonts w:ascii="Calibri" w:hAnsi="Calibri"/>
          <w:color w:val="808080"/>
        </w:rPr>
      </w:pPr>
    </w:p>
    <w:p w14:paraId="404457E5" w14:textId="34525E9A" w:rsidR="00F50446" w:rsidRDefault="00F50446" w:rsidP="00343496">
      <w:pPr>
        <w:numPr>
          <w:ilvl w:val="0"/>
          <w:numId w:val="6"/>
        </w:numPr>
        <w:tabs>
          <w:tab w:val="clear" w:pos="1440"/>
          <w:tab w:val="num" w:pos="709"/>
          <w:tab w:val="left" w:pos="3828"/>
        </w:tabs>
        <w:ind w:hanging="1014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Full Day Project Work - £</w:t>
      </w:r>
      <w:r w:rsidR="00EF3B29">
        <w:rPr>
          <w:rFonts w:ascii="Calibri" w:hAnsi="Calibri"/>
          <w:color w:val="808080"/>
        </w:rPr>
        <w:t>9</w:t>
      </w:r>
      <w:r>
        <w:rPr>
          <w:rFonts w:ascii="Calibri" w:hAnsi="Calibri"/>
          <w:color w:val="808080"/>
        </w:rPr>
        <w:t xml:space="preserve">00 (No more than </w:t>
      </w:r>
      <w:r w:rsidR="00EF3B29">
        <w:rPr>
          <w:rFonts w:ascii="Calibri" w:hAnsi="Calibri"/>
          <w:color w:val="808080"/>
        </w:rPr>
        <w:t>7</w:t>
      </w:r>
      <w:r>
        <w:rPr>
          <w:rFonts w:ascii="Calibri" w:hAnsi="Calibri"/>
          <w:color w:val="808080"/>
        </w:rPr>
        <w:t xml:space="preserve"> hours)</w:t>
      </w:r>
    </w:p>
    <w:p w14:paraId="5B278478" w14:textId="77777777" w:rsidR="00F41127" w:rsidRDefault="00F41127" w:rsidP="00F41127">
      <w:pPr>
        <w:pStyle w:val="ListParagraph"/>
        <w:rPr>
          <w:rFonts w:ascii="Calibri" w:hAnsi="Calibri"/>
          <w:color w:val="808080"/>
        </w:rPr>
      </w:pPr>
    </w:p>
    <w:p w14:paraId="2952738C" w14:textId="1DC6D28B" w:rsidR="00F41127" w:rsidRPr="00C86712" w:rsidRDefault="00F41127" w:rsidP="00F41127">
      <w:pPr>
        <w:tabs>
          <w:tab w:val="left" w:pos="3828"/>
        </w:tabs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                </w:t>
      </w:r>
      <w:r w:rsidRPr="00C86712">
        <w:rPr>
          <w:rFonts w:ascii="Calibri" w:hAnsi="Calibri"/>
          <w:color w:val="808080"/>
        </w:rPr>
        <w:t>Payment terms are 50% at the outset</w:t>
      </w:r>
      <w:r>
        <w:rPr>
          <w:rFonts w:ascii="Calibri" w:hAnsi="Calibri"/>
          <w:color w:val="808080"/>
        </w:rPr>
        <w:t xml:space="preserve"> all projects</w:t>
      </w:r>
    </w:p>
    <w:p w14:paraId="18ECB0F1" w14:textId="77777777" w:rsidR="00276706" w:rsidRPr="00C86712" w:rsidRDefault="00276706" w:rsidP="00343496">
      <w:pPr>
        <w:tabs>
          <w:tab w:val="left" w:pos="3828"/>
        </w:tabs>
        <w:ind w:left="1080" w:hanging="1014"/>
        <w:rPr>
          <w:rFonts w:ascii="Calibri" w:hAnsi="Calibri"/>
          <w:color w:val="808080"/>
        </w:rPr>
      </w:pPr>
    </w:p>
    <w:p w14:paraId="4B4CC6F2" w14:textId="77777777" w:rsidR="00276706" w:rsidRPr="00C86712" w:rsidRDefault="00FC17B4" w:rsidP="00343496">
      <w:pPr>
        <w:numPr>
          <w:ilvl w:val="0"/>
          <w:numId w:val="6"/>
        </w:numPr>
        <w:tabs>
          <w:tab w:val="clear" w:pos="1440"/>
          <w:tab w:val="left" w:pos="709"/>
        </w:tabs>
        <w:ind w:hanging="1014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Additional a</w:t>
      </w:r>
      <w:r w:rsidR="00276706" w:rsidRPr="00C86712">
        <w:rPr>
          <w:rFonts w:ascii="Calibri" w:hAnsi="Calibri"/>
          <w:color w:val="808080"/>
        </w:rPr>
        <w:t>d hoc support – time costed</w:t>
      </w:r>
      <w:r w:rsidR="005F4611" w:rsidRPr="00C86712">
        <w:rPr>
          <w:rFonts w:ascii="Calibri" w:hAnsi="Calibri"/>
          <w:color w:val="808080"/>
        </w:rPr>
        <w:t>:</w:t>
      </w:r>
      <w:r w:rsidR="00276706" w:rsidRPr="00C86712">
        <w:rPr>
          <w:rFonts w:ascii="Calibri" w:hAnsi="Calibri"/>
          <w:color w:val="808080"/>
        </w:rPr>
        <w:t xml:space="preserve"> </w:t>
      </w:r>
    </w:p>
    <w:p w14:paraId="5B7910FF" w14:textId="77777777" w:rsidR="00276706" w:rsidRPr="00C86712" w:rsidRDefault="00276706" w:rsidP="00343496">
      <w:pPr>
        <w:tabs>
          <w:tab w:val="left" w:pos="3828"/>
        </w:tabs>
        <w:ind w:hanging="1014"/>
        <w:rPr>
          <w:rFonts w:ascii="Calibri" w:hAnsi="Calibri"/>
          <w:color w:val="808080"/>
        </w:rPr>
      </w:pPr>
    </w:p>
    <w:p w14:paraId="4E8DF3BB" w14:textId="56F0A243" w:rsidR="00276706" w:rsidRPr="00C86712" w:rsidRDefault="00276706" w:rsidP="00343496">
      <w:pPr>
        <w:numPr>
          <w:ilvl w:val="1"/>
          <w:numId w:val="6"/>
        </w:numPr>
        <w:tabs>
          <w:tab w:val="clear" w:pos="2160"/>
        </w:tabs>
        <w:ind w:hanging="1451"/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 xml:space="preserve">Director   </w:t>
      </w:r>
      <w:r w:rsidR="004C3FD5" w:rsidRPr="00C86712">
        <w:rPr>
          <w:rFonts w:ascii="Calibri" w:hAnsi="Calibri"/>
          <w:color w:val="808080"/>
        </w:rPr>
        <w:t xml:space="preserve">  </w:t>
      </w:r>
      <w:r w:rsidR="0073686B" w:rsidRPr="00C86712">
        <w:rPr>
          <w:rFonts w:ascii="Calibri" w:hAnsi="Calibri"/>
          <w:color w:val="808080"/>
        </w:rPr>
        <w:t xml:space="preserve">£ </w:t>
      </w:r>
      <w:r w:rsidR="00F41127">
        <w:rPr>
          <w:rFonts w:ascii="Calibri" w:hAnsi="Calibri"/>
          <w:color w:val="808080"/>
        </w:rPr>
        <w:t>1</w:t>
      </w:r>
      <w:r w:rsidR="00AE2652">
        <w:rPr>
          <w:rFonts w:ascii="Calibri" w:hAnsi="Calibri"/>
          <w:color w:val="808080"/>
        </w:rPr>
        <w:t>8</w:t>
      </w:r>
      <w:r w:rsidR="00F41127">
        <w:rPr>
          <w:rFonts w:ascii="Calibri" w:hAnsi="Calibri"/>
          <w:color w:val="808080"/>
        </w:rPr>
        <w:t xml:space="preserve">0 </w:t>
      </w:r>
      <w:r w:rsidRPr="00C86712">
        <w:rPr>
          <w:rFonts w:ascii="Calibri" w:hAnsi="Calibri"/>
          <w:color w:val="808080"/>
        </w:rPr>
        <w:t>per hour</w:t>
      </w:r>
    </w:p>
    <w:p w14:paraId="36CC38C2" w14:textId="1FBD4848" w:rsidR="00F50446" w:rsidRPr="00F50446" w:rsidRDefault="00EF4676" w:rsidP="00F50446">
      <w:pPr>
        <w:numPr>
          <w:ilvl w:val="1"/>
          <w:numId w:val="6"/>
        </w:numPr>
        <w:tabs>
          <w:tab w:val="clear" w:pos="2160"/>
        </w:tabs>
        <w:ind w:hanging="1451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Consultant £ </w:t>
      </w:r>
      <w:r w:rsidR="00EF3B29">
        <w:rPr>
          <w:rFonts w:ascii="Calibri" w:hAnsi="Calibri"/>
          <w:color w:val="808080"/>
        </w:rPr>
        <w:t>1</w:t>
      </w:r>
      <w:r w:rsidR="00AE2652">
        <w:rPr>
          <w:rFonts w:ascii="Calibri" w:hAnsi="Calibri"/>
          <w:color w:val="808080"/>
        </w:rPr>
        <w:t>2</w:t>
      </w:r>
      <w:r w:rsidR="005F4611" w:rsidRPr="00C86712">
        <w:rPr>
          <w:rFonts w:ascii="Calibri" w:hAnsi="Calibri"/>
          <w:color w:val="808080"/>
        </w:rPr>
        <w:t xml:space="preserve">0 </w:t>
      </w:r>
      <w:r w:rsidR="00F50446">
        <w:rPr>
          <w:rFonts w:ascii="Calibri" w:hAnsi="Calibri"/>
          <w:color w:val="808080"/>
        </w:rPr>
        <w:t>per hour</w:t>
      </w:r>
    </w:p>
    <w:p w14:paraId="53AA2C90" w14:textId="77777777" w:rsidR="00276706" w:rsidRPr="00C86712" w:rsidRDefault="00276706" w:rsidP="00343496">
      <w:pPr>
        <w:tabs>
          <w:tab w:val="left" w:pos="3828"/>
        </w:tabs>
        <w:ind w:left="1800"/>
        <w:rPr>
          <w:rFonts w:ascii="Calibri" w:hAnsi="Calibri"/>
          <w:color w:val="808080"/>
        </w:rPr>
      </w:pPr>
    </w:p>
    <w:p w14:paraId="427C7218" w14:textId="77777777" w:rsidR="00554CB0" w:rsidRPr="00C86712" w:rsidRDefault="00554CB0" w:rsidP="00C76B66">
      <w:pPr>
        <w:numPr>
          <w:ilvl w:val="0"/>
          <w:numId w:val="14"/>
        </w:numPr>
        <w:ind w:left="426" w:hanging="426"/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>Fees are based on a standard Monday to Friday basis excluding public holidays.</w:t>
      </w:r>
    </w:p>
    <w:p w14:paraId="3B31DE22" w14:textId="77777777" w:rsidR="005F4611" w:rsidRPr="00C86712" w:rsidRDefault="005F4611" w:rsidP="00343496">
      <w:pPr>
        <w:tabs>
          <w:tab w:val="left" w:pos="3828"/>
        </w:tabs>
        <w:ind w:left="360"/>
        <w:rPr>
          <w:rFonts w:ascii="Calibri" w:hAnsi="Calibri"/>
          <w:color w:val="808080"/>
        </w:rPr>
      </w:pPr>
    </w:p>
    <w:p w14:paraId="032388E9" w14:textId="77777777" w:rsidR="00C37D49" w:rsidRPr="00C86712" w:rsidRDefault="00554CB0" w:rsidP="00C76B66">
      <w:pPr>
        <w:numPr>
          <w:ilvl w:val="0"/>
          <w:numId w:val="14"/>
        </w:numPr>
        <w:ind w:left="426" w:hanging="426"/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 xml:space="preserve">Travelling, accommodation and subsistence expenses and goods purchased </w:t>
      </w:r>
      <w:r w:rsidR="00224CDD">
        <w:rPr>
          <w:rFonts w:ascii="Calibri" w:hAnsi="Calibri"/>
          <w:color w:val="808080"/>
        </w:rPr>
        <w:t>on The C</w:t>
      </w:r>
      <w:r w:rsidRPr="00C86712">
        <w:rPr>
          <w:rFonts w:ascii="Calibri" w:hAnsi="Calibri"/>
          <w:color w:val="808080"/>
        </w:rPr>
        <w:t>lients’ behalf will be charged at cost except where inclusive fees are quoted. Travel costs will be based on the standard class rail fare, economy c</w:t>
      </w:r>
      <w:r w:rsidR="00FC17B4">
        <w:rPr>
          <w:rFonts w:ascii="Calibri" w:hAnsi="Calibri"/>
          <w:color w:val="808080"/>
        </w:rPr>
        <w:t>lass airfare or Inland Revenue m</w:t>
      </w:r>
      <w:r w:rsidRPr="00C86712">
        <w:rPr>
          <w:rFonts w:ascii="Calibri" w:hAnsi="Calibri"/>
          <w:color w:val="808080"/>
        </w:rPr>
        <w:t xml:space="preserve">ileage rates. </w:t>
      </w:r>
    </w:p>
    <w:p w14:paraId="0547FBDC" w14:textId="77777777" w:rsidR="00C12806" w:rsidRPr="00C86712" w:rsidRDefault="00C12806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3595D6A8" w14:textId="77777777" w:rsidR="00C12806" w:rsidRPr="00C86712" w:rsidRDefault="00224CDD" w:rsidP="00C76B66">
      <w:pPr>
        <w:numPr>
          <w:ilvl w:val="0"/>
          <w:numId w:val="14"/>
        </w:numPr>
        <w:ind w:left="426" w:hanging="426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Terms of Reference</w:t>
      </w:r>
      <w:r w:rsidR="00C12806" w:rsidRPr="00C86712">
        <w:rPr>
          <w:rFonts w:ascii="Calibri" w:hAnsi="Calibri"/>
          <w:color w:val="808080"/>
        </w:rPr>
        <w:t xml:space="preserve"> </w:t>
      </w:r>
      <w:r w:rsidR="006879E2">
        <w:rPr>
          <w:rFonts w:ascii="Calibri" w:hAnsi="Calibri"/>
          <w:color w:val="808080"/>
        </w:rPr>
        <w:t>are</w:t>
      </w:r>
      <w:r w:rsidR="00C12806" w:rsidRPr="00C86712">
        <w:rPr>
          <w:rFonts w:ascii="Calibri" w:hAnsi="Calibri"/>
          <w:color w:val="808080"/>
        </w:rPr>
        <w:t xml:space="preserve"> valid for one calendar month from th</w:t>
      </w:r>
      <w:r>
        <w:rPr>
          <w:rFonts w:ascii="Calibri" w:hAnsi="Calibri"/>
          <w:color w:val="808080"/>
        </w:rPr>
        <w:t xml:space="preserve">e date of submission to The Client. </w:t>
      </w:r>
      <w:r w:rsidR="00C12806" w:rsidRPr="00C86712">
        <w:rPr>
          <w:rFonts w:ascii="Calibri" w:hAnsi="Calibri"/>
          <w:color w:val="808080"/>
        </w:rPr>
        <w:t>The Firm reserves the right to amend the proposal or its fees after that period.</w:t>
      </w:r>
    </w:p>
    <w:p w14:paraId="5058AA30" w14:textId="77777777" w:rsidR="005F4611" w:rsidRPr="00C86712" w:rsidRDefault="005F4611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57C9018E" w14:textId="77777777" w:rsidR="00C068F9" w:rsidRDefault="00C068F9" w:rsidP="00C068F9">
      <w:pPr>
        <w:ind w:left="426"/>
        <w:rPr>
          <w:rFonts w:ascii="Calibri" w:hAnsi="Calibri"/>
          <w:color w:val="808080"/>
        </w:rPr>
      </w:pPr>
    </w:p>
    <w:p w14:paraId="554D7F8C" w14:textId="77777777" w:rsidR="00C068F9" w:rsidRDefault="00C068F9" w:rsidP="00C068F9">
      <w:pPr>
        <w:pStyle w:val="ListParagraph"/>
        <w:rPr>
          <w:rFonts w:ascii="Calibri" w:hAnsi="Calibri"/>
          <w:color w:val="808080"/>
        </w:rPr>
      </w:pPr>
    </w:p>
    <w:p w14:paraId="7485C2B5" w14:textId="19230B55" w:rsidR="00554CB0" w:rsidRPr="00C068F9" w:rsidRDefault="00554CB0" w:rsidP="00C068F9">
      <w:pPr>
        <w:numPr>
          <w:ilvl w:val="0"/>
          <w:numId w:val="14"/>
        </w:numPr>
        <w:ind w:left="426" w:hanging="426"/>
        <w:rPr>
          <w:rFonts w:ascii="Calibri" w:hAnsi="Calibri"/>
          <w:color w:val="808080"/>
        </w:rPr>
      </w:pPr>
      <w:r w:rsidRPr="00C068F9">
        <w:rPr>
          <w:rFonts w:ascii="Calibri" w:hAnsi="Calibri"/>
          <w:color w:val="808080"/>
        </w:rPr>
        <w:t xml:space="preserve">Where clients consistently fail to settle invoices when due, or where </w:t>
      </w:r>
      <w:r w:rsidR="00224CDD" w:rsidRPr="00C068F9">
        <w:rPr>
          <w:rFonts w:ascii="Calibri" w:hAnsi="Calibri"/>
          <w:color w:val="808080"/>
        </w:rPr>
        <w:t>The Agreement requires T</w:t>
      </w:r>
      <w:r w:rsidRPr="00C068F9">
        <w:rPr>
          <w:rFonts w:ascii="Calibri" w:hAnsi="Calibri"/>
          <w:color w:val="808080"/>
        </w:rPr>
        <w:t xml:space="preserve">he </w:t>
      </w:r>
      <w:r w:rsidR="005F4611" w:rsidRPr="00C068F9">
        <w:rPr>
          <w:rFonts w:ascii="Calibri" w:hAnsi="Calibri"/>
          <w:color w:val="808080"/>
        </w:rPr>
        <w:t>Firm</w:t>
      </w:r>
      <w:r w:rsidRPr="00C068F9">
        <w:rPr>
          <w:rFonts w:ascii="Calibri" w:hAnsi="Calibri"/>
          <w:color w:val="808080"/>
        </w:rPr>
        <w:t xml:space="preserve"> to buy in specific products or services, work may be invoiced in advance.</w:t>
      </w:r>
    </w:p>
    <w:p w14:paraId="4A8BA0B3" w14:textId="77777777" w:rsidR="00584C25" w:rsidRPr="00C86712" w:rsidRDefault="00584C25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69A0D21C" w14:textId="77777777" w:rsidR="00584C25" w:rsidRPr="00C86712" w:rsidRDefault="00584C25" w:rsidP="00C76B66">
      <w:pPr>
        <w:numPr>
          <w:ilvl w:val="0"/>
          <w:numId w:val="14"/>
        </w:numPr>
        <w:ind w:left="426" w:hanging="426"/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 xml:space="preserve">The Firm will be paid in accordance with </w:t>
      </w:r>
      <w:r w:rsidR="00224CDD">
        <w:rPr>
          <w:rFonts w:ascii="Calibri" w:hAnsi="Calibri"/>
          <w:color w:val="808080"/>
        </w:rPr>
        <w:t>The Agreement</w:t>
      </w:r>
      <w:r w:rsidRPr="00C86712">
        <w:rPr>
          <w:rFonts w:ascii="Calibri" w:hAnsi="Calibri"/>
          <w:color w:val="808080"/>
        </w:rPr>
        <w:t xml:space="preserve">.  Should </w:t>
      </w:r>
      <w:r w:rsidR="00224CDD">
        <w:rPr>
          <w:rFonts w:ascii="Calibri" w:hAnsi="Calibri"/>
          <w:color w:val="808080"/>
        </w:rPr>
        <w:t>the contract end when</w:t>
      </w:r>
      <w:r w:rsidR="00C12806" w:rsidRPr="00C86712">
        <w:rPr>
          <w:rFonts w:ascii="Calibri" w:hAnsi="Calibri"/>
          <w:color w:val="808080"/>
        </w:rPr>
        <w:t xml:space="preserve"> a reasonable amount of work has been carried out </w:t>
      </w:r>
      <w:r w:rsidR="00224CDD">
        <w:rPr>
          <w:rFonts w:ascii="Calibri" w:hAnsi="Calibri"/>
          <w:color w:val="808080"/>
        </w:rPr>
        <w:t xml:space="preserve">by The Firm </w:t>
      </w:r>
      <w:r w:rsidR="00C12806" w:rsidRPr="00C86712">
        <w:rPr>
          <w:rFonts w:ascii="Calibri" w:hAnsi="Calibri"/>
          <w:color w:val="808080"/>
        </w:rPr>
        <w:t>and due payme</w:t>
      </w:r>
      <w:r w:rsidR="00224CDD">
        <w:rPr>
          <w:rFonts w:ascii="Calibri" w:hAnsi="Calibri"/>
          <w:color w:val="808080"/>
        </w:rPr>
        <w:t>nt has not been made, T</w:t>
      </w:r>
      <w:r w:rsidR="00C12806" w:rsidRPr="00C86712">
        <w:rPr>
          <w:rFonts w:ascii="Calibri" w:hAnsi="Calibri"/>
          <w:color w:val="808080"/>
        </w:rPr>
        <w:t>he Firm reserves the</w:t>
      </w:r>
      <w:r w:rsidR="00224CDD">
        <w:rPr>
          <w:rFonts w:ascii="Calibri" w:hAnsi="Calibri"/>
          <w:color w:val="808080"/>
        </w:rPr>
        <w:t xml:space="preserve"> right to submit an invoice to T</w:t>
      </w:r>
      <w:r w:rsidR="00C12806" w:rsidRPr="00C86712">
        <w:rPr>
          <w:rFonts w:ascii="Calibri" w:hAnsi="Calibri"/>
          <w:color w:val="808080"/>
        </w:rPr>
        <w:t>he Client setting out the time spent and services rendered.  This does not affect your statutory rights.</w:t>
      </w:r>
    </w:p>
    <w:p w14:paraId="59A96944" w14:textId="77777777" w:rsidR="00EC6F26" w:rsidRDefault="00EC6F26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53384186" w14:textId="77777777" w:rsidR="00C76B66" w:rsidRDefault="00C76B66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30369A22" w14:textId="77777777" w:rsidR="00554CB0" w:rsidRPr="00C86712" w:rsidRDefault="00554CB0" w:rsidP="00343496">
      <w:pPr>
        <w:pStyle w:val="Heading3"/>
        <w:tabs>
          <w:tab w:val="left" w:pos="3828"/>
        </w:tabs>
        <w:jc w:val="left"/>
        <w:rPr>
          <w:rFonts w:ascii="Calibri" w:hAnsi="Calibri"/>
          <w:color w:val="808080"/>
          <w:sz w:val="20"/>
        </w:rPr>
      </w:pPr>
      <w:r w:rsidRPr="00C86712">
        <w:rPr>
          <w:rFonts w:ascii="Calibri" w:hAnsi="Calibri"/>
          <w:color w:val="808080"/>
          <w:sz w:val="20"/>
        </w:rPr>
        <w:t>Variation and Termination</w:t>
      </w:r>
    </w:p>
    <w:p w14:paraId="39C3C5C5" w14:textId="77777777" w:rsidR="00554CB0" w:rsidRPr="00C86712" w:rsidRDefault="00554CB0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2686F1FB" w14:textId="77777777" w:rsidR="005F4611" w:rsidRPr="00C86712" w:rsidRDefault="00554CB0" w:rsidP="00C76B66">
      <w:pPr>
        <w:numPr>
          <w:ilvl w:val="0"/>
          <w:numId w:val="14"/>
        </w:numPr>
        <w:tabs>
          <w:tab w:val="left" w:pos="426"/>
        </w:tabs>
        <w:ind w:left="426" w:hanging="426"/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>In the event of an unforeseen change in circumstances, the work content and the fee may be varied by mutual agreement.</w:t>
      </w:r>
    </w:p>
    <w:p w14:paraId="21FDF4BD" w14:textId="77777777" w:rsidR="000D5D6D" w:rsidRPr="00C86712" w:rsidRDefault="000D5D6D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26A2C63C" w14:textId="77777777" w:rsidR="000D5D6D" w:rsidRPr="00C86712" w:rsidRDefault="00C76B66" w:rsidP="00C76B66">
      <w:pPr>
        <w:tabs>
          <w:tab w:val="left" w:pos="3828"/>
        </w:tabs>
        <w:ind w:left="284" w:hanging="284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13.    </w:t>
      </w:r>
      <w:r w:rsidR="00554CB0" w:rsidRPr="00C86712">
        <w:rPr>
          <w:rFonts w:ascii="Calibri" w:hAnsi="Calibri"/>
          <w:color w:val="808080"/>
        </w:rPr>
        <w:t>Should circumstances arise in which no mutually acceptable variation can be a</w:t>
      </w:r>
      <w:r w:rsidR="00224CDD">
        <w:rPr>
          <w:rFonts w:ascii="Calibri" w:hAnsi="Calibri"/>
          <w:color w:val="808080"/>
        </w:rPr>
        <w:t xml:space="preserve">greed after full consultation, </w:t>
      </w:r>
      <w:r w:rsidR="006879E2">
        <w:rPr>
          <w:rFonts w:ascii="Calibri" w:hAnsi="Calibri"/>
          <w:color w:val="808080"/>
        </w:rPr>
        <w:t>the</w:t>
      </w:r>
      <w:r w:rsidR="00554CB0" w:rsidRPr="00C86712">
        <w:rPr>
          <w:rFonts w:ascii="Calibri" w:hAnsi="Calibri"/>
          <w:color w:val="808080"/>
        </w:rPr>
        <w:t xml:space="preserve"> </w:t>
      </w:r>
      <w:r w:rsidR="000D5D6D" w:rsidRPr="00C86712">
        <w:rPr>
          <w:rFonts w:ascii="Calibri" w:hAnsi="Calibri"/>
          <w:color w:val="808080"/>
        </w:rPr>
        <w:t xml:space="preserve">    </w:t>
      </w:r>
    </w:p>
    <w:p w14:paraId="4D9BC1E4" w14:textId="77777777" w:rsidR="00554CB0" w:rsidRPr="00C86712" w:rsidRDefault="00224CDD" w:rsidP="00343496">
      <w:pPr>
        <w:tabs>
          <w:tab w:val="left" w:pos="3828"/>
        </w:tabs>
        <w:ind w:firstLine="426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Agreement</w:t>
      </w:r>
      <w:r w:rsidR="00554CB0" w:rsidRPr="00C86712">
        <w:rPr>
          <w:rFonts w:ascii="Calibri" w:hAnsi="Calibri"/>
          <w:color w:val="808080"/>
        </w:rPr>
        <w:t xml:space="preserve"> may be terminated by one month’s notice in writing.</w:t>
      </w:r>
    </w:p>
    <w:p w14:paraId="6B6A165A" w14:textId="77777777" w:rsidR="000D5D6D" w:rsidRPr="00C86712" w:rsidRDefault="000D5D6D" w:rsidP="00343496">
      <w:pPr>
        <w:tabs>
          <w:tab w:val="left" w:pos="3828"/>
        </w:tabs>
        <w:ind w:firstLine="426"/>
        <w:rPr>
          <w:rFonts w:ascii="Calibri" w:hAnsi="Calibri"/>
          <w:color w:val="808080"/>
        </w:rPr>
      </w:pPr>
    </w:p>
    <w:p w14:paraId="5FE86252" w14:textId="4C91A4DB" w:rsidR="000D5D6D" w:rsidRPr="00C86712" w:rsidRDefault="00C76B66" w:rsidP="00C76B66">
      <w:pPr>
        <w:tabs>
          <w:tab w:val="left" w:pos="3828"/>
        </w:tabs>
        <w:ind w:left="426" w:hanging="426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14.    </w:t>
      </w:r>
      <w:r w:rsidR="00224CDD">
        <w:rPr>
          <w:rFonts w:ascii="Calibri" w:hAnsi="Calibri"/>
          <w:color w:val="808080"/>
        </w:rPr>
        <w:t xml:space="preserve">Should </w:t>
      </w:r>
      <w:r w:rsidR="00B51E2F">
        <w:rPr>
          <w:rFonts w:ascii="Calibri" w:hAnsi="Calibri"/>
          <w:color w:val="808080"/>
        </w:rPr>
        <w:t>t</w:t>
      </w:r>
      <w:r w:rsidR="00224CDD">
        <w:rPr>
          <w:rFonts w:ascii="Calibri" w:hAnsi="Calibri"/>
          <w:color w:val="808080"/>
        </w:rPr>
        <w:t>he C</w:t>
      </w:r>
      <w:r w:rsidR="000D5D6D" w:rsidRPr="00C86712">
        <w:rPr>
          <w:rFonts w:ascii="Calibri" w:hAnsi="Calibri"/>
          <w:color w:val="808080"/>
        </w:rPr>
        <w:t xml:space="preserve">lient intend to end </w:t>
      </w:r>
      <w:r w:rsidR="00224CDD">
        <w:rPr>
          <w:rFonts w:ascii="Calibri" w:hAnsi="Calibri"/>
          <w:color w:val="808080"/>
        </w:rPr>
        <w:t>The Agreement</w:t>
      </w:r>
      <w:r w:rsidR="000D5D6D" w:rsidRPr="00C86712">
        <w:rPr>
          <w:rFonts w:ascii="Calibri" w:hAnsi="Calibri"/>
          <w:color w:val="808080"/>
        </w:rPr>
        <w:t xml:space="preserve">, this must be written with a detailed explanation for reasons why and received </w:t>
      </w:r>
      <w:r w:rsidR="00224CDD">
        <w:rPr>
          <w:rFonts w:ascii="Calibri" w:hAnsi="Calibri"/>
          <w:color w:val="808080"/>
        </w:rPr>
        <w:t xml:space="preserve">by The Firm </w:t>
      </w:r>
      <w:r w:rsidR="000D5D6D" w:rsidRPr="00C86712">
        <w:rPr>
          <w:rFonts w:ascii="Calibri" w:hAnsi="Calibri"/>
          <w:color w:val="808080"/>
        </w:rPr>
        <w:t>within 7 days</w:t>
      </w:r>
      <w:r w:rsidR="00224CDD">
        <w:rPr>
          <w:rFonts w:ascii="Calibri" w:hAnsi="Calibri"/>
          <w:color w:val="808080"/>
        </w:rPr>
        <w:t>,</w:t>
      </w:r>
      <w:r w:rsidR="000D5D6D" w:rsidRPr="00C86712">
        <w:rPr>
          <w:rFonts w:ascii="Calibri" w:hAnsi="Calibri"/>
          <w:color w:val="808080"/>
        </w:rPr>
        <w:t xml:space="preserve"> to</w:t>
      </w:r>
      <w:r w:rsidR="00224CDD">
        <w:rPr>
          <w:rFonts w:ascii="Calibri" w:hAnsi="Calibri"/>
          <w:color w:val="808080"/>
        </w:rPr>
        <w:t>:</w:t>
      </w:r>
      <w:r w:rsidR="000D5D6D" w:rsidRPr="00C86712">
        <w:rPr>
          <w:rFonts w:ascii="Calibri" w:hAnsi="Calibri"/>
          <w:color w:val="808080"/>
        </w:rPr>
        <w:t xml:space="preserve"> </w:t>
      </w:r>
      <w:hyperlink r:id="rId8" w:history="1">
        <w:r w:rsidR="00AE2652" w:rsidRPr="00201287">
          <w:rPr>
            <w:rStyle w:val="Hyperlink"/>
            <w:rFonts w:ascii="Calibri" w:hAnsi="Calibri"/>
          </w:rPr>
          <w:t>vash@skyecompliance.co.uk</w:t>
        </w:r>
      </w:hyperlink>
      <w:r w:rsidR="00AE2652">
        <w:rPr>
          <w:rFonts w:ascii="Calibri" w:hAnsi="Calibri"/>
          <w:color w:val="808080"/>
        </w:rPr>
        <w:t xml:space="preserve"> </w:t>
      </w:r>
      <w:r w:rsidR="000D5D6D" w:rsidRPr="00C86712">
        <w:rPr>
          <w:rFonts w:ascii="Calibri" w:hAnsi="Calibri"/>
          <w:color w:val="808080"/>
        </w:rPr>
        <w:t>and should not be unreasonably held or delayed.</w:t>
      </w:r>
    </w:p>
    <w:p w14:paraId="7110C5B8" w14:textId="77777777" w:rsidR="000D5D6D" w:rsidRPr="00C86712" w:rsidRDefault="000D5D6D" w:rsidP="00343496">
      <w:pPr>
        <w:tabs>
          <w:tab w:val="left" w:pos="3828"/>
        </w:tabs>
        <w:ind w:hanging="142"/>
        <w:rPr>
          <w:rFonts w:ascii="Calibri" w:hAnsi="Calibri"/>
          <w:color w:val="808080"/>
        </w:rPr>
      </w:pPr>
    </w:p>
    <w:p w14:paraId="2B7E0D32" w14:textId="77777777" w:rsidR="00554CB0" w:rsidRPr="00C86712" w:rsidRDefault="00EF3612" w:rsidP="00C76B66">
      <w:pPr>
        <w:numPr>
          <w:ilvl w:val="0"/>
          <w:numId w:val="15"/>
        </w:numPr>
        <w:ind w:left="426" w:hanging="426"/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 xml:space="preserve">If initial payment is not received as per </w:t>
      </w:r>
      <w:r w:rsidR="00224CDD">
        <w:rPr>
          <w:rFonts w:ascii="Calibri" w:hAnsi="Calibri"/>
          <w:color w:val="808080"/>
        </w:rPr>
        <w:t>The Agreement</w:t>
      </w:r>
      <w:r w:rsidRPr="00C86712">
        <w:rPr>
          <w:rFonts w:ascii="Calibri" w:hAnsi="Calibri"/>
          <w:color w:val="808080"/>
        </w:rPr>
        <w:t>, work will not b</w:t>
      </w:r>
      <w:r w:rsidR="00224CDD">
        <w:rPr>
          <w:rFonts w:ascii="Calibri" w:hAnsi="Calibri"/>
          <w:color w:val="808080"/>
        </w:rPr>
        <w:t>egin and T</w:t>
      </w:r>
      <w:r w:rsidR="005E4CB3" w:rsidRPr="00C86712">
        <w:rPr>
          <w:rFonts w:ascii="Calibri" w:hAnsi="Calibri"/>
          <w:color w:val="808080"/>
        </w:rPr>
        <w:t>he Agreement will automatically become invalid.</w:t>
      </w:r>
    </w:p>
    <w:p w14:paraId="1DCCF9A1" w14:textId="77777777" w:rsidR="009F541B" w:rsidRPr="00C86712" w:rsidRDefault="009F541B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5B914D62" w14:textId="77777777" w:rsidR="009F541B" w:rsidRPr="00C86712" w:rsidRDefault="00C76B66" w:rsidP="00C76B66">
      <w:pPr>
        <w:tabs>
          <w:tab w:val="left" w:pos="3828"/>
        </w:tabs>
        <w:ind w:left="426" w:hanging="426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16.    </w:t>
      </w:r>
      <w:r w:rsidR="009F541B" w:rsidRPr="00C86712">
        <w:rPr>
          <w:rFonts w:ascii="Calibri" w:hAnsi="Calibri"/>
          <w:color w:val="808080"/>
        </w:rPr>
        <w:t>The Client must make full disclosure of all information when requested by The Firm. Non-</w:t>
      </w:r>
      <w:r w:rsidR="006879E2" w:rsidRPr="00C86712">
        <w:rPr>
          <w:rFonts w:ascii="Calibri" w:hAnsi="Calibri"/>
          <w:color w:val="808080"/>
        </w:rPr>
        <w:t>disclosure</w:t>
      </w:r>
      <w:r w:rsidR="009F541B" w:rsidRPr="00C86712">
        <w:rPr>
          <w:rFonts w:ascii="Calibri" w:hAnsi="Calibri"/>
          <w:color w:val="808080"/>
        </w:rPr>
        <w:t xml:space="preserve"> of </w:t>
      </w:r>
      <w:r w:rsidR="006879E2" w:rsidRPr="00C86712">
        <w:rPr>
          <w:rFonts w:ascii="Calibri" w:hAnsi="Calibri"/>
          <w:color w:val="808080"/>
        </w:rPr>
        <w:t>information, which may affect the work carried out for The Client,</w:t>
      </w:r>
      <w:r w:rsidR="00224CDD">
        <w:rPr>
          <w:rFonts w:ascii="Calibri" w:hAnsi="Calibri"/>
          <w:color w:val="808080"/>
        </w:rPr>
        <w:t xml:space="preserve"> may result in termination of T</w:t>
      </w:r>
      <w:r w:rsidR="009F541B" w:rsidRPr="00C86712">
        <w:rPr>
          <w:rFonts w:ascii="Calibri" w:hAnsi="Calibri"/>
          <w:color w:val="808080"/>
        </w:rPr>
        <w:t>he Agreement.</w:t>
      </w:r>
    </w:p>
    <w:p w14:paraId="705295C5" w14:textId="77777777" w:rsidR="00EC6F26" w:rsidRDefault="00EC6F26" w:rsidP="00EC6F26">
      <w:pPr>
        <w:rPr>
          <w:rFonts w:ascii="Calibri" w:hAnsi="Calibri"/>
          <w:color w:val="808080"/>
        </w:rPr>
      </w:pPr>
    </w:p>
    <w:p w14:paraId="2B48995C" w14:textId="77777777" w:rsidR="009F541B" w:rsidRDefault="00C76B66" w:rsidP="00C76B66">
      <w:pPr>
        <w:ind w:left="426" w:hanging="426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17.    </w:t>
      </w:r>
      <w:r w:rsidR="00EC6F26">
        <w:rPr>
          <w:rFonts w:ascii="Calibri" w:hAnsi="Calibri"/>
          <w:color w:val="808080"/>
        </w:rPr>
        <w:t>I</w:t>
      </w:r>
      <w:r w:rsidR="009F541B" w:rsidRPr="00C86712">
        <w:rPr>
          <w:rFonts w:ascii="Calibri" w:hAnsi="Calibri"/>
          <w:color w:val="808080"/>
        </w:rPr>
        <w:t xml:space="preserve">nformation requested by The Firm from the Client must be provided within a reasonable timescale.  Timescales </w:t>
      </w:r>
      <w:r w:rsidR="007B441A" w:rsidRPr="00C86712">
        <w:rPr>
          <w:rFonts w:ascii="Calibri" w:hAnsi="Calibri"/>
          <w:color w:val="808080"/>
        </w:rPr>
        <w:t>will vary</w:t>
      </w:r>
      <w:r w:rsidR="009F541B" w:rsidRPr="00C86712">
        <w:rPr>
          <w:rFonts w:ascii="Calibri" w:hAnsi="Calibri"/>
          <w:color w:val="808080"/>
        </w:rPr>
        <w:t xml:space="preserve"> in accordance with each specific project and will b</w:t>
      </w:r>
      <w:r w:rsidR="00224CDD">
        <w:rPr>
          <w:rFonts w:ascii="Calibri" w:hAnsi="Calibri"/>
          <w:color w:val="808080"/>
        </w:rPr>
        <w:t>e identified and made clear by T</w:t>
      </w:r>
      <w:r w:rsidR="00EC6F26">
        <w:rPr>
          <w:rFonts w:ascii="Calibri" w:hAnsi="Calibri"/>
          <w:color w:val="808080"/>
        </w:rPr>
        <w:t>he Firm in advance.</w:t>
      </w:r>
    </w:p>
    <w:p w14:paraId="1B301C64" w14:textId="77777777" w:rsidR="00EC6F26" w:rsidRDefault="00EC6F26" w:rsidP="00EC6F26">
      <w:pPr>
        <w:tabs>
          <w:tab w:val="left" w:pos="3828"/>
        </w:tabs>
        <w:ind w:left="720"/>
        <w:rPr>
          <w:rFonts w:ascii="Calibri" w:hAnsi="Calibri"/>
          <w:color w:val="808080"/>
        </w:rPr>
      </w:pPr>
    </w:p>
    <w:p w14:paraId="1FBDE420" w14:textId="77777777" w:rsidR="00EC6F26" w:rsidRPr="00C86712" w:rsidRDefault="00C76B66" w:rsidP="00EC6F26">
      <w:pPr>
        <w:tabs>
          <w:tab w:val="left" w:pos="3828"/>
        </w:tabs>
        <w:ind w:left="426" w:hanging="568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   18.    </w:t>
      </w:r>
      <w:r w:rsidR="00EC6F26">
        <w:rPr>
          <w:rFonts w:ascii="Calibri" w:hAnsi="Calibri"/>
          <w:color w:val="808080"/>
        </w:rPr>
        <w:t>For project management of a Client’s FCA application, one on-site visit per application will be made.  Additional requests to visit site may be charged for at the Consultant’s hourly, half-daily or daily rate as per point 6., above.</w:t>
      </w:r>
    </w:p>
    <w:p w14:paraId="52E55127" w14:textId="77777777" w:rsidR="00C86712" w:rsidRPr="00C86712" w:rsidRDefault="00C86712" w:rsidP="00343496">
      <w:pPr>
        <w:tabs>
          <w:tab w:val="left" w:pos="3828"/>
        </w:tabs>
        <w:rPr>
          <w:rFonts w:ascii="Calibri" w:hAnsi="Calibri"/>
          <w:color w:val="808080"/>
        </w:rPr>
      </w:pPr>
      <w:r w:rsidRPr="00C86712">
        <w:rPr>
          <w:rFonts w:ascii="Calibri" w:hAnsi="Calibri"/>
          <w:color w:val="808080"/>
        </w:rPr>
        <w:t xml:space="preserve">   </w:t>
      </w:r>
    </w:p>
    <w:p w14:paraId="4267217B" w14:textId="77777777" w:rsidR="009F541B" w:rsidRPr="00C86712" w:rsidRDefault="00C76B66" w:rsidP="00343496">
      <w:pPr>
        <w:tabs>
          <w:tab w:val="left" w:pos="3828"/>
        </w:tabs>
        <w:ind w:hanging="142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   19.    </w:t>
      </w:r>
      <w:r w:rsidR="009F541B" w:rsidRPr="00C86712">
        <w:rPr>
          <w:rFonts w:ascii="Calibri" w:hAnsi="Calibri"/>
          <w:color w:val="808080"/>
        </w:rPr>
        <w:t>The Firm reserves the right to charge interest on late payments</w:t>
      </w:r>
      <w:r w:rsidR="00224CDD">
        <w:rPr>
          <w:rFonts w:ascii="Calibri" w:hAnsi="Calibri"/>
          <w:color w:val="808080"/>
        </w:rPr>
        <w:t>.</w:t>
      </w:r>
    </w:p>
    <w:p w14:paraId="097C3D22" w14:textId="77777777" w:rsidR="005E4CB3" w:rsidRPr="00C86712" w:rsidRDefault="005E4CB3" w:rsidP="00343496">
      <w:pPr>
        <w:pStyle w:val="Heading3"/>
        <w:tabs>
          <w:tab w:val="left" w:pos="3828"/>
        </w:tabs>
        <w:jc w:val="left"/>
        <w:rPr>
          <w:rFonts w:ascii="Calibri" w:hAnsi="Calibri"/>
          <w:color w:val="808080"/>
          <w:sz w:val="20"/>
        </w:rPr>
      </w:pPr>
    </w:p>
    <w:p w14:paraId="7E4205D5" w14:textId="77777777" w:rsidR="00554CB0" w:rsidRPr="00C86712" w:rsidRDefault="00C76B66" w:rsidP="00343496">
      <w:pPr>
        <w:pStyle w:val="Heading3"/>
        <w:tabs>
          <w:tab w:val="left" w:pos="3828"/>
        </w:tabs>
        <w:ind w:hanging="142"/>
        <w:jc w:val="left"/>
        <w:rPr>
          <w:rFonts w:ascii="Calibri" w:hAnsi="Calibri"/>
          <w:color w:val="808080"/>
          <w:sz w:val="20"/>
        </w:rPr>
      </w:pPr>
      <w:r>
        <w:rPr>
          <w:rFonts w:ascii="Calibri" w:hAnsi="Calibri"/>
          <w:color w:val="808080"/>
          <w:sz w:val="20"/>
        </w:rPr>
        <w:t xml:space="preserve">   </w:t>
      </w:r>
      <w:r w:rsidR="00554CB0" w:rsidRPr="00C86712">
        <w:rPr>
          <w:rFonts w:ascii="Calibri" w:hAnsi="Calibri"/>
          <w:color w:val="808080"/>
          <w:sz w:val="20"/>
        </w:rPr>
        <w:t>Confidentiality</w:t>
      </w:r>
    </w:p>
    <w:p w14:paraId="45E6BD55" w14:textId="77777777" w:rsidR="00554CB0" w:rsidRPr="00C86712" w:rsidRDefault="00554CB0" w:rsidP="00343496">
      <w:pPr>
        <w:tabs>
          <w:tab w:val="left" w:pos="3828"/>
        </w:tabs>
        <w:rPr>
          <w:rFonts w:ascii="Calibri" w:hAnsi="Calibri"/>
          <w:color w:val="808080"/>
        </w:rPr>
      </w:pPr>
    </w:p>
    <w:p w14:paraId="3FFA3095" w14:textId="77777777" w:rsidR="00554CB0" w:rsidRPr="00C86712" w:rsidRDefault="00C76B66" w:rsidP="00C76B66">
      <w:pPr>
        <w:tabs>
          <w:tab w:val="left" w:pos="3828"/>
        </w:tabs>
        <w:ind w:left="426" w:hanging="426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20.    </w:t>
      </w:r>
      <w:r w:rsidR="00554CB0" w:rsidRPr="00C86712">
        <w:rPr>
          <w:rFonts w:ascii="Calibri" w:hAnsi="Calibri"/>
          <w:color w:val="808080"/>
        </w:rPr>
        <w:t xml:space="preserve">The </w:t>
      </w:r>
      <w:r w:rsidR="00224CDD">
        <w:rPr>
          <w:rFonts w:ascii="Calibri" w:hAnsi="Calibri"/>
          <w:color w:val="808080"/>
        </w:rPr>
        <w:t>Firm</w:t>
      </w:r>
      <w:r w:rsidR="00554CB0" w:rsidRPr="00C86712">
        <w:rPr>
          <w:rFonts w:ascii="Calibri" w:hAnsi="Calibri"/>
          <w:color w:val="808080"/>
        </w:rPr>
        <w:t xml:space="preserve"> will not disclo</w:t>
      </w:r>
      <w:r w:rsidR="00224CDD">
        <w:rPr>
          <w:rFonts w:ascii="Calibri" w:hAnsi="Calibri"/>
          <w:color w:val="808080"/>
        </w:rPr>
        <w:t>se information confidential to T</w:t>
      </w:r>
      <w:r w:rsidR="00554CB0" w:rsidRPr="00C86712">
        <w:rPr>
          <w:rFonts w:ascii="Calibri" w:hAnsi="Calibri"/>
          <w:color w:val="808080"/>
        </w:rPr>
        <w:t>he Client, including advi</w:t>
      </w:r>
      <w:r w:rsidR="00224CDD">
        <w:rPr>
          <w:rFonts w:ascii="Calibri" w:hAnsi="Calibri"/>
          <w:color w:val="808080"/>
        </w:rPr>
        <w:t xml:space="preserve">ce and recommendations made to </w:t>
      </w:r>
      <w:r>
        <w:rPr>
          <w:rFonts w:ascii="Calibri" w:hAnsi="Calibri"/>
          <w:color w:val="808080"/>
        </w:rPr>
        <w:t xml:space="preserve">  </w:t>
      </w:r>
      <w:r w:rsidR="00224CDD">
        <w:rPr>
          <w:rFonts w:ascii="Calibri" w:hAnsi="Calibri"/>
          <w:color w:val="808080"/>
        </w:rPr>
        <w:t>The Client. The Firm</w:t>
      </w:r>
      <w:r w:rsidR="00554CB0" w:rsidRPr="00C86712">
        <w:rPr>
          <w:rFonts w:ascii="Calibri" w:hAnsi="Calibri"/>
          <w:color w:val="808080"/>
        </w:rPr>
        <w:t xml:space="preserve"> retains copyright i</w:t>
      </w:r>
      <w:r w:rsidR="00224CDD">
        <w:rPr>
          <w:rFonts w:ascii="Calibri" w:hAnsi="Calibri"/>
          <w:color w:val="808080"/>
        </w:rPr>
        <w:t>n all material provided to The C</w:t>
      </w:r>
      <w:r w:rsidR="00554CB0" w:rsidRPr="00C86712">
        <w:rPr>
          <w:rFonts w:ascii="Calibri" w:hAnsi="Calibri"/>
          <w:color w:val="808080"/>
        </w:rPr>
        <w:t>lient.</w:t>
      </w:r>
    </w:p>
    <w:p w14:paraId="7C26A1A3" w14:textId="77777777" w:rsidR="00C86712" w:rsidRPr="00C86712" w:rsidRDefault="00C86712" w:rsidP="00343496">
      <w:pPr>
        <w:tabs>
          <w:tab w:val="left" w:pos="3828"/>
        </w:tabs>
        <w:ind w:left="426" w:hanging="568"/>
        <w:rPr>
          <w:rFonts w:ascii="Calibri" w:hAnsi="Calibri"/>
          <w:color w:val="808080"/>
        </w:rPr>
      </w:pPr>
    </w:p>
    <w:p w14:paraId="7113DE6D" w14:textId="77777777" w:rsidR="00554CB0" w:rsidRPr="00C86712" w:rsidRDefault="00C76B66" w:rsidP="00C76B66">
      <w:pPr>
        <w:tabs>
          <w:tab w:val="left" w:pos="3828"/>
        </w:tabs>
        <w:ind w:left="426" w:hanging="426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21.    </w:t>
      </w:r>
      <w:r w:rsidR="00224CDD">
        <w:rPr>
          <w:rFonts w:ascii="Calibri" w:hAnsi="Calibri"/>
          <w:color w:val="808080"/>
        </w:rPr>
        <w:t>The C</w:t>
      </w:r>
      <w:r w:rsidR="005F4611" w:rsidRPr="00C86712">
        <w:rPr>
          <w:rFonts w:ascii="Calibri" w:hAnsi="Calibri"/>
          <w:color w:val="808080"/>
        </w:rPr>
        <w:t>lient will not disclose T</w:t>
      </w:r>
      <w:r w:rsidR="00554CB0" w:rsidRPr="00C86712">
        <w:rPr>
          <w:rFonts w:ascii="Calibri" w:hAnsi="Calibri"/>
          <w:color w:val="808080"/>
        </w:rPr>
        <w:t xml:space="preserve">he </w:t>
      </w:r>
      <w:r w:rsidR="005F4611" w:rsidRPr="00C86712">
        <w:rPr>
          <w:rFonts w:ascii="Calibri" w:hAnsi="Calibri"/>
          <w:color w:val="808080"/>
        </w:rPr>
        <w:t>Firm</w:t>
      </w:r>
      <w:r w:rsidR="00554CB0" w:rsidRPr="00C86712">
        <w:rPr>
          <w:rFonts w:ascii="Calibri" w:hAnsi="Calibri"/>
          <w:color w:val="808080"/>
        </w:rPr>
        <w:t>’s methodology or arrangements to a third party.</w:t>
      </w:r>
    </w:p>
    <w:p w14:paraId="2248F150" w14:textId="77777777" w:rsidR="00554CB0" w:rsidRPr="00C86712" w:rsidRDefault="00554CB0" w:rsidP="00C76B66">
      <w:pPr>
        <w:tabs>
          <w:tab w:val="left" w:pos="3828"/>
        </w:tabs>
        <w:ind w:hanging="426"/>
        <w:rPr>
          <w:rFonts w:ascii="Calibri" w:hAnsi="Calibri"/>
          <w:color w:val="808080"/>
        </w:rPr>
      </w:pPr>
    </w:p>
    <w:p w14:paraId="635E4B53" w14:textId="77777777" w:rsidR="00C86712" w:rsidRPr="00C86712" w:rsidRDefault="00C76B66" w:rsidP="00C76B66">
      <w:pPr>
        <w:tabs>
          <w:tab w:val="left" w:pos="426"/>
          <w:tab w:val="left" w:pos="3828"/>
        </w:tabs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22.    </w:t>
      </w:r>
      <w:r w:rsidR="00C86712" w:rsidRPr="00C86712">
        <w:rPr>
          <w:rFonts w:ascii="Calibri" w:hAnsi="Calibri"/>
          <w:color w:val="808080"/>
        </w:rPr>
        <w:t>Confidentiality will be ad</w:t>
      </w:r>
      <w:r w:rsidR="00224CDD">
        <w:rPr>
          <w:rFonts w:ascii="Calibri" w:hAnsi="Calibri"/>
          <w:color w:val="808080"/>
        </w:rPr>
        <w:t xml:space="preserve">hered to in line with The Firm’s </w:t>
      </w:r>
      <w:r w:rsidR="00C86712" w:rsidRPr="00C86712">
        <w:rPr>
          <w:rFonts w:ascii="Calibri" w:hAnsi="Calibri"/>
          <w:color w:val="808080"/>
        </w:rPr>
        <w:t>Confidentiality Agreement.</w:t>
      </w:r>
    </w:p>
    <w:p w14:paraId="337C9103" w14:textId="77777777" w:rsidR="00C86712" w:rsidRPr="00C86712" w:rsidRDefault="00C86712" w:rsidP="00C76B66">
      <w:pPr>
        <w:tabs>
          <w:tab w:val="left" w:pos="3828"/>
        </w:tabs>
        <w:ind w:hanging="426"/>
        <w:rPr>
          <w:rFonts w:ascii="Calibri" w:hAnsi="Calibri"/>
          <w:color w:val="808080"/>
        </w:rPr>
      </w:pPr>
    </w:p>
    <w:p w14:paraId="4CD3DC1B" w14:textId="77777777" w:rsidR="00C86712" w:rsidRPr="00C86712" w:rsidRDefault="00C76B66" w:rsidP="00C76B66">
      <w:pPr>
        <w:pStyle w:val="Heading3"/>
        <w:tabs>
          <w:tab w:val="left" w:pos="3828"/>
        </w:tabs>
        <w:ind w:hanging="284"/>
        <w:jc w:val="left"/>
        <w:rPr>
          <w:rFonts w:ascii="Calibri" w:hAnsi="Calibri"/>
          <w:color w:val="808080"/>
          <w:sz w:val="20"/>
        </w:rPr>
      </w:pPr>
      <w:r>
        <w:rPr>
          <w:rFonts w:ascii="Calibri" w:hAnsi="Calibri"/>
          <w:color w:val="808080"/>
          <w:sz w:val="20"/>
        </w:rPr>
        <w:t xml:space="preserve">     </w:t>
      </w:r>
      <w:r w:rsidR="00554CB0" w:rsidRPr="00C86712">
        <w:rPr>
          <w:rFonts w:ascii="Calibri" w:hAnsi="Calibri"/>
          <w:color w:val="808080"/>
          <w:sz w:val="20"/>
        </w:rPr>
        <w:t xml:space="preserve">General </w:t>
      </w:r>
    </w:p>
    <w:p w14:paraId="76AFE49A" w14:textId="77777777" w:rsidR="00C86712" w:rsidRPr="00C86712" w:rsidRDefault="00C86712" w:rsidP="00C76B66">
      <w:pPr>
        <w:pStyle w:val="Heading3"/>
        <w:tabs>
          <w:tab w:val="left" w:pos="3828"/>
        </w:tabs>
        <w:ind w:hanging="426"/>
        <w:jc w:val="left"/>
        <w:rPr>
          <w:rFonts w:ascii="Calibri" w:hAnsi="Calibri"/>
          <w:color w:val="808080"/>
          <w:sz w:val="20"/>
        </w:rPr>
      </w:pPr>
    </w:p>
    <w:p w14:paraId="54E1DE42" w14:textId="77777777" w:rsidR="00554CB0" w:rsidRPr="00C86712" w:rsidRDefault="00C76B66" w:rsidP="00C76B66">
      <w:pPr>
        <w:pStyle w:val="Heading3"/>
        <w:ind w:left="426" w:hanging="426"/>
        <w:jc w:val="left"/>
        <w:rPr>
          <w:rFonts w:ascii="Calibri" w:hAnsi="Calibri"/>
          <w:b w:val="0"/>
          <w:color w:val="808080"/>
          <w:sz w:val="20"/>
        </w:rPr>
      </w:pPr>
      <w:r>
        <w:rPr>
          <w:rFonts w:ascii="Calibri" w:hAnsi="Calibri"/>
          <w:b w:val="0"/>
          <w:color w:val="808080"/>
          <w:sz w:val="20"/>
        </w:rPr>
        <w:t>23</w:t>
      </w:r>
      <w:r w:rsidR="00C86712" w:rsidRPr="00C86712">
        <w:rPr>
          <w:rFonts w:ascii="Calibri" w:hAnsi="Calibri"/>
          <w:b w:val="0"/>
          <w:color w:val="808080"/>
          <w:sz w:val="20"/>
        </w:rPr>
        <w:t>.</w:t>
      </w:r>
      <w:r w:rsidR="00C86712" w:rsidRPr="00C86712">
        <w:rPr>
          <w:rFonts w:ascii="Calibri" w:hAnsi="Calibri"/>
          <w:color w:val="808080"/>
          <w:sz w:val="20"/>
        </w:rPr>
        <w:t xml:space="preserve">    </w:t>
      </w:r>
      <w:r w:rsidR="00554CB0" w:rsidRPr="00C86712">
        <w:rPr>
          <w:rFonts w:ascii="Calibri" w:hAnsi="Calibri"/>
          <w:b w:val="0"/>
          <w:color w:val="808080"/>
          <w:sz w:val="20"/>
        </w:rPr>
        <w:t>The assignmen</w:t>
      </w:r>
      <w:r w:rsidR="005F4611" w:rsidRPr="00C86712">
        <w:rPr>
          <w:rFonts w:ascii="Calibri" w:hAnsi="Calibri"/>
          <w:b w:val="0"/>
          <w:color w:val="808080"/>
          <w:sz w:val="20"/>
        </w:rPr>
        <w:t>t may be resourced by staff of T</w:t>
      </w:r>
      <w:r w:rsidR="00554CB0" w:rsidRPr="00C86712">
        <w:rPr>
          <w:rFonts w:ascii="Calibri" w:hAnsi="Calibri"/>
          <w:b w:val="0"/>
          <w:color w:val="808080"/>
          <w:sz w:val="20"/>
        </w:rPr>
        <w:t xml:space="preserve">he </w:t>
      </w:r>
      <w:r w:rsidR="005F4611" w:rsidRPr="00C86712">
        <w:rPr>
          <w:rFonts w:ascii="Calibri" w:hAnsi="Calibri"/>
          <w:b w:val="0"/>
          <w:color w:val="808080"/>
          <w:sz w:val="20"/>
        </w:rPr>
        <w:t>Firm</w:t>
      </w:r>
      <w:r w:rsidR="00554CB0" w:rsidRPr="00C86712">
        <w:rPr>
          <w:rFonts w:ascii="Calibri" w:hAnsi="Calibri"/>
          <w:b w:val="0"/>
          <w:color w:val="808080"/>
          <w:sz w:val="20"/>
        </w:rPr>
        <w:t xml:space="preserve"> or</w:t>
      </w:r>
      <w:r w:rsidR="00224CDD">
        <w:rPr>
          <w:rFonts w:ascii="Calibri" w:hAnsi="Calibri"/>
          <w:b w:val="0"/>
          <w:color w:val="808080"/>
          <w:sz w:val="20"/>
        </w:rPr>
        <w:t xml:space="preserve"> by Associate Consultants. The C</w:t>
      </w:r>
      <w:r w:rsidR="00554CB0" w:rsidRPr="00C86712">
        <w:rPr>
          <w:rFonts w:ascii="Calibri" w:hAnsi="Calibri"/>
          <w:b w:val="0"/>
          <w:color w:val="808080"/>
          <w:sz w:val="20"/>
        </w:rPr>
        <w:t xml:space="preserve">lient is entitled to approve or decline any Consultant put forward by </w:t>
      </w:r>
      <w:r w:rsidR="00224CDD">
        <w:rPr>
          <w:rFonts w:ascii="Calibri" w:hAnsi="Calibri"/>
          <w:b w:val="0"/>
          <w:color w:val="808080"/>
          <w:sz w:val="20"/>
        </w:rPr>
        <w:t>The Firm</w:t>
      </w:r>
      <w:r w:rsidR="00554CB0" w:rsidRPr="00C86712">
        <w:rPr>
          <w:rFonts w:ascii="Calibri" w:hAnsi="Calibri"/>
          <w:b w:val="0"/>
          <w:color w:val="808080"/>
          <w:sz w:val="20"/>
        </w:rPr>
        <w:t xml:space="preserve"> to work on the assignment.</w:t>
      </w:r>
    </w:p>
    <w:p w14:paraId="78185C9F" w14:textId="77777777" w:rsidR="00C86712" w:rsidRPr="00C86712" w:rsidRDefault="00C86712" w:rsidP="00C76B66">
      <w:pPr>
        <w:tabs>
          <w:tab w:val="left" w:pos="3828"/>
        </w:tabs>
        <w:ind w:hanging="426"/>
        <w:rPr>
          <w:rFonts w:ascii="Calibri" w:hAnsi="Calibri"/>
          <w:color w:val="808080"/>
        </w:rPr>
      </w:pPr>
    </w:p>
    <w:p w14:paraId="59A62703" w14:textId="77777777" w:rsidR="00554CB0" w:rsidRPr="00C86712" w:rsidRDefault="00C76B66" w:rsidP="00C76B66">
      <w:pPr>
        <w:tabs>
          <w:tab w:val="left" w:pos="3828"/>
        </w:tabs>
        <w:ind w:left="426" w:hanging="426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24.    </w:t>
      </w:r>
      <w:r w:rsidR="00554CB0" w:rsidRPr="00C86712">
        <w:rPr>
          <w:rFonts w:ascii="Calibri" w:hAnsi="Calibri"/>
          <w:color w:val="808080"/>
        </w:rPr>
        <w:t>All conclusions, advice and recommen</w:t>
      </w:r>
      <w:r w:rsidR="00224CDD">
        <w:rPr>
          <w:rFonts w:ascii="Calibri" w:hAnsi="Calibri"/>
          <w:color w:val="808080"/>
        </w:rPr>
        <w:t>dations are made by The Firm</w:t>
      </w:r>
      <w:r w:rsidR="00554CB0" w:rsidRPr="00C86712">
        <w:rPr>
          <w:rFonts w:ascii="Calibri" w:hAnsi="Calibri"/>
          <w:color w:val="808080"/>
        </w:rPr>
        <w:t xml:space="preserve"> in good faith and on a basis of information a</w:t>
      </w:r>
      <w:r w:rsidR="00224CDD">
        <w:rPr>
          <w:rFonts w:ascii="Calibri" w:hAnsi="Calibri"/>
          <w:color w:val="808080"/>
        </w:rPr>
        <w:t>vailable at the time. Under</w:t>
      </w:r>
      <w:r w:rsidR="00554CB0" w:rsidRPr="00C86712">
        <w:rPr>
          <w:rFonts w:ascii="Calibri" w:hAnsi="Calibri"/>
          <w:color w:val="808080"/>
        </w:rPr>
        <w:t xml:space="preserve"> no circumstances shall </w:t>
      </w:r>
      <w:r w:rsidR="00224CDD">
        <w:rPr>
          <w:rFonts w:ascii="Calibri" w:hAnsi="Calibri"/>
          <w:color w:val="808080"/>
        </w:rPr>
        <w:t>The Firm</w:t>
      </w:r>
      <w:r w:rsidR="00554CB0" w:rsidRPr="00C86712">
        <w:rPr>
          <w:rFonts w:ascii="Calibri" w:hAnsi="Calibri"/>
          <w:color w:val="808080"/>
        </w:rPr>
        <w:t xml:space="preserve"> be liable for loss</w:t>
      </w:r>
      <w:r w:rsidR="00224CDD">
        <w:rPr>
          <w:rFonts w:ascii="Calibri" w:hAnsi="Calibri"/>
          <w:color w:val="808080"/>
        </w:rPr>
        <w:t xml:space="preserve"> or other consequential damages of The Client.</w:t>
      </w:r>
    </w:p>
    <w:p w14:paraId="5633839E" w14:textId="77777777" w:rsidR="00C86712" w:rsidRPr="00C86712" w:rsidRDefault="00C86712" w:rsidP="00C76B66">
      <w:pPr>
        <w:pStyle w:val="BodyText"/>
        <w:tabs>
          <w:tab w:val="left" w:pos="3828"/>
        </w:tabs>
        <w:ind w:hanging="426"/>
        <w:jc w:val="left"/>
        <w:rPr>
          <w:rFonts w:ascii="Calibri" w:hAnsi="Calibri"/>
          <w:color w:val="808080"/>
        </w:rPr>
      </w:pPr>
    </w:p>
    <w:p w14:paraId="114D22F6" w14:textId="77777777" w:rsidR="00C86712" w:rsidRPr="00C86712" w:rsidRDefault="00C76B66" w:rsidP="00C76B66">
      <w:pPr>
        <w:pStyle w:val="BodyText"/>
        <w:tabs>
          <w:tab w:val="left" w:pos="3828"/>
        </w:tabs>
        <w:jc w:val="left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25.    </w:t>
      </w:r>
      <w:r w:rsidR="00224CDD">
        <w:rPr>
          <w:rFonts w:ascii="Calibri" w:hAnsi="Calibri"/>
          <w:color w:val="808080"/>
        </w:rPr>
        <w:t>The C</w:t>
      </w:r>
      <w:r w:rsidR="00554CB0" w:rsidRPr="00C86712">
        <w:rPr>
          <w:rFonts w:ascii="Calibri" w:hAnsi="Calibri"/>
          <w:color w:val="808080"/>
        </w:rPr>
        <w:t>lient will make available to</w:t>
      </w:r>
      <w:r w:rsidR="00224CDD">
        <w:rPr>
          <w:rFonts w:ascii="Calibri" w:hAnsi="Calibri"/>
          <w:color w:val="808080"/>
        </w:rPr>
        <w:t xml:space="preserve"> The Firm</w:t>
      </w:r>
      <w:r w:rsidR="00554CB0" w:rsidRPr="00C86712">
        <w:rPr>
          <w:rFonts w:ascii="Calibri" w:hAnsi="Calibri"/>
          <w:color w:val="808080"/>
        </w:rPr>
        <w:t xml:space="preserve"> all information necessary for the effective conduct of the assignment. </w:t>
      </w:r>
    </w:p>
    <w:p w14:paraId="5742F3AF" w14:textId="77777777" w:rsidR="00C86712" w:rsidRPr="00C86712" w:rsidRDefault="00C86712" w:rsidP="00C76B66">
      <w:pPr>
        <w:pStyle w:val="BodyText"/>
        <w:tabs>
          <w:tab w:val="left" w:pos="3828"/>
        </w:tabs>
        <w:ind w:hanging="426"/>
        <w:jc w:val="left"/>
        <w:rPr>
          <w:rFonts w:ascii="Calibri" w:hAnsi="Calibri"/>
          <w:color w:val="808080"/>
        </w:rPr>
      </w:pPr>
    </w:p>
    <w:p w14:paraId="3E8B62E1" w14:textId="77777777" w:rsidR="00554CB0" w:rsidRPr="00C86712" w:rsidRDefault="00C76B66" w:rsidP="00C76B66">
      <w:pPr>
        <w:pStyle w:val="BodyText"/>
        <w:tabs>
          <w:tab w:val="left" w:pos="426"/>
          <w:tab w:val="left" w:pos="709"/>
          <w:tab w:val="left" w:pos="3828"/>
        </w:tabs>
        <w:ind w:left="426" w:hanging="426"/>
        <w:jc w:val="left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26.    </w:t>
      </w:r>
      <w:r w:rsidR="00554CB0" w:rsidRPr="00C86712">
        <w:rPr>
          <w:rFonts w:ascii="Calibri" w:hAnsi="Calibri"/>
          <w:color w:val="808080"/>
        </w:rPr>
        <w:t>When</w:t>
      </w:r>
      <w:r w:rsidR="00224CDD">
        <w:rPr>
          <w:rFonts w:ascii="Calibri" w:hAnsi="Calibri"/>
          <w:color w:val="808080"/>
        </w:rPr>
        <w:t xml:space="preserve"> working on The C</w:t>
      </w:r>
      <w:r w:rsidR="00554CB0" w:rsidRPr="00C86712">
        <w:rPr>
          <w:rFonts w:ascii="Calibri" w:hAnsi="Calibri"/>
          <w:color w:val="808080"/>
        </w:rPr>
        <w:t xml:space="preserve">lient’s premises, </w:t>
      </w:r>
      <w:r w:rsidR="00224CDD">
        <w:rPr>
          <w:rFonts w:ascii="Calibri" w:hAnsi="Calibri"/>
          <w:color w:val="808080"/>
        </w:rPr>
        <w:t>The Firm</w:t>
      </w:r>
      <w:r w:rsidR="00554CB0" w:rsidRPr="00C86712">
        <w:rPr>
          <w:rFonts w:ascii="Calibri" w:hAnsi="Calibri"/>
          <w:color w:val="808080"/>
        </w:rPr>
        <w:t xml:space="preserve"> will be provided with </w:t>
      </w:r>
      <w:r w:rsidR="00224CDD">
        <w:rPr>
          <w:rFonts w:ascii="Calibri" w:hAnsi="Calibri"/>
          <w:color w:val="808080"/>
        </w:rPr>
        <w:t xml:space="preserve">suitable </w:t>
      </w:r>
      <w:r w:rsidR="00554CB0" w:rsidRPr="00C86712">
        <w:rPr>
          <w:rFonts w:ascii="Calibri" w:hAnsi="Calibri"/>
          <w:color w:val="808080"/>
        </w:rPr>
        <w:t xml:space="preserve">office accommodation, telephone and </w:t>
      </w:r>
      <w:r w:rsidR="00C86712" w:rsidRPr="00C86712">
        <w:rPr>
          <w:rFonts w:ascii="Calibri" w:hAnsi="Calibri"/>
          <w:color w:val="808080"/>
        </w:rPr>
        <w:t xml:space="preserve">basic </w:t>
      </w:r>
      <w:r w:rsidR="00224CDD">
        <w:rPr>
          <w:rFonts w:ascii="Calibri" w:hAnsi="Calibri"/>
          <w:color w:val="808080"/>
        </w:rPr>
        <w:t>office</w:t>
      </w:r>
      <w:r w:rsidR="00554CB0" w:rsidRPr="00C86712">
        <w:rPr>
          <w:rFonts w:ascii="Calibri" w:hAnsi="Calibri"/>
          <w:color w:val="808080"/>
        </w:rPr>
        <w:t xml:space="preserve"> services</w:t>
      </w:r>
      <w:r w:rsidR="00224CDD">
        <w:rPr>
          <w:rFonts w:ascii="Calibri" w:hAnsi="Calibri"/>
          <w:color w:val="808080"/>
        </w:rPr>
        <w:t>,</w:t>
      </w:r>
      <w:r w:rsidR="00554CB0" w:rsidRPr="00C86712">
        <w:rPr>
          <w:rFonts w:ascii="Calibri" w:hAnsi="Calibri"/>
          <w:color w:val="808080"/>
        </w:rPr>
        <w:t xml:space="preserve"> without charge.</w:t>
      </w:r>
    </w:p>
    <w:p w14:paraId="045D3792" w14:textId="77777777" w:rsidR="00584C25" w:rsidRPr="00C86712" w:rsidRDefault="00584C25" w:rsidP="00C76B66">
      <w:pPr>
        <w:pStyle w:val="BodyText"/>
        <w:tabs>
          <w:tab w:val="left" w:pos="3828"/>
        </w:tabs>
        <w:ind w:left="405" w:hanging="426"/>
        <w:jc w:val="left"/>
        <w:rPr>
          <w:rFonts w:ascii="Calibri" w:hAnsi="Calibri"/>
          <w:color w:val="808080"/>
        </w:rPr>
      </w:pPr>
    </w:p>
    <w:p w14:paraId="3F0FD7E3" w14:textId="77777777" w:rsidR="00D77CBA" w:rsidRDefault="00D77CBA" w:rsidP="00C76B66">
      <w:pPr>
        <w:pStyle w:val="BodyText"/>
        <w:tabs>
          <w:tab w:val="left" w:pos="3828"/>
        </w:tabs>
        <w:jc w:val="left"/>
        <w:rPr>
          <w:rFonts w:ascii="Calibri" w:hAnsi="Calibri"/>
          <w:b/>
          <w:color w:val="808080"/>
        </w:rPr>
      </w:pPr>
    </w:p>
    <w:p w14:paraId="072989C0" w14:textId="5FDD1231" w:rsidR="00584C25" w:rsidRPr="00C86712" w:rsidRDefault="00584C25" w:rsidP="00C76B66">
      <w:pPr>
        <w:pStyle w:val="BodyText"/>
        <w:tabs>
          <w:tab w:val="left" w:pos="3828"/>
        </w:tabs>
        <w:jc w:val="left"/>
        <w:rPr>
          <w:rFonts w:ascii="Calibri" w:hAnsi="Calibri"/>
          <w:b/>
          <w:color w:val="808080"/>
        </w:rPr>
      </w:pPr>
      <w:r w:rsidRPr="00C86712">
        <w:rPr>
          <w:rFonts w:ascii="Calibri" w:hAnsi="Calibri"/>
          <w:b/>
          <w:color w:val="808080"/>
        </w:rPr>
        <w:lastRenderedPageBreak/>
        <w:t>Confidentiality</w:t>
      </w:r>
    </w:p>
    <w:p w14:paraId="5F963695" w14:textId="77777777" w:rsidR="00E12CD6" w:rsidRDefault="00E12CD6" w:rsidP="00C76B66">
      <w:pPr>
        <w:pStyle w:val="BodyText"/>
        <w:tabs>
          <w:tab w:val="left" w:pos="3828"/>
        </w:tabs>
        <w:ind w:hanging="426"/>
        <w:jc w:val="left"/>
        <w:rPr>
          <w:rFonts w:ascii="Calibri" w:hAnsi="Calibri"/>
          <w:color w:val="808080"/>
        </w:rPr>
      </w:pPr>
    </w:p>
    <w:p w14:paraId="20B8D5F0" w14:textId="77777777" w:rsidR="00584C25" w:rsidRPr="00E12CD6" w:rsidRDefault="00E12CD6" w:rsidP="00E12CD6">
      <w:pPr>
        <w:tabs>
          <w:tab w:val="left" w:pos="3000"/>
        </w:tabs>
      </w:pPr>
      <w:r>
        <w:tab/>
      </w:r>
    </w:p>
    <w:p w14:paraId="6DF40990" w14:textId="5A08A5B3" w:rsidR="00F11201" w:rsidRPr="00F50446" w:rsidRDefault="00C76B66" w:rsidP="00F50446">
      <w:pPr>
        <w:pStyle w:val="BodyText"/>
        <w:tabs>
          <w:tab w:val="left" w:pos="3828"/>
        </w:tabs>
        <w:ind w:left="426" w:hanging="426"/>
        <w:jc w:val="left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27</w:t>
      </w:r>
      <w:r w:rsidR="00C86712" w:rsidRPr="00C86712">
        <w:rPr>
          <w:rFonts w:ascii="Calibri" w:hAnsi="Calibri"/>
          <w:color w:val="808080"/>
        </w:rPr>
        <w:t xml:space="preserve">.    </w:t>
      </w:r>
      <w:r w:rsidR="00584C25" w:rsidRPr="00C86712">
        <w:rPr>
          <w:rFonts w:ascii="Calibri" w:hAnsi="Calibri"/>
          <w:color w:val="808080"/>
        </w:rPr>
        <w:t xml:space="preserve">The Firm agrees that any personal </w:t>
      </w:r>
      <w:r w:rsidR="00224CDD">
        <w:rPr>
          <w:rFonts w:ascii="Calibri" w:hAnsi="Calibri"/>
          <w:color w:val="808080"/>
        </w:rPr>
        <w:t xml:space="preserve">information </w:t>
      </w:r>
      <w:r w:rsidR="00584C25" w:rsidRPr="00C86712">
        <w:rPr>
          <w:rFonts w:ascii="Calibri" w:hAnsi="Calibri"/>
          <w:color w:val="808080"/>
        </w:rPr>
        <w:t xml:space="preserve">is received without prejudice and information is kept secure </w:t>
      </w:r>
      <w:r w:rsidR="007B441A" w:rsidRPr="00C86712">
        <w:rPr>
          <w:rFonts w:ascii="Calibri" w:hAnsi="Calibri"/>
          <w:color w:val="808080"/>
        </w:rPr>
        <w:t>and processed</w:t>
      </w:r>
      <w:r w:rsidR="00584C25" w:rsidRPr="00C86712">
        <w:rPr>
          <w:rFonts w:ascii="Calibri" w:hAnsi="Calibri"/>
          <w:color w:val="808080"/>
        </w:rPr>
        <w:t xml:space="preserve"> fairly and lawfully in accordance with the Data </w:t>
      </w:r>
      <w:r w:rsidR="00C12806" w:rsidRPr="00C86712">
        <w:rPr>
          <w:rFonts w:ascii="Calibri" w:hAnsi="Calibri"/>
          <w:color w:val="808080"/>
        </w:rPr>
        <w:t>Protection</w:t>
      </w:r>
      <w:r w:rsidR="00F50446">
        <w:rPr>
          <w:rFonts w:ascii="Calibri" w:hAnsi="Calibri"/>
          <w:color w:val="808080"/>
        </w:rPr>
        <w:t xml:space="preserve"> Act 201</w:t>
      </w:r>
      <w:r w:rsidR="00D77CBA">
        <w:rPr>
          <w:rFonts w:ascii="Calibri" w:hAnsi="Calibri"/>
          <w:color w:val="808080"/>
        </w:rPr>
        <w:t>8.</w:t>
      </w:r>
    </w:p>
    <w:p w14:paraId="461FCE0D" w14:textId="77777777" w:rsidR="00F11201" w:rsidRDefault="00F11201" w:rsidP="00C76B66">
      <w:pPr>
        <w:pStyle w:val="BodyText"/>
        <w:tabs>
          <w:tab w:val="left" w:pos="3828"/>
        </w:tabs>
        <w:jc w:val="left"/>
        <w:rPr>
          <w:rFonts w:ascii="Calibri" w:hAnsi="Calibri"/>
          <w:b/>
          <w:color w:val="808080"/>
        </w:rPr>
      </w:pPr>
    </w:p>
    <w:p w14:paraId="4D30A290" w14:textId="77777777" w:rsidR="00C12806" w:rsidRPr="00C86712" w:rsidRDefault="00C12806" w:rsidP="00C76B66">
      <w:pPr>
        <w:pStyle w:val="BodyText"/>
        <w:tabs>
          <w:tab w:val="left" w:pos="3828"/>
        </w:tabs>
        <w:jc w:val="left"/>
        <w:rPr>
          <w:rFonts w:ascii="Calibri" w:hAnsi="Calibri"/>
          <w:b/>
          <w:color w:val="808080"/>
        </w:rPr>
      </w:pPr>
      <w:r w:rsidRPr="00C86712">
        <w:rPr>
          <w:rFonts w:ascii="Calibri" w:hAnsi="Calibri"/>
          <w:b/>
          <w:color w:val="808080"/>
        </w:rPr>
        <w:t>Notices</w:t>
      </w:r>
    </w:p>
    <w:p w14:paraId="5DD93FFC" w14:textId="77777777" w:rsidR="00C86712" w:rsidRPr="00C86712" w:rsidRDefault="00C86712" w:rsidP="00C76B66">
      <w:pPr>
        <w:pStyle w:val="BodyText"/>
        <w:tabs>
          <w:tab w:val="left" w:pos="3828"/>
        </w:tabs>
        <w:ind w:hanging="426"/>
        <w:jc w:val="left"/>
        <w:rPr>
          <w:rFonts w:ascii="Calibri" w:hAnsi="Calibri"/>
          <w:b/>
          <w:color w:val="808080"/>
        </w:rPr>
      </w:pPr>
    </w:p>
    <w:p w14:paraId="72787FEF" w14:textId="77777777" w:rsidR="00C12806" w:rsidRPr="00C86712" w:rsidRDefault="00C76B66" w:rsidP="00C76B66">
      <w:pPr>
        <w:pStyle w:val="BodyText"/>
        <w:tabs>
          <w:tab w:val="left" w:pos="426"/>
          <w:tab w:val="left" w:pos="3828"/>
        </w:tabs>
        <w:ind w:left="426" w:hanging="426"/>
        <w:jc w:val="left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 xml:space="preserve">28.    </w:t>
      </w:r>
      <w:r w:rsidR="00C12806" w:rsidRPr="00C86712">
        <w:rPr>
          <w:rFonts w:ascii="Calibri" w:hAnsi="Calibri"/>
          <w:color w:val="808080"/>
        </w:rPr>
        <w:t xml:space="preserve">All </w:t>
      </w:r>
      <w:r w:rsidR="006879E2" w:rsidRPr="00C86712">
        <w:rPr>
          <w:rFonts w:ascii="Calibri" w:hAnsi="Calibri"/>
          <w:color w:val="808080"/>
        </w:rPr>
        <w:t>notices, which are required to be given by The Firm,</w:t>
      </w:r>
      <w:r w:rsidR="00C12806" w:rsidRPr="00C86712">
        <w:rPr>
          <w:rFonts w:ascii="Calibri" w:hAnsi="Calibri"/>
          <w:color w:val="808080"/>
        </w:rPr>
        <w:t xml:space="preserve"> </w:t>
      </w:r>
      <w:r w:rsidR="00DF7DA4">
        <w:rPr>
          <w:rFonts w:ascii="Calibri" w:hAnsi="Calibri"/>
          <w:color w:val="808080"/>
        </w:rPr>
        <w:t>will</w:t>
      </w:r>
      <w:r w:rsidR="00C12806" w:rsidRPr="00C86712">
        <w:rPr>
          <w:rFonts w:ascii="Calibri" w:hAnsi="Calibri"/>
          <w:color w:val="808080"/>
        </w:rPr>
        <w:t xml:space="preserve"> be in writing and sent to the registered office to the party upon whom the notice is to be served.  Any such notice m</w:t>
      </w:r>
      <w:r w:rsidR="008B46D6">
        <w:rPr>
          <w:rFonts w:ascii="Calibri" w:hAnsi="Calibri"/>
          <w:color w:val="808080"/>
        </w:rPr>
        <w:t>a</w:t>
      </w:r>
      <w:r w:rsidR="00C12806" w:rsidRPr="00C86712">
        <w:rPr>
          <w:rFonts w:ascii="Calibri" w:hAnsi="Calibri"/>
          <w:color w:val="808080"/>
        </w:rPr>
        <w:t>y be delivered by first class post.</w:t>
      </w:r>
    </w:p>
    <w:p w14:paraId="13D0E86A" w14:textId="77777777" w:rsidR="00C12806" w:rsidRDefault="00C12806" w:rsidP="00C76B66">
      <w:pPr>
        <w:pStyle w:val="BodyText"/>
        <w:tabs>
          <w:tab w:val="left" w:pos="3828"/>
        </w:tabs>
        <w:ind w:hanging="426"/>
        <w:jc w:val="left"/>
        <w:rPr>
          <w:rFonts w:ascii="Calibri" w:hAnsi="Calibri"/>
          <w:color w:val="808080"/>
        </w:rPr>
      </w:pPr>
    </w:p>
    <w:p w14:paraId="5070F642" w14:textId="77777777" w:rsidR="00C76B66" w:rsidRPr="00C86712" w:rsidRDefault="006879E2" w:rsidP="006879E2">
      <w:pPr>
        <w:pStyle w:val="BodyText"/>
        <w:tabs>
          <w:tab w:val="left" w:pos="3828"/>
        </w:tabs>
        <w:ind w:hanging="426"/>
        <w:jc w:val="left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ab/>
      </w:r>
      <w:r>
        <w:rPr>
          <w:rFonts w:ascii="Calibri" w:hAnsi="Calibri"/>
          <w:color w:val="808080"/>
        </w:rPr>
        <w:tab/>
      </w:r>
    </w:p>
    <w:p w14:paraId="18A43452" w14:textId="77777777" w:rsidR="00C12806" w:rsidRPr="00C86712" w:rsidRDefault="00C12806" w:rsidP="00C76B66">
      <w:pPr>
        <w:pStyle w:val="BodyText"/>
        <w:tabs>
          <w:tab w:val="left" w:pos="3828"/>
        </w:tabs>
        <w:jc w:val="left"/>
        <w:rPr>
          <w:rFonts w:ascii="Calibri" w:hAnsi="Calibri"/>
          <w:b/>
          <w:color w:val="808080"/>
        </w:rPr>
      </w:pPr>
      <w:r w:rsidRPr="00C86712">
        <w:rPr>
          <w:rFonts w:ascii="Calibri" w:hAnsi="Calibri"/>
          <w:b/>
          <w:color w:val="808080"/>
        </w:rPr>
        <w:t>Discrimination</w:t>
      </w:r>
    </w:p>
    <w:p w14:paraId="6E77E84E" w14:textId="77777777" w:rsidR="00C12806" w:rsidRPr="00C86712" w:rsidRDefault="00C12806" w:rsidP="00C76B66">
      <w:pPr>
        <w:pStyle w:val="BodyText"/>
        <w:tabs>
          <w:tab w:val="left" w:pos="3828"/>
        </w:tabs>
        <w:ind w:hanging="426"/>
        <w:jc w:val="left"/>
        <w:rPr>
          <w:rFonts w:ascii="Calibri" w:hAnsi="Calibri"/>
          <w:b/>
          <w:color w:val="808080"/>
        </w:rPr>
      </w:pPr>
    </w:p>
    <w:p w14:paraId="0917F339" w14:textId="77777777" w:rsidR="00C12806" w:rsidRPr="00C86712" w:rsidRDefault="00C76B66" w:rsidP="00C76B66">
      <w:pPr>
        <w:pStyle w:val="BodyText"/>
        <w:tabs>
          <w:tab w:val="left" w:pos="3828"/>
        </w:tabs>
        <w:ind w:left="426" w:hanging="426"/>
        <w:jc w:val="left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29</w:t>
      </w:r>
      <w:r w:rsidR="007B441A" w:rsidRPr="00C86712">
        <w:rPr>
          <w:rFonts w:ascii="Calibri" w:hAnsi="Calibri"/>
          <w:color w:val="808080"/>
        </w:rPr>
        <w:t>.    The Firm shall at all times comply with the requirements of the Disabil</w:t>
      </w:r>
      <w:r w:rsidR="00DF7DA4">
        <w:rPr>
          <w:rFonts w:ascii="Calibri" w:hAnsi="Calibri"/>
          <w:color w:val="808080"/>
        </w:rPr>
        <w:t xml:space="preserve">ity Discrimination Act 1995, </w:t>
      </w:r>
      <w:r w:rsidR="007B441A" w:rsidRPr="00C86712">
        <w:rPr>
          <w:rFonts w:ascii="Calibri" w:hAnsi="Calibri"/>
          <w:color w:val="808080"/>
        </w:rPr>
        <w:t>the Race Relations Act 1976 and all other statutory and regulatory requirements</w:t>
      </w:r>
      <w:r w:rsidR="006879E2">
        <w:rPr>
          <w:rFonts w:ascii="Calibri" w:hAnsi="Calibri"/>
          <w:color w:val="808080"/>
        </w:rPr>
        <w:t xml:space="preserve"> including t</w:t>
      </w:r>
      <w:r w:rsidR="00DF7DA4">
        <w:rPr>
          <w:rFonts w:ascii="Calibri" w:hAnsi="Calibri"/>
          <w:color w:val="808080"/>
        </w:rPr>
        <w:t>he Firm’s</w:t>
      </w:r>
      <w:r w:rsidR="007B441A" w:rsidRPr="00C86712">
        <w:rPr>
          <w:rFonts w:ascii="Calibri" w:hAnsi="Calibri"/>
          <w:color w:val="808080"/>
        </w:rPr>
        <w:t xml:space="preserve"> policies</w:t>
      </w:r>
      <w:r w:rsidR="006879E2">
        <w:rPr>
          <w:rFonts w:ascii="Calibri" w:hAnsi="Calibri"/>
          <w:color w:val="808080"/>
        </w:rPr>
        <w:t>. I</w:t>
      </w:r>
      <w:r w:rsidR="00DF7DA4">
        <w:rPr>
          <w:rFonts w:ascii="Calibri" w:hAnsi="Calibri"/>
          <w:color w:val="808080"/>
        </w:rPr>
        <w:t>t will</w:t>
      </w:r>
      <w:r w:rsidR="007B441A" w:rsidRPr="00C86712">
        <w:rPr>
          <w:rFonts w:ascii="Calibri" w:hAnsi="Calibri"/>
          <w:color w:val="808080"/>
        </w:rPr>
        <w:t xml:space="preserve"> not treat any person or group of people less favourably than any other on grounds of race, colour, religion, ethnicity, sex, age, </w:t>
      </w:r>
      <w:r w:rsidR="007B441A">
        <w:rPr>
          <w:rFonts w:ascii="Calibri" w:hAnsi="Calibri"/>
          <w:color w:val="808080"/>
        </w:rPr>
        <w:t>disability, nationality, marital</w:t>
      </w:r>
      <w:r w:rsidR="007B441A" w:rsidRPr="00C86712">
        <w:rPr>
          <w:rFonts w:ascii="Calibri" w:hAnsi="Calibri"/>
          <w:color w:val="808080"/>
        </w:rPr>
        <w:t xml:space="preserve"> status or sexual orientation.</w:t>
      </w:r>
    </w:p>
    <w:p w14:paraId="76DA80FC" w14:textId="77777777" w:rsidR="00AB31B0" w:rsidRPr="00C86712" w:rsidRDefault="00AB31B0" w:rsidP="00C76B66">
      <w:pPr>
        <w:tabs>
          <w:tab w:val="left" w:pos="3828"/>
        </w:tabs>
        <w:ind w:hanging="426"/>
        <w:rPr>
          <w:rFonts w:ascii="Calibri" w:hAnsi="Calibri"/>
          <w:color w:val="808080"/>
        </w:rPr>
      </w:pPr>
    </w:p>
    <w:sectPr w:rsidR="00AB31B0" w:rsidRPr="00C86712" w:rsidSect="00EF3B29">
      <w:headerReference w:type="default" r:id="rId9"/>
      <w:footerReference w:type="default" r:id="rId10"/>
      <w:pgSz w:w="11906" w:h="16838"/>
      <w:pgMar w:top="720" w:right="720" w:bottom="720" w:left="720" w:header="283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47C4C" w14:textId="77777777" w:rsidR="00E76388" w:rsidRDefault="00E76388" w:rsidP="000D5D6D">
      <w:r>
        <w:separator/>
      </w:r>
    </w:p>
  </w:endnote>
  <w:endnote w:type="continuationSeparator" w:id="0">
    <w:p w14:paraId="1008AC81" w14:textId="77777777" w:rsidR="00E76388" w:rsidRDefault="00E76388" w:rsidP="000D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CFB9D" w14:textId="77777777" w:rsidR="00C068F9" w:rsidRDefault="00C068F9" w:rsidP="00E24310">
    <w:pPr>
      <w:widowControl w:val="0"/>
      <w:autoSpaceDE w:val="0"/>
      <w:autoSpaceDN w:val="0"/>
      <w:adjustRightInd w:val="0"/>
      <w:jc w:val="center"/>
      <w:rPr>
        <w:rFonts w:ascii="Calibri" w:hAnsi="Calibri"/>
      </w:rPr>
    </w:pPr>
  </w:p>
  <w:p w14:paraId="34F4BC9D" w14:textId="15E37EC3" w:rsidR="00FE61DA" w:rsidRPr="00FE61DA" w:rsidRDefault="00E24310" w:rsidP="00E24310">
    <w:pPr>
      <w:widowControl w:val="0"/>
      <w:autoSpaceDE w:val="0"/>
      <w:autoSpaceDN w:val="0"/>
      <w:adjustRightInd w:val="0"/>
      <w:jc w:val="center"/>
      <w:rPr>
        <w:rFonts w:ascii="Calibri" w:hAnsi="Calibri"/>
      </w:rPr>
    </w:pPr>
    <w:r>
      <w:rPr>
        <w:rFonts w:ascii="Calibri" w:hAnsi="Calibri"/>
      </w:rPr>
      <w:t xml:space="preserve">Heita Ltd t/a </w:t>
    </w:r>
    <w:r w:rsidR="00C068F9">
      <w:rPr>
        <w:rFonts w:ascii="Calibri" w:hAnsi="Calibri"/>
      </w:rPr>
      <w:t xml:space="preserve">Skye </w:t>
    </w:r>
    <w:r w:rsidR="00C76B66" w:rsidRPr="00FE61DA">
      <w:rPr>
        <w:rFonts w:ascii="Calibri" w:hAnsi="Calibri"/>
      </w:rPr>
      <w:t>Compliance</w:t>
    </w:r>
    <w:r w:rsidR="00E40137">
      <w:rPr>
        <w:rFonts w:ascii="Calibri" w:hAnsi="Calibri"/>
      </w:rPr>
      <w:t>:</w:t>
    </w:r>
    <w:r w:rsidR="00C76B66" w:rsidRPr="00FE61DA">
      <w:rPr>
        <w:rFonts w:ascii="Calibri" w:hAnsi="Calibri"/>
      </w:rPr>
      <w:t xml:space="preserve">  Registered Address:  </w:t>
    </w:r>
    <w:r w:rsidR="00D77CBA">
      <w:rPr>
        <w:rFonts w:ascii="Calibri" w:hAnsi="Calibri"/>
      </w:rPr>
      <w:t>42</w:t>
    </w:r>
    <w:r w:rsidR="00E12CD6">
      <w:rPr>
        <w:rFonts w:ascii="Calibri" w:hAnsi="Calibri"/>
      </w:rPr>
      <w:t xml:space="preserve"> Nithsdale</w:t>
    </w:r>
    <w:r w:rsidR="00C76B66" w:rsidRPr="00FE61DA">
      <w:rPr>
        <w:rFonts w:ascii="Calibri" w:hAnsi="Calibri"/>
      </w:rPr>
      <w:t xml:space="preserve"> Street, </w:t>
    </w:r>
    <w:r w:rsidR="00FE61DA" w:rsidRPr="00FE61DA">
      <w:rPr>
        <w:rFonts w:ascii="Calibri" w:hAnsi="Calibri"/>
      </w:rPr>
      <w:t>Glasgow</w:t>
    </w:r>
    <w:r w:rsidR="00C76B66" w:rsidRPr="00FE61DA">
      <w:rPr>
        <w:rFonts w:ascii="Calibri" w:hAnsi="Calibri"/>
      </w:rPr>
      <w:t xml:space="preserve">, </w:t>
    </w:r>
    <w:r w:rsidR="00E12CD6">
      <w:rPr>
        <w:rFonts w:ascii="Calibri" w:hAnsi="Calibri"/>
      </w:rPr>
      <w:t>G41 2AN</w:t>
    </w:r>
    <w:r w:rsidR="00C76B66" w:rsidRPr="00FE61DA">
      <w:rPr>
        <w:rFonts w:ascii="Calibri" w:hAnsi="Calibri"/>
      </w:rPr>
      <w:t xml:space="preserve">. </w:t>
    </w:r>
  </w:p>
  <w:p w14:paraId="2BF4975F" w14:textId="77777777" w:rsidR="00C76B66" w:rsidRPr="00FE61DA" w:rsidRDefault="00C76B66" w:rsidP="000D5D6D">
    <w:pPr>
      <w:widowControl w:val="0"/>
      <w:autoSpaceDE w:val="0"/>
      <w:autoSpaceDN w:val="0"/>
      <w:adjustRightInd w:val="0"/>
      <w:jc w:val="center"/>
      <w:rPr>
        <w:rFonts w:ascii="Calibri" w:hAnsi="Calibri"/>
      </w:rPr>
    </w:pPr>
    <w:r w:rsidRPr="00FE61DA">
      <w:rPr>
        <w:rFonts w:ascii="Calibri" w:hAnsi="Calibri" w:cs="Arial"/>
        <w:lang w:val="en-US" w:eastAsia="en-US"/>
      </w:rPr>
      <w:t xml:space="preserve">Company number </w:t>
    </w:r>
    <w:r w:rsidR="00FE61DA" w:rsidRPr="00FE61DA">
      <w:rPr>
        <w:rFonts w:ascii="Calibri" w:hAnsi="Calibri" w:cs="Arial"/>
        <w:bCs/>
        <w:lang w:val="en-US" w:eastAsia="en-US"/>
      </w:rPr>
      <w:t>SC503862</w:t>
    </w:r>
    <w:r w:rsidRPr="00FE61DA">
      <w:rPr>
        <w:rFonts w:ascii="Calibri" w:hAnsi="Calibri" w:cs="Arial"/>
        <w:bCs/>
        <w:lang w:val="en-US" w:eastAsia="en-US"/>
      </w:rPr>
      <w:t xml:space="preserve">  </w:t>
    </w:r>
  </w:p>
  <w:p w14:paraId="615FE429" w14:textId="77777777" w:rsidR="00C76B66" w:rsidRDefault="00C76B66" w:rsidP="000D5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BDBF" w14:textId="77777777" w:rsidR="00E76388" w:rsidRDefault="00E76388" w:rsidP="000D5D6D">
      <w:r>
        <w:separator/>
      </w:r>
    </w:p>
  </w:footnote>
  <w:footnote w:type="continuationSeparator" w:id="0">
    <w:p w14:paraId="57A2D66C" w14:textId="77777777" w:rsidR="00E76388" w:rsidRDefault="00E76388" w:rsidP="000D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5DB5D" w14:textId="45ECCD3E" w:rsidR="00F11201" w:rsidRDefault="00F41127">
    <w:pPr>
      <w:pStyle w:val="Header"/>
    </w:pPr>
    <w:r>
      <w:rPr>
        <w:noProof/>
      </w:rPr>
      <w:drawing>
        <wp:inline distT="0" distB="0" distL="0" distR="0" wp14:anchorId="288AAAC7" wp14:editId="4F13A38F">
          <wp:extent cx="1469579" cy="622998"/>
          <wp:effectExtent l="0" t="0" r="0" b="0"/>
          <wp:docPr id="426582152" name="Picture 1" descr="A logo with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6582152" name="Picture 1" descr="A logo with a black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00" t="20165" r="12297" b="22855"/>
                  <a:stretch/>
                </pic:blipFill>
                <pic:spPr bwMode="auto">
                  <a:xfrm>
                    <a:off x="0" y="0"/>
                    <a:ext cx="1506639" cy="6387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C2CB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1E153C"/>
    <w:multiLevelType w:val="singleLevel"/>
    <w:tmpl w:val="9EB2C064"/>
    <w:lvl w:ilvl="0">
      <w:start w:val="8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" w15:restartNumberingAfterBreak="0">
    <w:nsid w:val="26E60FA1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0C06F4B"/>
    <w:multiLevelType w:val="hybridMultilevel"/>
    <w:tmpl w:val="8702C2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B3A5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6AA37CE"/>
    <w:multiLevelType w:val="hybridMultilevel"/>
    <w:tmpl w:val="6E80B3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12B04"/>
    <w:multiLevelType w:val="hybridMultilevel"/>
    <w:tmpl w:val="E8EE9DA4"/>
    <w:lvl w:ilvl="0" w:tplc="E378FF18">
      <w:start w:val="16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51BF4AB8"/>
    <w:multiLevelType w:val="hybridMultilevel"/>
    <w:tmpl w:val="3D403174"/>
    <w:lvl w:ilvl="0" w:tplc="F9829254">
      <w:start w:val="20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24020DC"/>
    <w:multiLevelType w:val="hybridMultilevel"/>
    <w:tmpl w:val="58F64F4A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E33E9"/>
    <w:multiLevelType w:val="hybridMultilevel"/>
    <w:tmpl w:val="58320430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54BBC"/>
    <w:multiLevelType w:val="hybridMultilevel"/>
    <w:tmpl w:val="7786AA2A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A669F4"/>
    <w:multiLevelType w:val="hybridMultilevel"/>
    <w:tmpl w:val="21B2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C1C9C"/>
    <w:multiLevelType w:val="hybridMultilevel"/>
    <w:tmpl w:val="BC6E53A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643F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B74712A"/>
    <w:multiLevelType w:val="singleLevel"/>
    <w:tmpl w:val="9EB2C064"/>
    <w:lvl w:ilvl="0">
      <w:start w:val="8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7DEB6EED"/>
    <w:multiLevelType w:val="hybridMultilevel"/>
    <w:tmpl w:val="3C223DAC"/>
    <w:lvl w:ilvl="0" w:tplc="3DE4C21C">
      <w:start w:val="16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555971216">
    <w:abstractNumId w:val="13"/>
  </w:num>
  <w:num w:numId="2" w16cid:durableId="184486424">
    <w:abstractNumId w:val="2"/>
  </w:num>
  <w:num w:numId="3" w16cid:durableId="69086033">
    <w:abstractNumId w:val="4"/>
  </w:num>
  <w:num w:numId="4" w16cid:durableId="374161471">
    <w:abstractNumId w:val="1"/>
  </w:num>
  <w:num w:numId="5" w16cid:durableId="360783612">
    <w:abstractNumId w:val="14"/>
  </w:num>
  <w:num w:numId="6" w16cid:durableId="1395351928">
    <w:abstractNumId w:val="10"/>
  </w:num>
  <w:num w:numId="7" w16cid:durableId="340160104">
    <w:abstractNumId w:val="0"/>
  </w:num>
  <w:num w:numId="8" w16cid:durableId="1118378174">
    <w:abstractNumId w:val="5"/>
  </w:num>
  <w:num w:numId="9" w16cid:durableId="697311999">
    <w:abstractNumId w:val="3"/>
  </w:num>
  <w:num w:numId="10" w16cid:durableId="747728033">
    <w:abstractNumId w:val="9"/>
  </w:num>
  <w:num w:numId="11" w16cid:durableId="651179969">
    <w:abstractNumId w:val="7"/>
  </w:num>
  <w:num w:numId="12" w16cid:durableId="1986858512">
    <w:abstractNumId w:val="15"/>
  </w:num>
  <w:num w:numId="13" w16cid:durableId="401105123">
    <w:abstractNumId w:val="6"/>
  </w:num>
  <w:num w:numId="14" w16cid:durableId="1262572377">
    <w:abstractNumId w:val="12"/>
  </w:num>
  <w:num w:numId="15" w16cid:durableId="1026827196">
    <w:abstractNumId w:val="8"/>
  </w:num>
  <w:num w:numId="16" w16cid:durableId="10482591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53F"/>
    <w:rsid w:val="00033FD2"/>
    <w:rsid w:val="000D254B"/>
    <w:rsid w:val="000D5282"/>
    <w:rsid w:val="000D5D6D"/>
    <w:rsid w:val="001501C6"/>
    <w:rsid w:val="001D3A6D"/>
    <w:rsid w:val="001E59C4"/>
    <w:rsid w:val="001E6A3D"/>
    <w:rsid w:val="00224CDD"/>
    <w:rsid w:val="00276706"/>
    <w:rsid w:val="00332CAB"/>
    <w:rsid w:val="00341932"/>
    <w:rsid w:val="00343496"/>
    <w:rsid w:val="00353DAC"/>
    <w:rsid w:val="00356E1C"/>
    <w:rsid w:val="003806BD"/>
    <w:rsid w:val="003A1644"/>
    <w:rsid w:val="003E72B9"/>
    <w:rsid w:val="003F5267"/>
    <w:rsid w:val="003F74F2"/>
    <w:rsid w:val="00416457"/>
    <w:rsid w:val="00481DBA"/>
    <w:rsid w:val="004C3FD5"/>
    <w:rsid w:val="004F37EF"/>
    <w:rsid w:val="00506614"/>
    <w:rsid w:val="005163E2"/>
    <w:rsid w:val="00517296"/>
    <w:rsid w:val="005457B4"/>
    <w:rsid w:val="00554CB0"/>
    <w:rsid w:val="005705F6"/>
    <w:rsid w:val="00571FDE"/>
    <w:rsid w:val="00584C25"/>
    <w:rsid w:val="005D7D45"/>
    <w:rsid w:val="005E4CB3"/>
    <w:rsid w:val="005F4611"/>
    <w:rsid w:val="006154CE"/>
    <w:rsid w:val="00676D63"/>
    <w:rsid w:val="006879E2"/>
    <w:rsid w:val="006A4DA0"/>
    <w:rsid w:val="0073686B"/>
    <w:rsid w:val="0074267D"/>
    <w:rsid w:val="007B441A"/>
    <w:rsid w:val="007C0288"/>
    <w:rsid w:val="007C3B1D"/>
    <w:rsid w:val="007F49E8"/>
    <w:rsid w:val="0081453F"/>
    <w:rsid w:val="00876A07"/>
    <w:rsid w:val="00881144"/>
    <w:rsid w:val="00887105"/>
    <w:rsid w:val="008A7E2B"/>
    <w:rsid w:val="008B46D6"/>
    <w:rsid w:val="008B58CF"/>
    <w:rsid w:val="008C51AE"/>
    <w:rsid w:val="008F22F4"/>
    <w:rsid w:val="00913B23"/>
    <w:rsid w:val="0091775E"/>
    <w:rsid w:val="00925470"/>
    <w:rsid w:val="0094179F"/>
    <w:rsid w:val="0096543B"/>
    <w:rsid w:val="0099461E"/>
    <w:rsid w:val="009C153C"/>
    <w:rsid w:val="009F541B"/>
    <w:rsid w:val="00A113A3"/>
    <w:rsid w:val="00A1408D"/>
    <w:rsid w:val="00A33897"/>
    <w:rsid w:val="00A50CDA"/>
    <w:rsid w:val="00A93E51"/>
    <w:rsid w:val="00AA5F73"/>
    <w:rsid w:val="00AB31B0"/>
    <w:rsid w:val="00AE2652"/>
    <w:rsid w:val="00AE65A0"/>
    <w:rsid w:val="00B10D31"/>
    <w:rsid w:val="00B31F70"/>
    <w:rsid w:val="00B36D4E"/>
    <w:rsid w:val="00B474C6"/>
    <w:rsid w:val="00B51E2F"/>
    <w:rsid w:val="00C068F9"/>
    <w:rsid w:val="00C12806"/>
    <w:rsid w:val="00C37D49"/>
    <w:rsid w:val="00C62598"/>
    <w:rsid w:val="00C76B66"/>
    <w:rsid w:val="00C86712"/>
    <w:rsid w:val="00D129CA"/>
    <w:rsid w:val="00D14253"/>
    <w:rsid w:val="00D342B2"/>
    <w:rsid w:val="00D76FE8"/>
    <w:rsid w:val="00D77CBA"/>
    <w:rsid w:val="00DA7921"/>
    <w:rsid w:val="00DF04EA"/>
    <w:rsid w:val="00DF7DA4"/>
    <w:rsid w:val="00E12CD6"/>
    <w:rsid w:val="00E163FF"/>
    <w:rsid w:val="00E24310"/>
    <w:rsid w:val="00E40137"/>
    <w:rsid w:val="00E65000"/>
    <w:rsid w:val="00E76388"/>
    <w:rsid w:val="00EB0181"/>
    <w:rsid w:val="00EB5DAE"/>
    <w:rsid w:val="00EC6F26"/>
    <w:rsid w:val="00ED2EFD"/>
    <w:rsid w:val="00EF3612"/>
    <w:rsid w:val="00EF3B29"/>
    <w:rsid w:val="00EF4676"/>
    <w:rsid w:val="00F10931"/>
    <w:rsid w:val="00F11201"/>
    <w:rsid w:val="00F1127D"/>
    <w:rsid w:val="00F41127"/>
    <w:rsid w:val="00F414BD"/>
    <w:rsid w:val="00F50446"/>
    <w:rsid w:val="00F570DA"/>
    <w:rsid w:val="00FB1EF4"/>
    <w:rsid w:val="00FC17B4"/>
    <w:rsid w:val="00FC2289"/>
    <w:rsid w:val="00FE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C89F0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D129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D5D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D5D6D"/>
    <w:rPr>
      <w:lang w:eastAsia="en-GB"/>
    </w:rPr>
  </w:style>
  <w:style w:type="paragraph" w:styleId="Footer">
    <w:name w:val="footer"/>
    <w:basedOn w:val="Normal"/>
    <w:link w:val="FooterChar"/>
    <w:rsid w:val="000D5D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D5D6D"/>
    <w:rPr>
      <w:lang w:eastAsia="en-GB"/>
    </w:rPr>
  </w:style>
  <w:style w:type="paragraph" w:styleId="ListParagraph">
    <w:name w:val="List Paragraph"/>
    <w:basedOn w:val="Normal"/>
    <w:uiPriority w:val="34"/>
    <w:qFormat/>
    <w:rsid w:val="00F41127"/>
    <w:pPr>
      <w:ind w:left="720"/>
      <w:contextualSpacing/>
    </w:pPr>
  </w:style>
  <w:style w:type="character" w:styleId="UnresolvedMention">
    <w:name w:val="Unresolved Mention"/>
    <w:basedOn w:val="DefaultParagraphFont"/>
    <w:rsid w:val="00AE2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sh@skyecompliance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ompliant%20Solutions%20Limi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C0A702-1DD9-7846-AD1F-5A5D2DBF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Office\Templates\Compliant Solutions Limited.dot</Template>
  <TotalTime>3</TotalTime>
  <Pages>3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Compliant Solutions Limited</vt:lpstr>
    </vt:vector>
  </TitlesOfParts>
  <Company> </Company>
  <LinksUpToDate>false</LinksUpToDate>
  <CharactersWithSpaces>6575</CharactersWithSpaces>
  <SharedDoc>false</SharedDoc>
  <HLinks>
    <vt:vector size="6" baseType="variant">
      <vt:variant>
        <vt:i4>8257578</vt:i4>
      </vt:variant>
      <vt:variant>
        <vt:i4>8556</vt:i4>
      </vt:variant>
      <vt:variant>
        <vt:i4>1025</vt:i4>
      </vt:variant>
      <vt:variant>
        <vt:i4>1</vt:i4>
      </vt:variant>
      <vt:variant>
        <vt:lpwstr>logo 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Compliant Solutions Limited</dc:title>
  <dc:subject/>
  <dc:creator>Mr Cass</dc:creator>
  <cp:keywords/>
  <cp:lastModifiedBy>Vash Naidoo</cp:lastModifiedBy>
  <cp:revision>2</cp:revision>
  <cp:lastPrinted>2015-03-01T13:41:00Z</cp:lastPrinted>
  <dcterms:created xsi:type="dcterms:W3CDTF">2024-06-28T11:59:00Z</dcterms:created>
  <dcterms:modified xsi:type="dcterms:W3CDTF">2024-06-28T11:59:00Z</dcterms:modified>
</cp:coreProperties>
</file>