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3DB0" w14:textId="7233C8F9" w:rsidR="001F5FB9" w:rsidRPr="000E0892" w:rsidRDefault="00BE2B7E" w:rsidP="000E0892">
      <w:pPr>
        <w:jc w:val="center"/>
        <w:rPr>
          <w:b/>
          <w:bCs/>
          <w:color w:val="7030A0"/>
          <w:sz w:val="48"/>
          <w:szCs w:val="48"/>
          <w:lang w:val="de-DE"/>
        </w:rPr>
      </w:pPr>
      <w:r w:rsidRPr="000E0892">
        <w:rPr>
          <w:b/>
          <w:bCs/>
          <w:color w:val="7030A0"/>
          <w:sz w:val="48"/>
          <w:szCs w:val="48"/>
          <w:lang w:val="de-DE"/>
        </w:rPr>
        <w:t>Marketing-Mix</w:t>
      </w:r>
    </w:p>
    <w:p w14:paraId="47B1F67C" w14:textId="02A536D2" w:rsidR="000E0892" w:rsidRDefault="000E0892">
      <w:pPr>
        <w:rPr>
          <w:lang w:val="de-DE"/>
        </w:rPr>
      </w:pPr>
      <w:r w:rsidRPr="000E0892">
        <w:rPr>
          <w:noProof/>
          <w:lang w:val="de-DE"/>
        </w:rPr>
        <w:drawing>
          <wp:inline distT="0" distB="0" distL="0" distR="0" wp14:anchorId="6C21106B" wp14:editId="3AC7369F">
            <wp:extent cx="5760720" cy="36772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D0BC" w14:textId="7788FF9D" w:rsidR="00397A68" w:rsidRDefault="00397A68">
      <w:pPr>
        <w:rPr>
          <w:lang w:val="de-DE"/>
        </w:rPr>
      </w:pPr>
      <w:r>
        <w:rPr>
          <w:lang w:val="de-DE"/>
        </w:rPr>
        <w:t>Produkt- und Sortiment, d. h. auf den Umfang des Produktprogrammes bzw. Des Sortiments, auf die Gestaltung der einzelnen Produkte und auf Zusatzleistungen, wie Service, Garantie u.a</w:t>
      </w:r>
      <w:r w:rsidR="00510795">
        <w:rPr>
          <w:lang w:val="de-DE"/>
        </w:rPr>
        <w:t>.</w:t>
      </w:r>
    </w:p>
    <w:p w14:paraId="5DC32FB5" w14:textId="2226019E" w:rsidR="00510795" w:rsidRDefault="00510795">
      <w:pPr>
        <w:rPr>
          <w:lang w:val="de-DE"/>
        </w:rPr>
      </w:pPr>
      <w:r>
        <w:rPr>
          <w:lang w:val="de-DE"/>
        </w:rPr>
        <w:t>Preis- und Konditionenpolitik (Kontrahierungspolitik), d.h. auf die Höhe der Preise auf Rabatte, auf Liefer- und Zahlungsbedingungen.</w:t>
      </w:r>
    </w:p>
    <w:p w14:paraId="58489C77" w14:textId="1334A7A3" w:rsidR="002E6B0E" w:rsidRDefault="002E6B0E">
      <w:pPr>
        <w:rPr>
          <w:lang w:val="de-DE"/>
        </w:rPr>
      </w:pPr>
      <w:r>
        <w:rPr>
          <w:lang w:val="de-DE"/>
        </w:rPr>
        <w:t>Distributionspolitik, d.h. auf die Organisationsform, die ein Betrieb wählt, um seine Produkte abzusetzen (z.B. eigenes Verkaufsbüro</w:t>
      </w:r>
      <w:r w:rsidR="00B85D52">
        <w:rPr>
          <w:lang w:val="de-DE"/>
        </w:rPr>
        <w:t>, Verkauf durch Handelsvertreter, Verkauf über den Handel oder über das Internet u. a.)</w:t>
      </w:r>
    </w:p>
    <w:p w14:paraId="18635C13" w14:textId="1F778F53" w:rsidR="00510795" w:rsidRPr="00BE2B7E" w:rsidRDefault="005B2A1D">
      <w:pPr>
        <w:rPr>
          <w:lang w:val="de-DE"/>
        </w:rPr>
      </w:pPr>
      <w:r>
        <w:rPr>
          <w:lang w:val="de-DE"/>
        </w:rPr>
        <w:t>Kommunikationspolitik, d.h. auf Werbung, Verkaufsförderung, Öffentlichkeitsarbeit.</w:t>
      </w:r>
    </w:p>
    <w:sectPr w:rsidR="00510795" w:rsidRPr="00BE2B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B9"/>
    <w:rsid w:val="000E0892"/>
    <w:rsid w:val="001F5FB9"/>
    <w:rsid w:val="002E6B0E"/>
    <w:rsid w:val="00397A68"/>
    <w:rsid w:val="00510795"/>
    <w:rsid w:val="005B2A1D"/>
    <w:rsid w:val="00B85D52"/>
    <w:rsid w:val="00BE2B7E"/>
    <w:rsid w:val="00DC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C69A"/>
  <w15:chartTrackingRefBased/>
  <w15:docId w15:val="{311E424E-C975-4992-B4E3-1BC32108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Kreuzer Andreas</dc:creator>
  <cp:keywords/>
  <dc:description/>
  <cp:lastModifiedBy>Kreuzer Andreas</cp:lastModifiedBy>
  <cp:revision>8</cp:revision>
  <dcterms:created xsi:type="dcterms:W3CDTF">2022-12-07T09:17:00Z</dcterms:created>
  <dcterms:modified xsi:type="dcterms:W3CDTF">2022-12-07T10:36:00Z</dcterms:modified>
</cp:coreProperties>
</file>