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A99" w:rsidRPr="00A25EF6" w:rsidRDefault="000B1A99" w:rsidP="00624316">
      <w:pPr>
        <w:pStyle w:val="a3"/>
        <w:spacing w:before="75" w:beforeAutospacing="0" w:after="75" w:afterAutospacing="0"/>
        <w:rPr>
          <w:rFonts w:ascii="微软雅黑" w:eastAsia="微软雅黑" w:hAnsi="微软雅黑"/>
          <w:b/>
          <w:color w:val="000000"/>
          <w:sz w:val="30"/>
          <w:szCs w:val="30"/>
        </w:rPr>
      </w:pPr>
      <w:r w:rsidRPr="00A25EF6">
        <w:rPr>
          <w:rFonts w:ascii="微软雅黑" w:eastAsia="微软雅黑" w:hAnsi="微软雅黑" w:hint="eastAsia"/>
          <w:b/>
          <w:color w:val="000000"/>
          <w:sz w:val="30"/>
          <w:szCs w:val="30"/>
        </w:rPr>
        <w:t>《场景图像分类技术综述》</w:t>
      </w:r>
      <w:r w:rsidR="00710BF9">
        <w:rPr>
          <w:rFonts w:ascii="微软雅黑" w:eastAsia="微软雅黑" w:hAnsi="微软雅黑" w:hint="eastAsia"/>
          <w:b/>
          <w:color w:val="000000"/>
          <w:sz w:val="30"/>
          <w:szCs w:val="30"/>
        </w:rPr>
        <w:t>阅读</w:t>
      </w:r>
      <w:r w:rsidR="00450839" w:rsidRPr="00A25EF6">
        <w:rPr>
          <w:rFonts w:ascii="微软雅黑" w:eastAsia="微软雅黑" w:hAnsi="微软雅黑" w:hint="eastAsia"/>
          <w:b/>
          <w:color w:val="000000"/>
          <w:sz w:val="30"/>
          <w:szCs w:val="30"/>
        </w:rPr>
        <w:t>摘录</w:t>
      </w:r>
    </w:p>
    <w:p w:rsidR="00551DAB" w:rsidRDefault="00551DAB"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1.场景图像分类的两个步骤：特征提取、分类</w:t>
      </w:r>
    </w:p>
    <w:p w:rsidR="00624316" w:rsidRDefault="00551DAB"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2</w:t>
      </w:r>
      <w:r w:rsidR="00147D37">
        <w:rPr>
          <w:rFonts w:ascii="微软雅黑" w:eastAsia="微软雅黑" w:hAnsi="微软雅黑" w:hint="eastAsia"/>
          <w:color w:val="000000"/>
          <w:sz w:val="21"/>
          <w:szCs w:val="21"/>
        </w:rPr>
        <w:t>.</w:t>
      </w:r>
      <w:r w:rsidR="00624316">
        <w:rPr>
          <w:rFonts w:ascii="微软雅黑" w:eastAsia="微软雅黑" w:hAnsi="微软雅黑" w:hint="eastAsia"/>
          <w:color w:val="000000"/>
          <w:sz w:val="21"/>
          <w:szCs w:val="21"/>
        </w:rPr>
        <w:t>特征提取的概念：</w:t>
      </w:r>
    </w:p>
    <w:p w:rsidR="00624316" w:rsidRDefault="00624316"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将原始特征转换为一组具有明显物理意义（Gabor、几何特征[角点、不变量]、纹理[LBP HOG]）或者统计意义或核的特征</w:t>
      </w:r>
      <w:r w:rsidR="00FD288A">
        <w:rPr>
          <w:rFonts w:ascii="微软雅黑" w:eastAsia="微软雅黑" w:hAnsi="微软雅黑" w:hint="eastAsia"/>
          <w:color w:val="000000"/>
          <w:sz w:val="21"/>
          <w:szCs w:val="21"/>
        </w:rPr>
        <w:t>。</w:t>
      </w:r>
    </w:p>
    <w:p w:rsidR="00FD288A" w:rsidRDefault="00551DAB"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3</w:t>
      </w:r>
      <w:r w:rsidR="00FD288A">
        <w:rPr>
          <w:rFonts w:ascii="微软雅黑" w:eastAsia="微软雅黑" w:hAnsi="微软雅黑" w:hint="eastAsia"/>
          <w:color w:val="000000"/>
          <w:sz w:val="21"/>
          <w:szCs w:val="21"/>
        </w:rPr>
        <w:t>.</w:t>
      </w:r>
      <w:r w:rsidR="008C0168">
        <w:rPr>
          <w:rFonts w:ascii="微软雅黑" w:eastAsia="微软雅黑" w:hAnsi="微软雅黑" w:hint="eastAsia"/>
          <w:color w:val="000000"/>
          <w:sz w:val="21"/>
          <w:szCs w:val="21"/>
        </w:rPr>
        <w:t>场景分类演变的3个阶段</w:t>
      </w:r>
      <w:r w:rsidR="005A3A26">
        <w:rPr>
          <w:rFonts w:ascii="微软雅黑" w:eastAsia="微软雅黑" w:hAnsi="微软雅黑" w:hint="eastAsia"/>
          <w:color w:val="000000"/>
          <w:sz w:val="21"/>
          <w:szCs w:val="21"/>
        </w:rPr>
        <w:t>（仅仅是演变趋势，无绝对优劣）</w:t>
      </w:r>
      <w:r w:rsidR="00B9793C">
        <w:rPr>
          <w:rFonts w:ascii="微软雅黑" w:eastAsia="微软雅黑" w:hAnsi="微软雅黑" w:hint="eastAsia"/>
          <w:color w:val="000000"/>
          <w:sz w:val="21"/>
          <w:szCs w:val="21"/>
        </w:rPr>
        <w:t>：</w:t>
      </w:r>
    </w:p>
    <w:p w:rsidR="00B9793C" w:rsidRDefault="00EB2F07"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（1）</w:t>
      </w:r>
      <w:r w:rsidR="00B9793C">
        <w:rPr>
          <w:rFonts w:ascii="微软雅黑" w:eastAsia="微软雅黑" w:hAnsi="微软雅黑" w:hint="eastAsia"/>
          <w:color w:val="000000"/>
          <w:sz w:val="21"/>
          <w:szCs w:val="21"/>
        </w:rPr>
        <w:t>基于底层特征的方法</w:t>
      </w:r>
      <w:r w:rsidR="00E006D7">
        <w:rPr>
          <w:rFonts w:ascii="微软雅黑" w:eastAsia="微软雅黑" w:hAnsi="微软雅黑" w:hint="eastAsia"/>
          <w:color w:val="000000"/>
          <w:sz w:val="21"/>
          <w:szCs w:val="21"/>
        </w:rPr>
        <w:t>：GIST、SIFT、CENTRIST、BOW、SPM、LLC、IFV</w:t>
      </w:r>
    </w:p>
    <w:p w:rsidR="00EB2F07" w:rsidRDefault="00EB2F07"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（2）</w:t>
      </w:r>
      <w:r w:rsidR="00B9793C">
        <w:rPr>
          <w:rFonts w:ascii="微软雅黑" w:eastAsia="微软雅黑" w:hAnsi="微软雅黑" w:hint="eastAsia"/>
          <w:color w:val="000000"/>
          <w:sz w:val="21"/>
          <w:szCs w:val="21"/>
        </w:rPr>
        <w:t>基于高层特征的方法</w:t>
      </w:r>
    </w:p>
    <w:p w:rsidR="00EB2F07" w:rsidRDefault="00EB2F07"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①基于场景模型</w:t>
      </w:r>
      <w:r w:rsidR="00E006D7">
        <w:rPr>
          <w:rFonts w:ascii="微软雅黑" w:eastAsia="微软雅黑" w:hAnsi="微软雅黑" w:hint="eastAsia"/>
          <w:color w:val="000000"/>
          <w:sz w:val="21"/>
          <w:szCs w:val="21"/>
        </w:rPr>
        <w:t>：ROI、MM-Scene、DPM、RBow</w:t>
      </w:r>
    </w:p>
    <w:p w:rsidR="00B9793C" w:rsidRDefault="00EB2F07"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②</w:t>
      </w:r>
      <w:r w:rsidR="00D56236">
        <w:rPr>
          <w:rFonts w:ascii="微软雅黑" w:eastAsia="微软雅黑" w:hAnsi="微软雅黑" w:hint="eastAsia"/>
          <w:color w:val="000000"/>
          <w:sz w:val="21"/>
          <w:szCs w:val="21"/>
        </w:rPr>
        <w:t>基于场景语义</w:t>
      </w:r>
      <w:r w:rsidR="00E006D7">
        <w:rPr>
          <w:rFonts w:ascii="微软雅黑" w:eastAsia="微软雅黑" w:hAnsi="微软雅黑" w:hint="eastAsia"/>
          <w:color w:val="000000"/>
          <w:sz w:val="21"/>
          <w:szCs w:val="21"/>
        </w:rPr>
        <w:t>：Object Bank、Patches、LPR、BOP</w:t>
      </w:r>
    </w:p>
    <w:p w:rsidR="008F467F" w:rsidRDefault="00702369"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（3）</w:t>
      </w:r>
      <w:r w:rsidR="0040382C">
        <w:rPr>
          <w:rFonts w:ascii="微软雅黑" w:eastAsia="微软雅黑" w:hAnsi="微软雅黑" w:hint="eastAsia"/>
          <w:color w:val="000000"/>
          <w:sz w:val="21"/>
          <w:szCs w:val="21"/>
        </w:rPr>
        <w:t>基于特征学习的方法</w:t>
      </w:r>
      <w:r w:rsidR="008F467F">
        <w:rPr>
          <w:rFonts w:ascii="微软雅黑" w:eastAsia="微软雅黑" w:hAnsi="微软雅黑" w:hint="eastAsia"/>
          <w:color w:val="000000"/>
          <w:sz w:val="21"/>
          <w:szCs w:val="21"/>
        </w:rPr>
        <w:t>：CNN、SPP-CNN、MOP-CNN</w:t>
      </w:r>
    </w:p>
    <w:p w:rsidR="00B9793C" w:rsidRDefault="00F21932"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4.</w:t>
      </w:r>
      <w:r w:rsidR="002B0175">
        <w:rPr>
          <w:rFonts w:ascii="微软雅黑" w:eastAsia="微软雅黑" w:hAnsi="微软雅黑" w:hint="eastAsia"/>
          <w:color w:val="000000"/>
          <w:sz w:val="21"/>
          <w:szCs w:val="21"/>
        </w:rPr>
        <w:t>底层特征</w:t>
      </w:r>
    </w:p>
    <w:p w:rsidR="002B0175" w:rsidRDefault="00A25EF6"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color w:val="000000"/>
          <w:sz w:val="21"/>
          <w:szCs w:val="21"/>
        </w:rPr>
        <w:t>M</w:t>
      </w:r>
      <w:r>
        <w:rPr>
          <w:rFonts w:ascii="微软雅黑" w:eastAsia="微软雅黑" w:hAnsi="微软雅黑" w:hint="eastAsia"/>
          <w:color w:val="000000"/>
          <w:sz w:val="21"/>
          <w:szCs w:val="21"/>
        </w:rPr>
        <w:t>eanning：</w:t>
      </w:r>
      <w:r w:rsidR="00ED05F9">
        <w:rPr>
          <w:rFonts w:ascii="微软雅黑" w:eastAsia="微软雅黑" w:hAnsi="微软雅黑" w:hint="eastAsia"/>
          <w:color w:val="000000"/>
          <w:sz w:val="21"/>
          <w:szCs w:val="21"/>
        </w:rPr>
        <w:t>以像素点为基础</w:t>
      </w:r>
      <w:r w:rsidR="00BC3A57">
        <w:rPr>
          <w:rFonts w:ascii="微软雅黑" w:eastAsia="微软雅黑" w:hAnsi="微软雅黑" w:hint="eastAsia"/>
          <w:color w:val="000000"/>
          <w:sz w:val="21"/>
          <w:szCs w:val="21"/>
        </w:rPr>
        <w:t>提取的图像原始属性</w:t>
      </w:r>
      <w:r>
        <w:rPr>
          <w:rFonts w:ascii="微软雅黑" w:eastAsia="微软雅黑" w:hAnsi="微软雅黑" w:hint="eastAsia"/>
          <w:color w:val="000000"/>
          <w:sz w:val="21"/>
          <w:szCs w:val="21"/>
        </w:rPr>
        <w:t>，着重刻画图像细微的纹理信息</w:t>
      </w:r>
    </w:p>
    <w:p w:rsidR="00CA0566" w:rsidRDefault="00B52856" w:rsidP="002C04EB">
      <w:pPr>
        <w:pStyle w:val="a3"/>
        <w:numPr>
          <w:ilvl w:val="0"/>
          <w:numId w:val="1"/>
        </w:numPr>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GIST特征</w:t>
      </w:r>
      <w:r w:rsidR="00DA21E0">
        <w:rPr>
          <w:rFonts w:ascii="微软雅黑" w:eastAsia="微软雅黑" w:hAnsi="微软雅黑" w:hint="eastAsia"/>
          <w:color w:val="000000"/>
          <w:sz w:val="21"/>
          <w:szCs w:val="21"/>
        </w:rPr>
        <w:t>（2001年，Oliva和Torralba）</w:t>
      </w:r>
    </w:p>
    <w:p w:rsidR="00BD7794" w:rsidRDefault="002C04EB" w:rsidP="002C04EB">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利用光谱信息反映图像的形状结构信息，反映图像的自然程度和开放程度</w:t>
      </w:r>
      <w:r w:rsidR="00BD7794">
        <w:rPr>
          <w:rFonts w:ascii="微软雅黑" w:eastAsia="微软雅黑" w:hAnsi="微软雅黑" w:hint="eastAsia"/>
          <w:color w:val="000000"/>
          <w:sz w:val="21"/>
          <w:szCs w:val="21"/>
        </w:rPr>
        <w:t>等全局特征</w:t>
      </w:r>
    </w:p>
    <w:p w:rsidR="009C3F9D" w:rsidRDefault="00E53377" w:rsidP="002C04EB">
      <w:pPr>
        <w:pStyle w:val="a3"/>
        <w:spacing w:before="75" w:beforeAutospacing="0" w:after="75" w:afterAutospacing="0"/>
        <w:rPr>
          <w:rFonts w:ascii="微软雅黑" w:eastAsia="微软雅黑" w:hAnsi="微软雅黑"/>
          <w:color w:val="000000"/>
          <w:sz w:val="21"/>
          <w:szCs w:val="21"/>
        </w:rPr>
      </w:pPr>
      <w:r>
        <w:rPr>
          <w:rFonts w:ascii="微软雅黑" w:hAnsi="微软雅黑" w:hint="eastAsia"/>
          <w:noProof/>
          <w:color w:val="000000"/>
          <w:sz w:val="21"/>
          <w:szCs w:val="21"/>
        </w:rPr>
        <w:drawing>
          <wp:inline distT="0" distB="0" distL="0" distR="0">
            <wp:extent cx="5398339" cy="370073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04768" cy="3705139"/>
                    </a:xfrm>
                    <a:prstGeom prst="rect">
                      <a:avLst/>
                    </a:prstGeom>
                    <a:noFill/>
                    <a:ln w="9525">
                      <a:noFill/>
                      <a:miter lim="800000"/>
                      <a:headEnd/>
                      <a:tailEnd/>
                    </a:ln>
                  </pic:spPr>
                </pic:pic>
              </a:graphicData>
            </a:graphic>
          </wp:inline>
        </w:drawing>
      </w:r>
    </w:p>
    <w:p w:rsidR="00460EAB" w:rsidRDefault="0099116D" w:rsidP="00E53377">
      <w:pPr>
        <w:pStyle w:val="a3"/>
        <w:numPr>
          <w:ilvl w:val="0"/>
          <w:numId w:val="1"/>
        </w:numPr>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SIFT特征</w:t>
      </w:r>
      <w:r w:rsidR="00DD2A94">
        <w:rPr>
          <w:rFonts w:ascii="微软雅黑" w:eastAsia="微软雅黑" w:hAnsi="微软雅黑" w:hint="eastAsia"/>
          <w:color w:val="000000"/>
          <w:sz w:val="21"/>
          <w:szCs w:val="21"/>
        </w:rPr>
        <w:t>（1999年，Lowe）</w:t>
      </w:r>
    </w:p>
    <w:p w:rsidR="00E53377" w:rsidRDefault="00C9768F" w:rsidP="00E53377">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描述图像局部信息的强有力特征，图像划分，特征统计直方图，合理加权之后拼接成特征向量（SPM模型</w:t>
      </w:r>
      <w:r w:rsidR="006F44E9">
        <w:rPr>
          <w:rFonts w:ascii="微软雅黑" w:eastAsia="微软雅黑" w:hAnsi="微软雅黑" w:hint="eastAsia"/>
          <w:b/>
          <w:bCs/>
          <w:color w:val="000000"/>
          <w:sz w:val="21"/>
          <w:szCs w:val="21"/>
        </w:rPr>
        <w:t>Sp</w:t>
      </w:r>
      <w:r w:rsidR="00207E88" w:rsidRPr="006F44E9">
        <w:rPr>
          <w:rFonts w:ascii="微软雅黑" w:eastAsia="微软雅黑" w:hAnsi="微软雅黑"/>
          <w:b/>
          <w:bCs/>
          <w:color w:val="000000"/>
          <w:sz w:val="21"/>
          <w:szCs w:val="21"/>
        </w:rPr>
        <w:t>atial Matching Scheme</w:t>
      </w:r>
      <w:r w:rsidR="00851E7F">
        <w:rPr>
          <w:rFonts w:ascii="微软雅黑" w:eastAsia="微软雅黑" w:hAnsi="微软雅黑" w:hint="eastAsia"/>
          <w:b/>
          <w:bCs/>
          <w:color w:val="000000"/>
          <w:sz w:val="21"/>
          <w:szCs w:val="21"/>
        </w:rPr>
        <w:t>，2006年，Lazebnik</w:t>
      </w:r>
      <w:r>
        <w:rPr>
          <w:rFonts w:ascii="微软雅黑" w:eastAsia="微软雅黑" w:hAnsi="微软雅黑" w:hint="eastAsia"/>
          <w:color w:val="000000"/>
          <w:sz w:val="21"/>
          <w:szCs w:val="21"/>
        </w:rPr>
        <w:t>）</w:t>
      </w:r>
    </w:p>
    <w:p w:rsidR="00C9768F" w:rsidRDefault="00664DD5" w:rsidP="00E53377">
      <w:pPr>
        <w:pStyle w:val="a3"/>
        <w:spacing w:before="75" w:beforeAutospacing="0" w:after="75" w:afterAutospacing="0"/>
        <w:rPr>
          <w:rFonts w:ascii="微软雅黑" w:eastAsia="微软雅黑" w:hAnsi="微软雅黑"/>
          <w:color w:val="000000"/>
          <w:sz w:val="21"/>
          <w:szCs w:val="21"/>
        </w:rPr>
      </w:pPr>
      <w:r>
        <w:rPr>
          <w:rFonts w:ascii="微软雅黑" w:hAnsi="微软雅黑" w:hint="eastAsia"/>
          <w:noProof/>
          <w:color w:val="000000"/>
          <w:sz w:val="21"/>
          <w:szCs w:val="21"/>
        </w:rPr>
        <w:lastRenderedPageBreak/>
        <w:drawing>
          <wp:inline distT="0" distB="0" distL="0" distR="0">
            <wp:extent cx="5274310" cy="303317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274310" cy="3033173"/>
                    </a:xfrm>
                    <a:prstGeom prst="rect">
                      <a:avLst/>
                    </a:prstGeom>
                    <a:noFill/>
                    <a:ln w="9525">
                      <a:noFill/>
                      <a:miter lim="800000"/>
                      <a:headEnd/>
                      <a:tailEnd/>
                    </a:ln>
                  </pic:spPr>
                </pic:pic>
              </a:graphicData>
            </a:graphic>
          </wp:inline>
        </w:drawing>
      </w:r>
    </w:p>
    <w:p w:rsidR="00664DD5" w:rsidRDefault="00664DD5" w:rsidP="00E53377">
      <w:pPr>
        <w:pStyle w:val="a3"/>
        <w:spacing w:before="75" w:beforeAutospacing="0" w:after="75" w:afterAutospacing="0"/>
        <w:rPr>
          <w:rFonts w:ascii="微软雅黑" w:eastAsia="微软雅黑" w:hAnsi="微软雅黑"/>
          <w:color w:val="000000"/>
          <w:sz w:val="21"/>
          <w:szCs w:val="21"/>
        </w:rPr>
      </w:pPr>
      <w:r>
        <w:rPr>
          <w:rFonts w:ascii="微软雅黑" w:hAnsi="微软雅黑" w:hint="eastAsia"/>
          <w:noProof/>
          <w:color w:val="000000"/>
          <w:sz w:val="21"/>
          <w:szCs w:val="21"/>
        </w:rPr>
        <w:drawing>
          <wp:inline distT="0" distB="0" distL="0" distR="0">
            <wp:extent cx="5371657" cy="2690037"/>
            <wp:effectExtent l="19050" t="0" r="443"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377838" cy="2693132"/>
                    </a:xfrm>
                    <a:prstGeom prst="rect">
                      <a:avLst/>
                    </a:prstGeom>
                    <a:noFill/>
                    <a:ln w="9525">
                      <a:noFill/>
                      <a:miter lim="800000"/>
                      <a:headEnd/>
                      <a:tailEnd/>
                    </a:ln>
                  </pic:spPr>
                </pic:pic>
              </a:graphicData>
            </a:graphic>
          </wp:inline>
        </w:drawing>
      </w:r>
    </w:p>
    <w:p w:rsidR="00664DD5" w:rsidRPr="00664DD5" w:rsidRDefault="00664DD5" w:rsidP="00664DD5">
      <w:pPr>
        <w:pStyle w:val="a3"/>
        <w:spacing w:before="75" w:beforeAutospacing="0" w:after="75" w:afterAutospacing="0"/>
        <w:rPr>
          <w:rFonts w:ascii="微软雅黑" w:eastAsia="微软雅黑" w:hAnsi="微软雅黑"/>
          <w:color w:val="000000"/>
          <w:sz w:val="21"/>
          <w:szCs w:val="21"/>
        </w:rPr>
      </w:pPr>
      <w:r w:rsidRPr="00664DD5">
        <w:rPr>
          <w:rFonts w:ascii="微软雅黑" w:eastAsia="微软雅黑" w:hAnsi="微软雅黑"/>
          <w:color w:val="000000"/>
          <w:sz w:val="21"/>
          <w:szCs w:val="21"/>
        </w:rPr>
        <w:t>上面的黑圆点、方块、十字星代表一副图像上某个pitch属于kmeans后词典中的某个词；</w:t>
      </w:r>
    </w:p>
    <w:p w:rsidR="00664DD5" w:rsidRPr="00664DD5" w:rsidRDefault="00664DD5" w:rsidP="00D3323B">
      <w:pPr>
        <w:pStyle w:val="a3"/>
        <w:numPr>
          <w:ilvl w:val="0"/>
          <w:numId w:val="4"/>
        </w:numPr>
        <w:spacing w:before="75" w:beforeAutospacing="0" w:after="75" w:afterAutospacing="0"/>
        <w:rPr>
          <w:rFonts w:ascii="微软雅黑" w:eastAsia="微软雅黑" w:hAnsi="微软雅黑"/>
          <w:color w:val="000000"/>
          <w:sz w:val="21"/>
          <w:szCs w:val="21"/>
        </w:rPr>
      </w:pPr>
      <w:r w:rsidRPr="00664DD5">
        <w:rPr>
          <w:rFonts w:ascii="微软雅黑" w:eastAsia="微软雅黑" w:hAnsi="微软雅黑"/>
          <w:color w:val="000000"/>
          <w:sz w:val="21"/>
          <w:szCs w:val="21"/>
        </w:rPr>
        <w:t>将图像划分为固定大小的块，如从左到右：1*1，2*2，4*4， 然后统计每个方块中词中的不同word的个数；</w:t>
      </w:r>
    </w:p>
    <w:p w:rsidR="00664DD5" w:rsidRPr="00664DD5" w:rsidRDefault="00664DD5" w:rsidP="00D3323B">
      <w:pPr>
        <w:pStyle w:val="a3"/>
        <w:numPr>
          <w:ilvl w:val="0"/>
          <w:numId w:val="4"/>
        </w:numPr>
        <w:spacing w:before="75" w:beforeAutospacing="0" w:after="75" w:afterAutospacing="0"/>
        <w:rPr>
          <w:rFonts w:ascii="微软雅黑" w:eastAsia="微软雅黑" w:hAnsi="微软雅黑"/>
          <w:color w:val="000000"/>
          <w:sz w:val="21"/>
          <w:szCs w:val="21"/>
        </w:rPr>
      </w:pPr>
      <w:r w:rsidRPr="00664DD5">
        <w:rPr>
          <w:rFonts w:ascii="微软雅黑" w:eastAsia="微软雅黑" w:hAnsi="微软雅黑"/>
          <w:color w:val="000000"/>
          <w:sz w:val="21"/>
          <w:szCs w:val="21"/>
        </w:rPr>
        <w:t>从从左到右，统计不同level中各个块内的直方图；</w:t>
      </w:r>
    </w:p>
    <w:p w:rsidR="00664DD5" w:rsidRDefault="00664DD5" w:rsidP="006A19E6">
      <w:pPr>
        <w:pStyle w:val="a3"/>
        <w:numPr>
          <w:ilvl w:val="0"/>
          <w:numId w:val="4"/>
        </w:numPr>
        <w:spacing w:before="75" w:beforeAutospacing="0" w:after="75" w:afterAutospacing="0"/>
        <w:rPr>
          <w:rFonts w:ascii="微软雅黑" w:eastAsia="微软雅黑" w:hAnsi="微软雅黑"/>
          <w:color w:val="000000"/>
          <w:sz w:val="21"/>
          <w:szCs w:val="21"/>
        </w:rPr>
      </w:pPr>
      <w:r w:rsidRPr="00664DD5">
        <w:rPr>
          <w:rFonts w:ascii="微软雅黑" w:eastAsia="微软雅黑" w:hAnsi="微软雅黑"/>
          <w:color w:val="000000"/>
          <w:sz w:val="21"/>
          <w:szCs w:val="21"/>
        </w:rPr>
        <w:t>最后个将每个level中获得的直方图都串联起来，并且给每个level赋给相应的权重，从左到右权重依次增大；</w:t>
      </w:r>
    </w:p>
    <w:p w:rsidR="006A19E6" w:rsidRDefault="006A19E6" w:rsidP="00460EAB">
      <w:pPr>
        <w:pStyle w:val="a3"/>
        <w:numPr>
          <w:ilvl w:val="0"/>
          <w:numId w:val="4"/>
        </w:numPr>
        <w:spacing w:before="75" w:beforeAutospacing="0" w:after="75" w:afterAutospacing="0"/>
        <w:rPr>
          <w:rFonts w:ascii="微软雅黑" w:eastAsia="微软雅黑" w:hAnsi="微软雅黑"/>
          <w:color w:val="000000"/>
          <w:sz w:val="21"/>
          <w:szCs w:val="21"/>
        </w:rPr>
      </w:pPr>
      <w:r w:rsidRPr="00664DD5">
        <w:rPr>
          <w:rFonts w:ascii="微软雅黑" w:eastAsia="微软雅黑" w:hAnsi="微软雅黑"/>
          <w:color w:val="000000"/>
          <w:sz w:val="21"/>
          <w:szCs w:val="21"/>
        </w:rPr>
        <w:t>将spm放入svm中进行训练和预测；</w:t>
      </w:r>
    </w:p>
    <w:p w:rsidR="00B1586E" w:rsidRPr="001F7BC9" w:rsidRDefault="00586B27" w:rsidP="001F7BC9">
      <w:pPr>
        <w:pStyle w:val="a3"/>
        <w:numPr>
          <w:ilvl w:val="0"/>
          <w:numId w:val="1"/>
        </w:numPr>
        <w:spacing w:before="75" w:beforeAutospacing="0" w:after="75" w:afterAutospacing="0"/>
        <w:rPr>
          <w:rFonts w:ascii="微软雅黑" w:eastAsia="微软雅黑" w:hAnsi="微软雅黑"/>
          <w:color w:val="000000"/>
          <w:sz w:val="21"/>
          <w:szCs w:val="21"/>
        </w:rPr>
      </w:pPr>
      <w:r w:rsidRPr="006A19E6">
        <w:rPr>
          <w:rFonts w:ascii="微软雅黑" w:eastAsia="微软雅黑" w:hAnsi="微软雅黑" w:hint="eastAsia"/>
          <w:color w:val="000000"/>
          <w:sz w:val="21"/>
          <w:szCs w:val="21"/>
        </w:rPr>
        <w:t>HOG</w:t>
      </w:r>
      <w:r w:rsidR="002E157C" w:rsidRPr="002E157C">
        <w:rPr>
          <w:rFonts w:ascii="Arial" w:hAnsi="Arial" w:cs="Arial"/>
          <w:color w:val="333333"/>
          <w:sz w:val="23"/>
          <w:szCs w:val="23"/>
          <w:shd w:val="clear" w:color="auto" w:fill="FFFFFF"/>
        </w:rPr>
        <w:t xml:space="preserve"> </w:t>
      </w:r>
      <w:r w:rsidR="002E157C" w:rsidRPr="002E157C">
        <w:rPr>
          <w:rFonts w:ascii="微软雅黑" w:eastAsia="微软雅黑" w:hAnsi="微软雅黑" w:hint="eastAsia"/>
          <w:color w:val="000000"/>
          <w:sz w:val="21"/>
          <w:szCs w:val="21"/>
        </w:rPr>
        <w:t>（</w:t>
      </w:r>
      <w:r w:rsidR="002E157C" w:rsidRPr="002E157C">
        <w:rPr>
          <w:rFonts w:ascii="微软雅黑" w:eastAsia="微软雅黑" w:hAnsi="微软雅黑"/>
          <w:color w:val="000000"/>
          <w:sz w:val="21"/>
          <w:szCs w:val="21"/>
        </w:rPr>
        <w:t>Histogram of Oriented Gradient</w:t>
      </w:r>
      <w:r w:rsidR="002E157C" w:rsidRPr="002E157C">
        <w:rPr>
          <w:rFonts w:ascii="微软雅黑" w:eastAsia="微软雅黑" w:hAnsi="微软雅黑" w:hint="eastAsia"/>
          <w:color w:val="000000"/>
          <w:sz w:val="21"/>
          <w:szCs w:val="21"/>
        </w:rPr>
        <w:t>）</w:t>
      </w:r>
      <w:r w:rsidRPr="006A19E6">
        <w:rPr>
          <w:rFonts w:ascii="微软雅黑" w:eastAsia="微软雅黑" w:hAnsi="微软雅黑" w:hint="eastAsia"/>
          <w:color w:val="000000"/>
          <w:sz w:val="21"/>
          <w:szCs w:val="21"/>
        </w:rPr>
        <w:t>特征</w:t>
      </w:r>
      <w:r w:rsidR="001F7BC9">
        <w:rPr>
          <w:rFonts w:ascii="微软雅黑" w:eastAsia="微软雅黑" w:hAnsi="微软雅黑" w:hint="eastAsia"/>
          <w:color w:val="000000"/>
          <w:sz w:val="21"/>
          <w:szCs w:val="21"/>
        </w:rPr>
        <w:t>（2005年，Dalal和Triggs</w:t>
      </w:r>
      <w:r w:rsidR="001F7BC9" w:rsidRPr="001F7BC9">
        <w:rPr>
          <w:rFonts w:ascii="微软雅黑" w:eastAsia="微软雅黑" w:hAnsi="微软雅黑" w:hint="eastAsia"/>
          <w:color w:val="000000"/>
          <w:sz w:val="21"/>
          <w:szCs w:val="21"/>
        </w:rPr>
        <w:t>）</w:t>
      </w:r>
    </w:p>
    <w:p w:rsidR="00B1586E" w:rsidRDefault="00851E7F" w:rsidP="00B1586E">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是一种能够捕获形状属性的图像特征</w:t>
      </w:r>
      <w:r w:rsidR="002E157C">
        <w:rPr>
          <w:rFonts w:ascii="微软雅黑" w:eastAsia="微软雅黑" w:hAnsi="微软雅黑" w:hint="eastAsia"/>
          <w:color w:val="000000"/>
          <w:sz w:val="21"/>
          <w:szCs w:val="21"/>
        </w:rPr>
        <w:t>，</w:t>
      </w:r>
      <w:r w:rsidR="002E157C" w:rsidRPr="002E157C">
        <w:rPr>
          <w:rFonts w:ascii="微软雅黑" w:eastAsia="微软雅黑" w:hAnsi="微软雅黑"/>
          <w:color w:val="000000"/>
          <w:sz w:val="21"/>
          <w:szCs w:val="21"/>
        </w:rPr>
        <w:t>在一副图像中，局部目标的表象和形状能够被梯度或边缘的方向密度分布很好地描述。其本质为：梯度的统计信息，而梯度主要存在于边缘的地方。</w:t>
      </w:r>
      <w:r w:rsidR="002E157C">
        <w:rPr>
          <w:rFonts w:ascii="微软雅黑" w:eastAsia="微软雅黑" w:hAnsi="微软雅黑" w:hint="eastAsia"/>
          <w:color w:val="000000"/>
          <w:sz w:val="21"/>
          <w:szCs w:val="21"/>
        </w:rPr>
        <w:t>主要用于行人检测</w:t>
      </w:r>
    </w:p>
    <w:p w:rsidR="00AB22EE" w:rsidRDefault="00AB22EE" w:rsidP="00B1586E">
      <w:pPr>
        <w:pStyle w:val="a3"/>
        <w:spacing w:before="75" w:beforeAutospacing="0" w:after="75" w:afterAutospacing="0"/>
        <w:rPr>
          <w:rFonts w:ascii="微软雅黑" w:eastAsia="微软雅黑" w:hAnsi="微软雅黑"/>
          <w:color w:val="000000"/>
          <w:sz w:val="21"/>
          <w:szCs w:val="21"/>
        </w:rPr>
      </w:pPr>
      <w:r>
        <w:rPr>
          <w:rFonts w:ascii="微软雅黑" w:hAnsi="微软雅黑" w:hint="eastAsia"/>
          <w:noProof/>
          <w:color w:val="000000"/>
          <w:sz w:val="21"/>
          <w:szCs w:val="21"/>
        </w:rPr>
        <w:lastRenderedPageBreak/>
        <w:drawing>
          <wp:inline distT="0" distB="0" distL="0" distR="0">
            <wp:extent cx="5265332" cy="220094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srcRect/>
                    <a:stretch>
                      <a:fillRect/>
                    </a:stretch>
                  </pic:blipFill>
                  <pic:spPr bwMode="auto">
                    <a:xfrm>
                      <a:off x="0" y="0"/>
                      <a:ext cx="5274310" cy="2204693"/>
                    </a:xfrm>
                    <a:prstGeom prst="rect">
                      <a:avLst/>
                    </a:prstGeom>
                    <a:noFill/>
                    <a:ln w="9525">
                      <a:noFill/>
                      <a:miter lim="800000"/>
                      <a:headEnd/>
                      <a:tailEnd/>
                    </a:ln>
                  </pic:spPr>
                </pic:pic>
              </a:graphicData>
            </a:graphic>
          </wp:inline>
        </w:drawing>
      </w:r>
    </w:p>
    <w:p w:rsidR="002E157C" w:rsidRDefault="00803CDA" w:rsidP="00B1586E">
      <w:pPr>
        <w:pStyle w:val="a3"/>
        <w:spacing w:before="75" w:beforeAutospacing="0" w:after="75" w:afterAutospacing="0"/>
        <w:rPr>
          <w:rFonts w:ascii="微软雅黑" w:eastAsia="微软雅黑" w:hAnsi="微软雅黑"/>
          <w:color w:val="000000"/>
          <w:sz w:val="21"/>
          <w:szCs w:val="21"/>
        </w:rPr>
      </w:pPr>
      <w:r>
        <w:rPr>
          <w:rFonts w:ascii="微软雅黑" w:hAnsi="微软雅黑" w:hint="eastAsia"/>
          <w:noProof/>
          <w:color w:val="000000"/>
          <w:sz w:val="21"/>
          <w:szCs w:val="21"/>
        </w:rPr>
        <w:drawing>
          <wp:inline distT="0" distB="0" distL="0" distR="0">
            <wp:extent cx="4669908" cy="3178716"/>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671047" cy="3179491"/>
                    </a:xfrm>
                    <a:prstGeom prst="rect">
                      <a:avLst/>
                    </a:prstGeom>
                    <a:noFill/>
                    <a:ln w="9525">
                      <a:noFill/>
                      <a:miter lim="800000"/>
                      <a:headEnd/>
                      <a:tailEnd/>
                    </a:ln>
                  </pic:spPr>
                </pic:pic>
              </a:graphicData>
            </a:graphic>
          </wp:inline>
        </w:drawing>
      </w:r>
    </w:p>
    <w:p w:rsidR="00896939" w:rsidRDefault="00803CDA" w:rsidP="00B1586E">
      <w:pPr>
        <w:pStyle w:val="a3"/>
        <w:spacing w:before="75" w:beforeAutospacing="0" w:after="75" w:afterAutospacing="0"/>
        <w:rPr>
          <w:rFonts w:ascii="微软雅黑" w:eastAsia="微软雅黑" w:hAnsi="微软雅黑"/>
          <w:color w:val="000000"/>
          <w:sz w:val="21"/>
          <w:szCs w:val="21"/>
        </w:rPr>
      </w:pPr>
      <w:r>
        <w:rPr>
          <w:rFonts w:ascii="微软雅黑" w:hAnsi="微软雅黑" w:hint="eastAsia"/>
          <w:noProof/>
          <w:color w:val="000000"/>
          <w:sz w:val="21"/>
          <w:szCs w:val="21"/>
        </w:rPr>
        <w:drawing>
          <wp:inline distT="0" distB="0" distL="0" distR="0">
            <wp:extent cx="4809874" cy="33805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810658" cy="3381101"/>
                    </a:xfrm>
                    <a:prstGeom prst="rect">
                      <a:avLst/>
                    </a:prstGeom>
                    <a:noFill/>
                    <a:ln w="9525">
                      <a:noFill/>
                      <a:miter lim="800000"/>
                      <a:headEnd/>
                      <a:tailEnd/>
                    </a:ln>
                  </pic:spPr>
                </pic:pic>
              </a:graphicData>
            </a:graphic>
          </wp:inline>
        </w:drawing>
      </w:r>
    </w:p>
    <w:p w:rsidR="00896939" w:rsidRDefault="00896939" w:rsidP="00B1586E">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图像梯度的概念解释</w:t>
      </w:r>
      <w:r w:rsidR="005A4902">
        <w:rPr>
          <w:rFonts w:ascii="微软雅黑" w:eastAsia="微软雅黑" w:hAnsi="微软雅黑" w:hint="eastAsia"/>
          <w:color w:val="000000"/>
          <w:sz w:val="21"/>
          <w:szCs w:val="21"/>
        </w:rPr>
        <w:t>：标准色彩由亮变暗的方向</w:t>
      </w:r>
      <w:r w:rsidR="005A4902" w:rsidRPr="001D42FF">
        <w:rPr>
          <w:rFonts w:ascii="微软雅黑" w:eastAsia="微软雅黑" w:hAnsi="微软雅黑" w:hint="eastAsia"/>
          <w:color w:val="000000"/>
          <w:sz w:val="21"/>
          <w:szCs w:val="21"/>
        </w:rPr>
        <w:t>趋势</w:t>
      </w:r>
    </w:p>
    <w:p w:rsidR="00283623" w:rsidRDefault="00896939" w:rsidP="00B1586E">
      <w:pPr>
        <w:pStyle w:val="a3"/>
        <w:spacing w:before="75" w:beforeAutospacing="0" w:after="75" w:afterAutospacing="0"/>
        <w:rPr>
          <w:rFonts w:ascii="微软雅黑" w:eastAsia="微软雅黑" w:hAnsi="微软雅黑"/>
          <w:color w:val="000000"/>
          <w:sz w:val="21"/>
          <w:szCs w:val="21"/>
        </w:rPr>
      </w:pPr>
      <w:r>
        <w:rPr>
          <w:rFonts w:ascii="微软雅黑" w:hAnsi="微软雅黑" w:hint="eastAsia"/>
          <w:noProof/>
          <w:color w:val="000000"/>
          <w:sz w:val="21"/>
          <w:szCs w:val="21"/>
        </w:rPr>
        <w:drawing>
          <wp:inline distT="0" distB="0" distL="0" distR="0">
            <wp:extent cx="5190904" cy="2562446"/>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194547" cy="2564244"/>
                    </a:xfrm>
                    <a:prstGeom prst="rect">
                      <a:avLst/>
                    </a:prstGeom>
                    <a:noFill/>
                    <a:ln w="9525">
                      <a:noFill/>
                      <a:miter lim="800000"/>
                      <a:headEnd/>
                      <a:tailEnd/>
                    </a:ln>
                  </pic:spPr>
                </pic:pic>
              </a:graphicData>
            </a:graphic>
          </wp:inline>
        </w:drawing>
      </w:r>
      <w:r w:rsidR="00283623">
        <w:rPr>
          <w:rFonts w:ascii="微软雅黑" w:hAnsi="微软雅黑" w:hint="eastAsia"/>
          <w:noProof/>
          <w:color w:val="000000"/>
          <w:sz w:val="21"/>
          <w:szCs w:val="21"/>
        </w:rPr>
        <w:drawing>
          <wp:inline distT="0" distB="0" distL="0" distR="0">
            <wp:extent cx="4840029" cy="2573079"/>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847813" cy="2577217"/>
                    </a:xfrm>
                    <a:prstGeom prst="rect">
                      <a:avLst/>
                    </a:prstGeom>
                    <a:noFill/>
                    <a:ln w="9525">
                      <a:noFill/>
                      <a:miter lim="800000"/>
                      <a:headEnd/>
                      <a:tailEnd/>
                    </a:ln>
                  </pic:spPr>
                </pic:pic>
              </a:graphicData>
            </a:graphic>
          </wp:inline>
        </w:drawing>
      </w:r>
    </w:p>
    <w:p w:rsidR="001D42FF" w:rsidRDefault="001D42FF" w:rsidP="00B1586E">
      <w:pPr>
        <w:pStyle w:val="a3"/>
        <w:spacing w:before="75" w:beforeAutospacing="0" w:after="75" w:afterAutospacing="0"/>
        <w:rPr>
          <w:rFonts w:ascii="微软雅黑" w:eastAsia="微软雅黑" w:hAnsi="微软雅黑"/>
          <w:color w:val="000000"/>
          <w:sz w:val="21"/>
          <w:szCs w:val="21"/>
        </w:rPr>
      </w:pPr>
      <w:r>
        <w:rPr>
          <w:rFonts w:ascii="微软雅黑" w:hAnsi="微软雅黑" w:hint="eastAsia"/>
          <w:noProof/>
          <w:color w:val="000000"/>
          <w:sz w:val="21"/>
          <w:szCs w:val="21"/>
        </w:rPr>
        <w:drawing>
          <wp:inline distT="0" distB="0" distL="0" distR="0">
            <wp:extent cx="5095211" cy="298626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096067" cy="2986770"/>
                    </a:xfrm>
                    <a:prstGeom prst="rect">
                      <a:avLst/>
                    </a:prstGeom>
                    <a:noFill/>
                    <a:ln w="9525">
                      <a:noFill/>
                      <a:miter lim="800000"/>
                      <a:headEnd/>
                      <a:tailEnd/>
                    </a:ln>
                  </pic:spPr>
                </pic:pic>
              </a:graphicData>
            </a:graphic>
          </wp:inline>
        </w:drawing>
      </w:r>
    </w:p>
    <w:p w:rsidR="0022004F" w:rsidRPr="00B1586E" w:rsidRDefault="00283623" w:rsidP="00B1586E">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之后再利用直方图，统计特征，进行分类比较</w:t>
      </w:r>
    </w:p>
    <w:p w:rsidR="009544ED" w:rsidRDefault="00A6476B" w:rsidP="009544ED">
      <w:pPr>
        <w:pStyle w:val="a3"/>
        <w:numPr>
          <w:ilvl w:val="0"/>
          <w:numId w:val="1"/>
        </w:numPr>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CENTRIST特征</w:t>
      </w:r>
      <w:r w:rsidR="00AB22EE">
        <w:rPr>
          <w:rFonts w:ascii="微软雅黑" w:eastAsia="微软雅黑" w:hAnsi="微软雅黑" w:hint="eastAsia"/>
          <w:color w:val="000000"/>
          <w:sz w:val="21"/>
          <w:szCs w:val="21"/>
        </w:rPr>
        <w:t>（2010年，Wu等）</w:t>
      </w:r>
    </w:p>
    <w:p w:rsidR="009544ED" w:rsidRDefault="006374C4" w:rsidP="009544ED">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描述图像局部形状结构</w:t>
      </w:r>
      <w:r w:rsidR="00FA28A3">
        <w:rPr>
          <w:rFonts w:ascii="微软雅黑" w:eastAsia="微软雅黑" w:hAnsi="微软雅黑" w:hint="eastAsia"/>
          <w:color w:val="000000"/>
          <w:sz w:val="21"/>
          <w:szCs w:val="21"/>
        </w:rPr>
        <w:t>的图像特征</w:t>
      </w:r>
      <w:r w:rsidR="0084143D">
        <w:rPr>
          <w:rFonts w:ascii="微软雅黑" w:eastAsia="微软雅黑" w:hAnsi="微软雅黑" w:hint="eastAsia"/>
          <w:color w:val="000000"/>
          <w:sz w:val="21"/>
          <w:szCs w:val="21"/>
        </w:rPr>
        <w:t>，像素点Census变换，得到整数值，然后统计直方图</w:t>
      </w:r>
    </w:p>
    <w:p w:rsidR="0077170B" w:rsidRDefault="0077170B" w:rsidP="009544ED">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Censua变换：将该点的灰度值与相邻8个像素点比较，如果中心点的灰度值大，则将对应的二进制位置为1，否则为0，形成一个八位二进制数，转成十进制，即Censua值。</w:t>
      </w:r>
    </w:p>
    <w:p w:rsidR="003C7C94" w:rsidRPr="009544ED" w:rsidRDefault="003C7C94" w:rsidP="009544ED">
      <w:pPr>
        <w:pStyle w:val="a3"/>
        <w:spacing w:before="75" w:beforeAutospacing="0" w:after="75" w:afterAutospacing="0"/>
        <w:rPr>
          <w:rFonts w:ascii="微软雅黑" w:eastAsia="微软雅黑" w:hAnsi="微软雅黑"/>
          <w:color w:val="000000"/>
          <w:sz w:val="21"/>
          <w:szCs w:val="21"/>
        </w:rPr>
      </w:pPr>
      <w:r>
        <w:rPr>
          <w:rFonts w:ascii="微软雅黑" w:hAnsi="微软雅黑" w:hint="eastAsia"/>
          <w:noProof/>
          <w:color w:val="000000"/>
          <w:sz w:val="21"/>
          <w:szCs w:val="21"/>
        </w:rPr>
        <w:drawing>
          <wp:inline distT="0" distB="0" distL="0" distR="0">
            <wp:extent cx="5274615" cy="2179930"/>
            <wp:effectExtent l="19050" t="0" r="22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5274310" cy="2179804"/>
                    </a:xfrm>
                    <a:prstGeom prst="rect">
                      <a:avLst/>
                    </a:prstGeom>
                    <a:noFill/>
                    <a:ln w="9525">
                      <a:noFill/>
                      <a:miter lim="800000"/>
                      <a:headEnd/>
                      <a:tailEnd/>
                    </a:ln>
                  </pic:spPr>
                </pic:pic>
              </a:graphicData>
            </a:graphic>
          </wp:inline>
        </w:drawing>
      </w:r>
    </w:p>
    <w:p w:rsidR="00CF1E01" w:rsidRDefault="00CF1E01" w:rsidP="00624316">
      <w:pPr>
        <w:pStyle w:val="a3"/>
        <w:spacing w:before="75" w:beforeAutospacing="0" w:after="75" w:afterAutospacing="0"/>
        <w:rPr>
          <w:rFonts w:ascii="微软雅黑" w:eastAsia="微软雅黑" w:hAnsi="微软雅黑"/>
          <w:color w:val="000000"/>
          <w:sz w:val="21"/>
          <w:szCs w:val="21"/>
        </w:rPr>
      </w:pPr>
    </w:p>
    <w:p w:rsidR="00460EAB" w:rsidRDefault="00460EAB"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w:t>
      </w:r>
      <w:r w:rsidR="00AD4157">
        <w:rPr>
          <w:rFonts w:ascii="微软雅黑" w:eastAsia="微软雅黑" w:hAnsi="微软雅黑" w:hint="eastAsia"/>
          <w:color w:val="000000"/>
          <w:sz w:val="21"/>
          <w:szCs w:val="21"/>
        </w:rPr>
        <w:t>5</w:t>
      </w:r>
      <w:r>
        <w:rPr>
          <w:rFonts w:ascii="微软雅黑" w:eastAsia="微软雅黑" w:hAnsi="微软雅黑" w:hint="eastAsia"/>
          <w:color w:val="000000"/>
          <w:sz w:val="21"/>
          <w:szCs w:val="21"/>
        </w:rPr>
        <w:t>）</w:t>
      </w:r>
      <w:r w:rsidR="00157CF8">
        <w:rPr>
          <w:rFonts w:ascii="微软雅黑" w:eastAsia="微软雅黑" w:hAnsi="微软雅黑" w:hint="eastAsia"/>
          <w:color w:val="000000"/>
          <w:sz w:val="21"/>
          <w:szCs w:val="21"/>
        </w:rPr>
        <w:t>几种特征之间的比较</w:t>
      </w:r>
    </w:p>
    <w:tbl>
      <w:tblPr>
        <w:tblStyle w:val="a6"/>
        <w:tblW w:w="0" w:type="auto"/>
        <w:tblLook w:val="04A0"/>
      </w:tblPr>
      <w:tblGrid>
        <w:gridCol w:w="1704"/>
        <w:gridCol w:w="1704"/>
        <w:gridCol w:w="1704"/>
        <w:gridCol w:w="1705"/>
        <w:gridCol w:w="1705"/>
      </w:tblGrid>
      <w:tr w:rsidR="00DF46DC" w:rsidTr="00DF46DC">
        <w:tc>
          <w:tcPr>
            <w:tcW w:w="1704" w:type="dxa"/>
            <w:tcBorders>
              <w:tl2br w:val="single" w:sz="4" w:space="0" w:color="auto"/>
            </w:tcBorders>
          </w:tcPr>
          <w:p w:rsidR="00DF46DC" w:rsidRDefault="00DF46DC"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 xml:space="preserve">特征       </w:t>
            </w:r>
            <w:r w:rsidR="00A25E00">
              <w:rPr>
                <w:rFonts w:ascii="微软雅黑" w:eastAsia="微软雅黑" w:hAnsi="微软雅黑" w:hint="eastAsia"/>
                <w:color w:val="000000"/>
                <w:sz w:val="21"/>
                <w:szCs w:val="21"/>
              </w:rPr>
              <w:t xml:space="preserve">   分析</w:t>
            </w:r>
          </w:p>
        </w:tc>
        <w:tc>
          <w:tcPr>
            <w:tcW w:w="1704" w:type="dxa"/>
          </w:tcPr>
          <w:p w:rsidR="00DF46DC" w:rsidRDefault="00B55FF1" w:rsidP="00C87E26">
            <w:pPr>
              <w:pStyle w:val="a3"/>
              <w:spacing w:before="75" w:beforeAutospacing="0" w:after="75" w:afterAutospacing="0"/>
              <w:jc w:val="center"/>
              <w:rPr>
                <w:rFonts w:ascii="微软雅黑" w:eastAsia="微软雅黑" w:hAnsi="微软雅黑"/>
                <w:color w:val="000000"/>
                <w:sz w:val="21"/>
                <w:szCs w:val="21"/>
              </w:rPr>
            </w:pPr>
            <w:r>
              <w:rPr>
                <w:rFonts w:ascii="微软雅黑" w:eastAsia="微软雅黑" w:hAnsi="微软雅黑" w:hint="eastAsia"/>
                <w:color w:val="000000"/>
                <w:sz w:val="21"/>
                <w:szCs w:val="21"/>
              </w:rPr>
              <w:t>设计思想</w:t>
            </w:r>
          </w:p>
        </w:tc>
        <w:tc>
          <w:tcPr>
            <w:tcW w:w="1704" w:type="dxa"/>
          </w:tcPr>
          <w:p w:rsidR="00DF46DC" w:rsidRDefault="00B55FF1" w:rsidP="00C87E26">
            <w:pPr>
              <w:pStyle w:val="a3"/>
              <w:spacing w:before="75" w:beforeAutospacing="0" w:after="75" w:afterAutospacing="0"/>
              <w:jc w:val="center"/>
              <w:rPr>
                <w:rFonts w:ascii="微软雅黑" w:eastAsia="微软雅黑" w:hAnsi="微软雅黑"/>
                <w:color w:val="000000"/>
                <w:sz w:val="21"/>
                <w:szCs w:val="21"/>
              </w:rPr>
            </w:pPr>
            <w:r>
              <w:rPr>
                <w:rFonts w:ascii="微软雅黑" w:eastAsia="微软雅黑" w:hAnsi="微软雅黑" w:hint="eastAsia"/>
                <w:color w:val="000000"/>
                <w:sz w:val="21"/>
                <w:szCs w:val="21"/>
              </w:rPr>
              <w:t>应用场合</w:t>
            </w:r>
          </w:p>
        </w:tc>
        <w:tc>
          <w:tcPr>
            <w:tcW w:w="1705" w:type="dxa"/>
          </w:tcPr>
          <w:p w:rsidR="00DF46DC" w:rsidRDefault="00B55FF1" w:rsidP="00C87E26">
            <w:pPr>
              <w:pStyle w:val="a3"/>
              <w:spacing w:before="75" w:beforeAutospacing="0" w:after="75" w:afterAutospacing="0"/>
              <w:jc w:val="center"/>
              <w:rPr>
                <w:rFonts w:ascii="微软雅黑" w:eastAsia="微软雅黑" w:hAnsi="微软雅黑"/>
                <w:color w:val="000000"/>
                <w:sz w:val="21"/>
                <w:szCs w:val="21"/>
              </w:rPr>
            </w:pPr>
            <w:r>
              <w:rPr>
                <w:rFonts w:ascii="微软雅黑" w:eastAsia="微软雅黑" w:hAnsi="微软雅黑" w:hint="eastAsia"/>
                <w:color w:val="000000"/>
                <w:sz w:val="21"/>
                <w:szCs w:val="21"/>
              </w:rPr>
              <w:t>优点</w:t>
            </w:r>
          </w:p>
        </w:tc>
        <w:tc>
          <w:tcPr>
            <w:tcW w:w="1705" w:type="dxa"/>
          </w:tcPr>
          <w:p w:rsidR="00DF46DC" w:rsidRDefault="00B55FF1" w:rsidP="00C87E26">
            <w:pPr>
              <w:pStyle w:val="a3"/>
              <w:spacing w:before="75" w:beforeAutospacing="0" w:after="75" w:afterAutospacing="0"/>
              <w:jc w:val="center"/>
              <w:rPr>
                <w:rFonts w:ascii="微软雅黑" w:eastAsia="微软雅黑" w:hAnsi="微软雅黑"/>
                <w:color w:val="000000"/>
                <w:sz w:val="21"/>
                <w:szCs w:val="21"/>
              </w:rPr>
            </w:pPr>
            <w:r>
              <w:rPr>
                <w:rFonts w:ascii="微软雅黑" w:eastAsia="微软雅黑" w:hAnsi="微软雅黑" w:hint="eastAsia"/>
                <w:color w:val="000000"/>
                <w:sz w:val="21"/>
                <w:szCs w:val="21"/>
              </w:rPr>
              <w:t>缺点</w:t>
            </w:r>
          </w:p>
        </w:tc>
      </w:tr>
      <w:tr w:rsidR="00DF46DC" w:rsidTr="00DF46DC">
        <w:tc>
          <w:tcPr>
            <w:tcW w:w="1704" w:type="dxa"/>
          </w:tcPr>
          <w:p w:rsidR="00DF46DC" w:rsidRDefault="00C87E26"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GIST</w:t>
            </w:r>
          </w:p>
        </w:tc>
        <w:tc>
          <w:tcPr>
            <w:tcW w:w="1704" w:type="dxa"/>
          </w:tcPr>
          <w:p w:rsidR="00DF46DC" w:rsidRDefault="00C87E26"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全局特征，旨在通过局部光谱信息反映整体布局</w:t>
            </w:r>
          </w:p>
        </w:tc>
        <w:tc>
          <w:tcPr>
            <w:tcW w:w="1704" w:type="dxa"/>
          </w:tcPr>
          <w:p w:rsidR="00DF46DC" w:rsidRDefault="004B3F14"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捕获图像自然程度，适合应用在自然场景分类</w:t>
            </w:r>
          </w:p>
        </w:tc>
        <w:tc>
          <w:tcPr>
            <w:tcW w:w="1705" w:type="dxa"/>
          </w:tcPr>
          <w:p w:rsidR="00DF46DC" w:rsidRDefault="00644D9D"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特征计算简单易用，擅长整体刻画</w:t>
            </w:r>
          </w:p>
        </w:tc>
        <w:tc>
          <w:tcPr>
            <w:tcW w:w="1705" w:type="dxa"/>
          </w:tcPr>
          <w:p w:rsidR="00DF46DC" w:rsidRDefault="00644D9D"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在背景复杂或者目标密集场景表现差</w:t>
            </w:r>
          </w:p>
        </w:tc>
      </w:tr>
      <w:tr w:rsidR="00DF46DC" w:rsidTr="00DF46DC">
        <w:tc>
          <w:tcPr>
            <w:tcW w:w="1704" w:type="dxa"/>
          </w:tcPr>
          <w:p w:rsidR="00DF46DC" w:rsidRDefault="00C87E26"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SIFT</w:t>
            </w:r>
          </w:p>
        </w:tc>
        <w:tc>
          <w:tcPr>
            <w:tcW w:w="1704" w:type="dxa"/>
          </w:tcPr>
          <w:p w:rsidR="00DF46DC" w:rsidRDefault="00C87E26"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局部特征，主要通过统计图像关键点领域内的梯度方向来反映局部结构</w:t>
            </w:r>
          </w:p>
        </w:tc>
        <w:tc>
          <w:tcPr>
            <w:tcW w:w="1704" w:type="dxa"/>
          </w:tcPr>
          <w:p w:rsidR="00B5629D" w:rsidRDefault="004B3F14"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能考虑到目标位置信息，对大部分自然场景和简单的室内场景都有不错效果</w:t>
            </w:r>
          </w:p>
        </w:tc>
        <w:tc>
          <w:tcPr>
            <w:tcW w:w="1705" w:type="dxa"/>
          </w:tcPr>
          <w:p w:rsidR="00DF46DC" w:rsidRDefault="00644D9D"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对平移缩放，尺寸变化，亮度变换，视角变换有一定的稳定性</w:t>
            </w:r>
          </w:p>
        </w:tc>
        <w:tc>
          <w:tcPr>
            <w:tcW w:w="1705" w:type="dxa"/>
          </w:tcPr>
          <w:p w:rsidR="00DF46DC" w:rsidRDefault="00644D9D"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不能描述复杂场景的整体布局</w:t>
            </w:r>
          </w:p>
        </w:tc>
      </w:tr>
      <w:tr w:rsidR="00DF46DC" w:rsidTr="00DF46DC">
        <w:tc>
          <w:tcPr>
            <w:tcW w:w="1704" w:type="dxa"/>
          </w:tcPr>
          <w:p w:rsidR="00DF46DC" w:rsidRDefault="00C87E26"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HOG</w:t>
            </w:r>
          </w:p>
        </w:tc>
        <w:tc>
          <w:tcPr>
            <w:tcW w:w="1704" w:type="dxa"/>
          </w:tcPr>
          <w:p w:rsidR="00DF46DC" w:rsidRDefault="00C87E26"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局部特征，侧重于统计图像像素块的边缘地图方向信息刻画目标的形状结构</w:t>
            </w:r>
          </w:p>
        </w:tc>
        <w:tc>
          <w:tcPr>
            <w:tcW w:w="1704" w:type="dxa"/>
          </w:tcPr>
          <w:p w:rsidR="00DF46DC" w:rsidRDefault="000514BF"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能够捕捉几何结构和整体布局，对于稳定的全局结构有突出分类表现</w:t>
            </w:r>
          </w:p>
        </w:tc>
        <w:tc>
          <w:tcPr>
            <w:tcW w:w="1705" w:type="dxa"/>
          </w:tcPr>
          <w:p w:rsidR="00DF46DC" w:rsidRDefault="00135545"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能对边缘形状，目标轮廓进行描述</w:t>
            </w:r>
          </w:p>
        </w:tc>
        <w:tc>
          <w:tcPr>
            <w:tcW w:w="1705" w:type="dxa"/>
          </w:tcPr>
          <w:p w:rsidR="00DF46DC" w:rsidRDefault="00135545"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在场景形状结构不稳定的情况下会失败</w:t>
            </w:r>
          </w:p>
        </w:tc>
      </w:tr>
      <w:tr w:rsidR="00DF46DC" w:rsidTr="00DF46DC">
        <w:tc>
          <w:tcPr>
            <w:tcW w:w="1704" w:type="dxa"/>
          </w:tcPr>
          <w:p w:rsidR="00DF46DC" w:rsidRDefault="00C87E26"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CENTRIST</w:t>
            </w:r>
          </w:p>
        </w:tc>
        <w:tc>
          <w:tcPr>
            <w:tcW w:w="1704" w:type="dxa"/>
          </w:tcPr>
          <w:p w:rsidR="00DF46DC" w:rsidRDefault="00130EA5"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局部特征，通过统计图像块内Census变换值来反映</w:t>
            </w:r>
            <w:r w:rsidR="00822AFD">
              <w:rPr>
                <w:rFonts w:ascii="微软雅黑" w:eastAsia="微软雅黑" w:hAnsi="微软雅黑" w:hint="eastAsia"/>
                <w:color w:val="000000"/>
                <w:sz w:val="21"/>
                <w:szCs w:val="21"/>
              </w:rPr>
              <w:t>区域的</w:t>
            </w:r>
            <w:r>
              <w:rPr>
                <w:rFonts w:ascii="微软雅黑" w:eastAsia="微软雅黑" w:hAnsi="微软雅黑" w:hint="eastAsia"/>
                <w:color w:val="000000"/>
                <w:sz w:val="21"/>
                <w:szCs w:val="21"/>
              </w:rPr>
              <w:t>整体结构信息</w:t>
            </w:r>
          </w:p>
        </w:tc>
        <w:tc>
          <w:tcPr>
            <w:tcW w:w="1704" w:type="dxa"/>
          </w:tcPr>
          <w:p w:rsidR="00DF46DC" w:rsidRDefault="00E53BB4"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通过局部结构信息刻画整体结构，适用于有清晰布局且不太密集的场景分类</w:t>
            </w:r>
          </w:p>
        </w:tc>
        <w:tc>
          <w:tcPr>
            <w:tcW w:w="1705" w:type="dxa"/>
          </w:tcPr>
          <w:p w:rsidR="00DF46DC" w:rsidRDefault="00555630"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通过局部信息得到几何位置信息的场景全局表示</w:t>
            </w:r>
          </w:p>
        </w:tc>
        <w:tc>
          <w:tcPr>
            <w:tcW w:w="1705" w:type="dxa"/>
          </w:tcPr>
          <w:p w:rsidR="00DF46DC" w:rsidRDefault="00555630"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对于缩放，旋转不具有不变形，且忽略了颜色信息，在复杂多变场景表现不好</w:t>
            </w:r>
          </w:p>
        </w:tc>
      </w:tr>
    </w:tbl>
    <w:p w:rsidR="002B0175" w:rsidRDefault="002B0175"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5.高层特征</w:t>
      </w:r>
    </w:p>
    <w:p w:rsidR="00DE02B2" w:rsidRDefault="004F0D75" w:rsidP="00624316">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color w:val="000000"/>
          <w:sz w:val="21"/>
          <w:szCs w:val="21"/>
        </w:rPr>
        <w:t>M</w:t>
      </w:r>
      <w:r>
        <w:rPr>
          <w:rFonts w:ascii="微软雅黑" w:eastAsia="微软雅黑" w:hAnsi="微软雅黑" w:hint="eastAsia"/>
          <w:color w:val="000000"/>
          <w:sz w:val="21"/>
          <w:szCs w:val="21"/>
        </w:rPr>
        <w:t>eanning：以底层为基础通过建模提取出来的高层属性，蕴含丰富图像语义信息</w:t>
      </w:r>
    </w:p>
    <w:p w:rsidR="002A5B70" w:rsidRDefault="007E42ED" w:rsidP="007B0998">
      <w:pPr>
        <w:pStyle w:val="a3"/>
        <w:numPr>
          <w:ilvl w:val="0"/>
          <w:numId w:val="5"/>
        </w:numPr>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Object bank（OB）特征向量（2010，Li等）</w:t>
      </w:r>
    </w:p>
    <w:p w:rsidR="007B0998" w:rsidRPr="002A5B70" w:rsidRDefault="007B0998" w:rsidP="002A5B70">
      <w:pPr>
        <w:pStyle w:val="a3"/>
        <w:spacing w:before="75" w:beforeAutospacing="0" w:after="75" w:afterAutospacing="0"/>
        <w:rPr>
          <w:rFonts w:ascii="微软雅黑" w:eastAsia="微软雅黑" w:hAnsi="微软雅黑"/>
          <w:color w:val="000000"/>
          <w:sz w:val="21"/>
          <w:szCs w:val="21"/>
        </w:rPr>
      </w:pPr>
      <w:r w:rsidRPr="002A5B70">
        <w:rPr>
          <w:rFonts w:ascii="微软雅黑" w:eastAsia="微软雅黑" w:hAnsi="微软雅黑" w:hint="eastAsia"/>
          <w:color w:val="000000"/>
          <w:sz w:val="21"/>
          <w:szCs w:val="21"/>
        </w:rPr>
        <w:t>Object Bank在12个detection scales上使用了200个object detector，有3个spatial pyramid level（L=0，1，2）。这样就产生了No.Objects x No.scales x (1^2+2^2+4^2)个grid。对于每个grid，计算它的maximum response。对于每一个grid就产生了长度为No.objects的特征向量。将这些特征向量串联起来就得到了Object Bank对于一个图像的表示</w:t>
      </w:r>
      <w:r w:rsidR="00337723">
        <w:rPr>
          <w:rFonts w:ascii="微软雅黑" w:eastAsia="微软雅黑" w:hAnsi="微软雅黑" w:hint="eastAsia"/>
          <w:color w:val="000000"/>
          <w:sz w:val="21"/>
          <w:szCs w:val="21"/>
        </w:rPr>
        <w:t>。</w:t>
      </w:r>
    </w:p>
    <w:p w:rsidR="00FF6BD9" w:rsidRDefault="00FF6BD9" w:rsidP="007B0998">
      <w:pPr>
        <w:pStyle w:val="a3"/>
        <w:spacing w:before="75" w:beforeAutospacing="0" w:after="75" w:afterAutospacing="0"/>
        <w:rPr>
          <w:rFonts w:ascii="微软雅黑" w:eastAsia="微软雅黑" w:hAnsi="微软雅黑"/>
          <w:color w:val="000000"/>
          <w:sz w:val="21"/>
          <w:szCs w:val="21"/>
        </w:rPr>
      </w:pPr>
      <w:r>
        <w:rPr>
          <w:rFonts w:ascii="微软雅黑" w:hAnsi="微软雅黑"/>
          <w:noProof/>
          <w:color w:val="000000"/>
          <w:sz w:val="21"/>
          <w:szCs w:val="21"/>
        </w:rPr>
        <w:drawing>
          <wp:inline distT="0" distB="0" distL="0" distR="0">
            <wp:extent cx="3861186" cy="3159028"/>
            <wp:effectExtent l="19050" t="0" r="5964"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862291" cy="3159932"/>
                    </a:xfrm>
                    <a:prstGeom prst="rect">
                      <a:avLst/>
                    </a:prstGeom>
                    <a:noFill/>
                    <a:ln w="9525">
                      <a:noFill/>
                      <a:miter lim="800000"/>
                      <a:headEnd/>
                      <a:tailEnd/>
                    </a:ln>
                  </pic:spPr>
                </pic:pic>
              </a:graphicData>
            </a:graphic>
          </wp:inline>
        </w:drawing>
      </w:r>
    </w:p>
    <w:p w:rsidR="008C0168" w:rsidRDefault="008C0168" w:rsidP="00624316">
      <w:pPr>
        <w:pStyle w:val="a3"/>
        <w:spacing w:before="75" w:beforeAutospacing="0" w:after="75" w:afterAutospacing="0"/>
        <w:rPr>
          <w:rFonts w:ascii="微软雅黑" w:eastAsia="微软雅黑" w:hAnsi="微软雅黑"/>
          <w:color w:val="000000"/>
          <w:sz w:val="21"/>
          <w:szCs w:val="21"/>
        </w:rPr>
      </w:pPr>
    </w:p>
    <w:p w:rsidR="007D39D9" w:rsidRDefault="00BA7A34" w:rsidP="00624316">
      <w:pPr>
        <w:pStyle w:val="a3"/>
        <w:spacing w:before="75" w:beforeAutospacing="0" w:after="75" w:afterAutospacing="0"/>
        <w:rPr>
          <w:rFonts w:ascii="微软雅黑" w:eastAsia="微软雅黑" w:hAnsi="微软雅黑"/>
          <w:color w:val="000000"/>
          <w:sz w:val="21"/>
          <w:szCs w:val="21"/>
        </w:rPr>
      </w:pPr>
      <w:r>
        <w:rPr>
          <w:rFonts w:ascii="微软雅黑" w:hAnsi="微软雅黑"/>
          <w:noProof/>
          <w:color w:val="000000"/>
          <w:sz w:val="21"/>
          <w:szCs w:val="21"/>
        </w:rPr>
        <w:drawing>
          <wp:inline distT="0" distB="0" distL="0" distR="0">
            <wp:extent cx="5268661" cy="3164619"/>
            <wp:effectExtent l="19050" t="0" r="8189"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3168012"/>
                    </a:xfrm>
                    <a:prstGeom prst="rect">
                      <a:avLst/>
                    </a:prstGeom>
                    <a:noFill/>
                    <a:ln w="9525">
                      <a:noFill/>
                      <a:miter lim="800000"/>
                      <a:headEnd/>
                      <a:tailEnd/>
                    </a:ln>
                  </pic:spPr>
                </pic:pic>
              </a:graphicData>
            </a:graphic>
          </wp:inline>
        </w:drawing>
      </w:r>
    </w:p>
    <w:p w:rsidR="004358AB" w:rsidRDefault="002C3692" w:rsidP="003C1AB2">
      <w:pPr>
        <w:pStyle w:val="a7"/>
        <w:numPr>
          <w:ilvl w:val="0"/>
          <w:numId w:val="5"/>
        </w:numPr>
        <w:spacing w:line="220" w:lineRule="atLeast"/>
        <w:ind w:firstLineChars="0"/>
      </w:pPr>
      <w:r>
        <w:rPr>
          <w:rFonts w:hint="eastAsia"/>
        </w:rPr>
        <w:lastRenderedPageBreak/>
        <w:t>Latent pyramidal regions</w:t>
      </w:r>
      <w:r>
        <w:rPr>
          <w:rFonts w:hint="eastAsia"/>
        </w:rPr>
        <w:t>（</w:t>
      </w:r>
      <w:r>
        <w:rPr>
          <w:rFonts w:hint="eastAsia"/>
        </w:rPr>
        <w:t>LPR</w:t>
      </w:r>
      <w:r>
        <w:rPr>
          <w:rFonts w:hint="eastAsia"/>
        </w:rPr>
        <w:t>）特征向量</w:t>
      </w:r>
      <w:r w:rsidR="00F2782C">
        <w:rPr>
          <w:rFonts w:hint="eastAsia"/>
        </w:rPr>
        <w:t>（</w:t>
      </w:r>
      <w:r w:rsidR="00F2782C">
        <w:rPr>
          <w:rFonts w:hint="eastAsia"/>
        </w:rPr>
        <w:t>2012</w:t>
      </w:r>
      <w:r w:rsidR="00F2782C">
        <w:rPr>
          <w:rFonts w:hint="eastAsia"/>
        </w:rPr>
        <w:t>年，</w:t>
      </w:r>
      <w:r w:rsidR="00F2782C">
        <w:rPr>
          <w:rFonts w:hint="eastAsia"/>
        </w:rPr>
        <w:t>Sadeghi</w:t>
      </w:r>
      <w:r w:rsidR="00F2782C">
        <w:rPr>
          <w:rFonts w:hint="eastAsia"/>
        </w:rPr>
        <w:t>）</w:t>
      </w:r>
    </w:p>
    <w:p w:rsidR="003C1AB2" w:rsidRDefault="003C1AB2" w:rsidP="003C1AB2">
      <w:pPr>
        <w:spacing w:line="220" w:lineRule="atLeast"/>
      </w:pPr>
      <w:r>
        <w:rPr>
          <w:rFonts w:hint="eastAsia"/>
        </w:rPr>
        <w:t>先用</w:t>
      </w:r>
      <w:r>
        <w:rPr>
          <w:rFonts w:hint="eastAsia"/>
        </w:rPr>
        <w:t>Latent support vector machine</w:t>
      </w:r>
      <w:r>
        <w:rPr>
          <w:rFonts w:hint="eastAsia"/>
        </w:rPr>
        <w:t>（</w:t>
      </w:r>
      <w:r>
        <w:rPr>
          <w:rFonts w:hint="eastAsia"/>
        </w:rPr>
        <w:t>LSVM</w:t>
      </w:r>
      <w:r>
        <w:rPr>
          <w:rFonts w:hint="eastAsia"/>
        </w:rPr>
        <w:t>）</w:t>
      </w:r>
      <w:r w:rsidR="00C863CC">
        <w:rPr>
          <w:rFonts w:hint="eastAsia"/>
        </w:rPr>
        <w:t>训练出若干区域检测子</w:t>
      </w:r>
      <w:r w:rsidR="0075439F">
        <w:rPr>
          <w:rFonts w:hint="eastAsia"/>
        </w:rPr>
        <w:t>，构造</w:t>
      </w:r>
      <w:r w:rsidR="0075439F">
        <w:rPr>
          <w:rFonts w:hint="eastAsia"/>
        </w:rPr>
        <w:t>LPR</w:t>
      </w:r>
      <w:r w:rsidR="0075439F">
        <w:rPr>
          <w:rFonts w:hint="eastAsia"/>
        </w:rPr>
        <w:t>向量。对于一幅输入图像</w:t>
      </w:r>
      <w:r w:rsidR="0075439F">
        <w:rPr>
          <w:rFonts w:hint="eastAsia"/>
        </w:rPr>
        <w:t>I</w:t>
      </w:r>
      <w:r w:rsidR="0075439F">
        <w:rPr>
          <w:rFonts w:hint="eastAsia"/>
        </w:rPr>
        <w:t>，假设其</w:t>
      </w:r>
      <w:r w:rsidR="0075439F">
        <w:rPr>
          <w:rFonts w:hint="eastAsia"/>
        </w:rPr>
        <w:t>LPR</w:t>
      </w:r>
      <w:r w:rsidR="0075439F">
        <w:rPr>
          <w:rFonts w:hint="eastAsia"/>
        </w:rPr>
        <w:t>表示向量为</w:t>
      </w:r>
      <w:r w:rsidR="0075439F">
        <w:rPr>
          <w:rFonts w:hint="eastAsia"/>
        </w:rPr>
        <w:t>v</w:t>
      </w:r>
      <w:r w:rsidR="0075439F">
        <w:rPr>
          <w:rFonts w:hint="eastAsia"/>
        </w:rPr>
        <w:t>，则向量的每个元素都是一个特定监测子的模型参数和窗口特征。</w:t>
      </w:r>
    </w:p>
    <w:p w:rsidR="0075439F" w:rsidRDefault="00635154" w:rsidP="003C1AB2">
      <w:pPr>
        <w:spacing w:line="220" w:lineRule="atLeast"/>
      </w:pPr>
      <w:r>
        <w:rPr>
          <w:noProof/>
        </w:rPr>
        <w:drawing>
          <wp:inline distT="0" distB="0" distL="0" distR="0">
            <wp:extent cx="5064705" cy="1836752"/>
            <wp:effectExtent l="19050" t="0" r="2595"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066202" cy="1837295"/>
                    </a:xfrm>
                    <a:prstGeom prst="rect">
                      <a:avLst/>
                    </a:prstGeom>
                    <a:noFill/>
                    <a:ln w="9525">
                      <a:noFill/>
                      <a:miter lim="800000"/>
                      <a:headEnd/>
                      <a:tailEnd/>
                    </a:ln>
                  </pic:spPr>
                </pic:pic>
              </a:graphicData>
            </a:graphic>
          </wp:inline>
        </w:drawing>
      </w:r>
    </w:p>
    <w:p w:rsidR="00635154" w:rsidRDefault="00635154" w:rsidP="003C1AB2">
      <w:pPr>
        <w:spacing w:line="220" w:lineRule="atLeast"/>
      </w:pPr>
      <w:r>
        <w:rPr>
          <w:noProof/>
        </w:rPr>
        <w:drawing>
          <wp:inline distT="0" distB="0" distL="0" distR="0">
            <wp:extent cx="5064705" cy="1407381"/>
            <wp:effectExtent l="19050" t="0" r="2595"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073933" cy="1409945"/>
                    </a:xfrm>
                    <a:prstGeom prst="rect">
                      <a:avLst/>
                    </a:prstGeom>
                    <a:noFill/>
                    <a:ln w="9525">
                      <a:noFill/>
                      <a:miter lim="800000"/>
                      <a:headEnd/>
                      <a:tailEnd/>
                    </a:ln>
                  </pic:spPr>
                </pic:pic>
              </a:graphicData>
            </a:graphic>
          </wp:inline>
        </w:drawing>
      </w:r>
    </w:p>
    <w:p w:rsidR="00635154" w:rsidRDefault="00635154" w:rsidP="003C1AB2">
      <w:pPr>
        <w:spacing w:line="220" w:lineRule="atLeast"/>
      </w:pPr>
      <w:r>
        <w:rPr>
          <w:noProof/>
        </w:rPr>
        <w:drawing>
          <wp:inline distT="0" distB="0" distL="0" distR="0">
            <wp:extent cx="5061833" cy="3427012"/>
            <wp:effectExtent l="19050" t="0" r="5467"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072200" cy="3434031"/>
                    </a:xfrm>
                    <a:prstGeom prst="rect">
                      <a:avLst/>
                    </a:prstGeom>
                    <a:noFill/>
                    <a:ln w="9525">
                      <a:noFill/>
                      <a:miter lim="800000"/>
                      <a:headEnd/>
                      <a:tailEnd/>
                    </a:ln>
                  </pic:spPr>
                </pic:pic>
              </a:graphicData>
            </a:graphic>
          </wp:inline>
        </w:drawing>
      </w:r>
    </w:p>
    <w:p w:rsidR="00635154" w:rsidRDefault="00635154" w:rsidP="003C1AB2">
      <w:pPr>
        <w:spacing w:line="220" w:lineRule="atLeast"/>
      </w:pPr>
      <w:r>
        <w:t>Latent Pyramidal Regions for Recognizing Scenes</w:t>
      </w:r>
      <w:r>
        <w:rPr>
          <w:rFonts w:hint="eastAsia"/>
        </w:rPr>
        <w:t>（</w:t>
      </w:r>
      <w:r>
        <w:t>Fereshteh Sadeghi and Marshall F. Tappen</w:t>
      </w:r>
      <w:r>
        <w:rPr>
          <w:rFonts w:hint="eastAsia"/>
        </w:rPr>
        <w:t>）</w:t>
      </w:r>
    </w:p>
    <w:p w:rsidR="00635154" w:rsidRDefault="004B6BD7" w:rsidP="00AC3FEC">
      <w:pPr>
        <w:pStyle w:val="a7"/>
        <w:numPr>
          <w:ilvl w:val="0"/>
          <w:numId w:val="5"/>
        </w:numPr>
        <w:spacing w:line="220" w:lineRule="atLeast"/>
        <w:ind w:firstLineChars="0"/>
      </w:pPr>
      <w:r>
        <w:rPr>
          <w:rFonts w:hint="eastAsia"/>
        </w:rPr>
        <w:lastRenderedPageBreak/>
        <w:t>Bag of parts</w:t>
      </w:r>
      <w:r w:rsidR="002D0D7C">
        <w:rPr>
          <w:rFonts w:hint="eastAsia"/>
        </w:rPr>
        <w:t>（</w:t>
      </w:r>
      <w:r w:rsidR="002D0D7C">
        <w:rPr>
          <w:rFonts w:hint="eastAsia"/>
        </w:rPr>
        <w:t>BOP</w:t>
      </w:r>
      <w:r w:rsidR="002D0D7C">
        <w:rPr>
          <w:rFonts w:hint="eastAsia"/>
        </w:rPr>
        <w:t>）</w:t>
      </w:r>
      <w:r>
        <w:rPr>
          <w:rFonts w:hint="eastAsia"/>
        </w:rPr>
        <w:t>特征向量</w:t>
      </w:r>
      <w:r w:rsidR="00984BB8">
        <w:rPr>
          <w:rFonts w:hint="eastAsia"/>
        </w:rPr>
        <w:t>（</w:t>
      </w:r>
      <w:r w:rsidR="00984BB8">
        <w:rPr>
          <w:rFonts w:hint="eastAsia"/>
        </w:rPr>
        <w:t>2013</w:t>
      </w:r>
      <w:r w:rsidR="00984BB8">
        <w:rPr>
          <w:rFonts w:hint="eastAsia"/>
        </w:rPr>
        <w:t>年，</w:t>
      </w:r>
      <w:r w:rsidR="00984BB8">
        <w:rPr>
          <w:rFonts w:hint="eastAsia"/>
        </w:rPr>
        <w:t>Juneja</w:t>
      </w:r>
      <w:r w:rsidR="00984BB8">
        <w:rPr>
          <w:rFonts w:hint="eastAsia"/>
        </w:rPr>
        <w:t>）</w:t>
      </w:r>
    </w:p>
    <w:p w:rsidR="00AC3FEC" w:rsidRDefault="008413CC" w:rsidP="00AC3FEC">
      <w:pPr>
        <w:spacing w:line="220" w:lineRule="atLeast"/>
      </w:pPr>
      <w:r>
        <w:rPr>
          <w:rFonts w:hint="eastAsia"/>
        </w:rPr>
        <w:t>通过分割的方法，将图像划分成超像素块，进行筛选后，划分成</w:t>
      </w:r>
      <w:r>
        <w:rPr>
          <w:rFonts w:hint="eastAsia"/>
        </w:rPr>
        <w:t>HOG</w:t>
      </w:r>
      <w:r>
        <w:rPr>
          <w:rFonts w:hint="eastAsia"/>
        </w:rPr>
        <w:t>胞元，生成检测子</w:t>
      </w:r>
      <w:r w:rsidR="0064729F">
        <w:rPr>
          <w:rFonts w:hint="eastAsia"/>
        </w:rPr>
        <w:t>，检测多尺度响应图，再按照空间金子塔模型，求最大响应值，形成特征向量。</w:t>
      </w:r>
    </w:p>
    <w:p w:rsidR="0064729F" w:rsidRDefault="0064729F" w:rsidP="00AC3FEC">
      <w:pPr>
        <w:spacing w:line="220" w:lineRule="atLeast"/>
      </w:pPr>
      <w:r>
        <w:rPr>
          <w:rFonts w:hint="eastAsia"/>
        </w:rPr>
        <w:t>（提取了检测子后，步骤和</w:t>
      </w:r>
      <w:r w:rsidR="00B1784D">
        <w:rPr>
          <w:rFonts w:hint="eastAsia"/>
        </w:rPr>
        <w:t>OB</w:t>
      </w:r>
      <w:r w:rsidR="00B1784D">
        <w:rPr>
          <w:rFonts w:hint="eastAsia"/>
        </w:rPr>
        <w:t>很类似</w:t>
      </w:r>
      <w:r>
        <w:rPr>
          <w:rFonts w:hint="eastAsia"/>
        </w:rPr>
        <w:t>）</w:t>
      </w:r>
    </w:p>
    <w:p w:rsidR="0064729F" w:rsidRDefault="0064729F" w:rsidP="00AC3FEC">
      <w:pPr>
        <w:spacing w:line="220" w:lineRule="atLeast"/>
      </w:pPr>
      <w:r>
        <w:rPr>
          <w:noProof/>
        </w:rPr>
        <w:drawing>
          <wp:inline distT="0" distB="0" distL="0" distR="0">
            <wp:extent cx="5406222" cy="1954780"/>
            <wp:effectExtent l="19050" t="0" r="3978"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05485" cy="1954514"/>
                    </a:xfrm>
                    <a:prstGeom prst="rect">
                      <a:avLst/>
                    </a:prstGeom>
                    <a:noFill/>
                    <a:ln w="9525">
                      <a:noFill/>
                      <a:miter lim="800000"/>
                      <a:headEnd/>
                      <a:tailEnd/>
                    </a:ln>
                  </pic:spPr>
                </pic:pic>
              </a:graphicData>
            </a:graphic>
          </wp:inline>
        </w:drawing>
      </w:r>
    </w:p>
    <w:p w:rsidR="00EB17E3" w:rsidRDefault="00254636" w:rsidP="00254636">
      <w:pPr>
        <w:pStyle w:val="a7"/>
        <w:numPr>
          <w:ilvl w:val="0"/>
          <w:numId w:val="5"/>
        </w:numPr>
        <w:spacing w:line="220" w:lineRule="atLeast"/>
        <w:ind w:firstLineChars="0"/>
      </w:pPr>
      <w:r>
        <w:rPr>
          <w:rFonts w:hint="eastAsia"/>
        </w:rPr>
        <w:t>高层特征分析与比较</w:t>
      </w:r>
    </w:p>
    <w:tbl>
      <w:tblPr>
        <w:tblStyle w:val="a6"/>
        <w:tblW w:w="0" w:type="auto"/>
        <w:tblLook w:val="04A0"/>
      </w:tblPr>
      <w:tblGrid>
        <w:gridCol w:w="1704"/>
        <w:gridCol w:w="1704"/>
        <w:gridCol w:w="1704"/>
        <w:gridCol w:w="1705"/>
        <w:gridCol w:w="1705"/>
      </w:tblGrid>
      <w:tr w:rsidR="00254636" w:rsidTr="00497B32">
        <w:tc>
          <w:tcPr>
            <w:tcW w:w="1704" w:type="dxa"/>
            <w:tcBorders>
              <w:tl2br w:val="single" w:sz="4" w:space="0" w:color="auto"/>
            </w:tcBorders>
          </w:tcPr>
          <w:p w:rsidR="00254636" w:rsidRDefault="00254636"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特征          分析</w:t>
            </w:r>
          </w:p>
        </w:tc>
        <w:tc>
          <w:tcPr>
            <w:tcW w:w="1704" w:type="dxa"/>
          </w:tcPr>
          <w:p w:rsidR="00254636" w:rsidRDefault="00254636" w:rsidP="00497B32">
            <w:pPr>
              <w:pStyle w:val="a3"/>
              <w:spacing w:before="75" w:beforeAutospacing="0" w:after="75" w:afterAutospacing="0"/>
              <w:jc w:val="center"/>
              <w:rPr>
                <w:rFonts w:ascii="微软雅黑" w:eastAsia="微软雅黑" w:hAnsi="微软雅黑"/>
                <w:color w:val="000000"/>
                <w:sz w:val="21"/>
                <w:szCs w:val="21"/>
              </w:rPr>
            </w:pPr>
            <w:r>
              <w:rPr>
                <w:rFonts w:ascii="微软雅黑" w:eastAsia="微软雅黑" w:hAnsi="微软雅黑" w:hint="eastAsia"/>
                <w:color w:val="000000"/>
                <w:sz w:val="21"/>
                <w:szCs w:val="21"/>
              </w:rPr>
              <w:t>设计思想</w:t>
            </w:r>
          </w:p>
        </w:tc>
        <w:tc>
          <w:tcPr>
            <w:tcW w:w="1704" w:type="dxa"/>
          </w:tcPr>
          <w:p w:rsidR="00254636" w:rsidRDefault="00254636" w:rsidP="00497B32">
            <w:pPr>
              <w:pStyle w:val="a3"/>
              <w:spacing w:before="75" w:beforeAutospacing="0" w:after="75" w:afterAutospacing="0"/>
              <w:jc w:val="center"/>
              <w:rPr>
                <w:rFonts w:ascii="微软雅黑" w:eastAsia="微软雅黑" w:hAnsi="微软雅黑"/>
                <w:color w:val="000000"/>
                <w:sz w:val="21"/>
                <w:szCs w:val="21"/>
              </w:rPr>
            </w:pPr>
            <w:r>
              <w:rPr>
                <w:rFonts w:ascii="微软雅黑" w:eastAsia="微软雅黑" w:hAnsi="微软雅黑" w:hint="eastAsia"/>
                <w:color w:val="000000"/>
                <w:sz w:val="21"/>
                <w:szCs w:val="21"/>
              </w:rPr>
              <w:t>应用场合</w:t>
            </w:r>
          </w:p>
        </w:tc>
        <w:tc>
          <w:tcPr>
            <w:tcW w:w="1705" w:type="dxa"/>
          </w:tcPr>
          <w:p w:rsidR="00254636" w:rsidRDefault="00254636" w:rsidP="00497B32">
            <w:pPr>
              <w:pStyle w:val="a3"/>
              <w:spacing w:before="75" w:beforeAutospacing="0" w:after="75" w:afterAutospacing="0"/>
              <w:jc w:val="center"/>
              <w:rPr>
                <w:rFonts w:ascii="微软雅黑" w:eastAsia="微软雅黑" w:hAnsi="微软雅黑"/>
                <w:color w:val="000000"/>
                <w:sz w:val="21"/>
                <w:szCs w:val="21"/>
              </w:rPr>
            </w:pPr>
            <w:r>
              <w:rPr>
                <w:rFonts w:ascii="微软雅黑" w:eastAsia="微软雅黑" w:hAnsi="微软雅黑" w:hint="eastAsia"/>
                <w:color w:val="000000"/>
                <w:sz w:val="21"/>
                <w:szCs w:val="21"/>
              </w:rPr>
              <w:t>优点</w:t>
            </w:r>
          </w:p>
        </w:tc>
        <w:tc>
          <w:tcPr>
            <w:tcW w:w="1705" w:type="dxa"/>
          </w:tcPr>
          <w:p w:rsidR="00254636" w:rsidRDefault="00254636" w:rsidP="00497B32">
            <w:pPr>
              <w:pStyle w:val="a3"/>
              <w:spacing w:before="75" w:beforeAutospacing="0" w:after="75" w:afterAutospacing="0"/>
              <w:jc w:val="center"/>
              <w:rPr>
                <w:rFonts w:ascii="微软雅黑" w:eastAsia="微软雅黑" w:hAnsi="微软雅黑"/>
                <w:color w:val="000000"/>
                <w:sz w:val="21"/>
                <w:szCs w:val="21"/>
              </w:rPr>
            </w:pPr>
            <w:r>
              <w:rPr>
                <w:rFonts w:ascii="微软雅黑" w:eastAsia="微软雅黑" w:hAnsi="微软雅黑" w:hint="eastAsia"/>
                <w:color w:val="000000"/>
                <w:sz w:val="21"/>
                <w:szCs w:val="21"/>
              </w:rPr>
              <w:t>缺点</w:t>
            </w:r>
          </w:p>
        </w:tc>
      </w:tr>
      <w:tr w:rsidR="00254636" w:rsidTr="00497B32">
        <w:tc>
          <w:tcPr>
            <w:tcW w:w="1704" w:type="dxa"/>
          </w:tcPr>
          <w:p w:rsidR="00254636" w:rsidRDefault="00254636"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OB</w:t>
            </w:r>
          </w:p>
        </w:tc>
        <w:tc>
          <w:tcPr>
            <w:tcW w:w="1704" w:type="dxa"/>
          </w:tcPr>
          <w:p w:rsidR="00254636" w:rsidRDefault="00E77FAE" w:rsidP="00E77FAE">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通过多目标检测子来识别场景包含目标的高层特征，目标确定场景类别</w:t>
            </w:r>
          </w:p>
        </w:tc>
        <w:tc>
          <w:tcPr>
            <w:tcW w:w="1704" w:type="dxa"/>
          </w:tcPr>
          <w:p w:rsidR="00254636" w:rsidRDefault="00AF7FC3"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根据目标种类和位置来识别场景，适合一些有明显标志性目标的场景，背景不能太复杂</w:t>
            </w:r>
          </w:p>
        </w:tc>
        <w:tc>
          <w:tcPr>
            <w:tcW w:w="1705" w:type="dxa"/>
          </w:tcPr>
          <w:p w:rsidR="00254636" w:rsidRDefault="002B0D77"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理解深层语义的基础上分类，思路与人类类似，大部分自然场景和简单室内场景比较有效</w:t>
            </w:r>
          </w:p>
        </w:tc>
        <w:tc>
          <w:tcPr>
            <w:tcW w:w="1705" w:type="dxa"/>
          </w:tcPr>
          <w:p w:rsidR="00254636" w:rsidRDefault="002B0D77"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计算复杂度和特征维数字比较高，算法性能严重受限与所选取的目标检测子</w:t>
            </w:r>
          </w:p>
        </w:tc>
      </w:tr>
      <w:tr w:rsidR="00254636" w:rsidTr="00497B32">
        <w:tc>
          <w:tcPr>
            <w:tcW w:w="1704" w:type="dxa"/>
          </w:tcPr>
          <w:p w:rsidR="00254636" w:rsidRDefault="00254636"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LPR</w:t>
            </w:r>
          </w:p>
        </w:tc>
        <w:tc>
          <w:tcPr>
            <w:tcW w:w="1704" w:type="dxa"/>
          </w:tcPr>
          <w:p w:rsidR="00254636" w:rsidRDefault="003812C8"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借助区域检测子来描述场景特定区域的语义特征</w:t>
            </w:r>
            <w:r w:rsidR="00E77FAE">
              <w:rPr>
                <w:rFonts w:ascii="微软雅黑" w:eastAsia="微软雅黑" w:hAnsi="微软雅黑" w:hint="eastAsia"/>
                <w:color w:val="000000"/>
                <w:sz w:val="21"/>
                <w:szCs w:val="21"/>
              </w:rPr>
              <w:t>，</w:t>
            </w:r>
            <w:r w:rsidR="006B5838">
              <w:rPr>
                <w:rFonts w:ascii="微软雅黑" w:eastAsia="微软雅黑" w:hAnsi="微软雅黑" w:hint="eastAsia"/>
                <w:color w:val="000000"/>
                <w:sz w:val="21"/>
                <w:szCs w:val="21"/>
              </w:rPr>
              <w:t>特定形状和结构的区域确定场景类别</w:t>
            </w:r>
          </w:p>
        </w:tc>
        <w:tc>
          <w:tcPr>
            <w:tcW w:w="1704" w:type="dxa"/>
          </w:tcPr>
          <w:p w:rsidR="00254636" w:rsidRDefault="00AF7FC3"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通过场景的显著性区域对场景进行辨别，理论上适合所有场景，尤其适合复杂拥挤的室内场景</w:t>
            </w:r>
          </w:p>
        </w:tc>
        <w:tc>
          <w:tcPr>
            <w:tcW w:w="1705" w:type="dxa"/>
          </w:tcPr>
          <w:p w:rsidR="00254636" w:rsidRDefault="00D8048F"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对场景中具有特定形状的结构的区域能够很好的描述</w:t>
            </w:r>
            <w:r w:rsidR="0089190C">
              <w:rPr>
                <w:rFonts w:ascii="微软雅黑" w:eastAsia="微软雅黑" w:hAnsi="微软雅黑" w:hint="eastAsia"/>
                <w:color w:val="000000"/>
                <w:sz w:val="21"/>
                <w:szCs w:val="21"/>
              </w:rPr>
              <w:t>，适合复杂场景</w:t>
            </w:r>
          </w:p>
        </w:tc>
        <w:tc>
          <w:tcPr>
            <w:tcW w:w="1705" w:type="dxa"/>
          </w:tcPr>
          <w:p w:rsidR="00254636" w:rsidRDefault="0089190C"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缺乏对场景的深层次理解</w:t>
            </w:r>
          </w:p>
        </w:tc>
      </w:tr>
      <w:tr w:rsidR="00254636" w:rsidTr="00497B32">
        <w:tc>
          <w:tcPr>
            <w:tcW w:w="1704" w:type="dxa"/>
          </w:tcPr>
          <w:p w:rsidR="00254636" w:rsidRDefault="00254636"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BOP</w:t>
            </w:r>
          </w:p>
        </w:tc>
        <w:tc>
          <w:tcPr>
            <w:tcW w:w="1704" w:type="dxa"/>
          </w:tcPr>
          <w:p w:rsidR="00254636" w:rsidRDefault="00986417"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通过超像素分割的方式来识别并刻画场景显著性区域的高层特征</w:t>
            </w:r>
            <w:r w:rsidR="00E77FAE">
              <w:rPr>
                <w:rFonts w:ascii="微软雅黑" w:eastAsia="微软雅黑" w:hAnsi="微软雅黑" w:hint="eastAsia"/>
                <w:color w:val="000000"/>
                <w:sz w:val="21"/>
                <w:szCs w:val="21"/>
              </w:rPr>
              <w:t>，特定形状和结构的区域确定场景类别</w:t>
            </w:r>
          </w:p>
        </w:tc>
        <w:tc>
          <w:tcPr>
            <w:tcW w:w="1704" w:type="dxa"/>
          </w:tcPr>
          <w:p w:rsidR="00254636" w:rsidRDefault="00AF7FC3"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通过场景的显著性区域对场景进行辨别，理论上适合所有场景，尤其适合复杂拥挤的室内场景</w:t>
            </w:r>
          </w:p>
        </w:tc>
        <w:tc>
          <w:tcPr>
            <w:tcW w:w="1705" w:type="dxa"/>
          </w:tcPr>
          <w:p w:rsidR="00254636" w:rsidRDefault="00D8048F"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擅长刻画场景中的目标、边界、棱角</w:t>
            </w:r>
            <w:r w:rsidR="0089190C">
              <w:rPr>
                <w:rFonts w:ascii="微软雅黑" w:eastAsia="微软雅黑" w:hAnsi="微软雅黑" w:hint="eastAsia"/>
                <w:color w:val="000000"/>
                <w:sz w:val="21"/>
                <w:szCs w:val="21"/>
              </w:rPr>
              <w:t>，适合复杂场景</w:t>
            </w:r>
          </w:p>
        </w:tc>
        <w:tc>
          <w:tcPr>
            <w:tcW w:w="1705" w:type="dxa"/>
          </w:tcPr>
          <w:p w:rsidR="00254636" w:rsidRDefault="0089190C" w:rsidP="00497B32">
            <w:pPr>
              <w:pStyle w:val="a3"/>
              <w:spacing w:before="75" w:beforeAutospacing="0" w:after="75"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缺乏对场景的深层次理解</w:t>
            </w:r>
          </w:p>
        </w:tc>
      </w:tr>
    </w:tbl>
    <w:p w:rsidR="00AF7FC3" w:rsidRDefault="0092529A" w:rsidP="00254636">
      <w:pPr>
        <w:spacing w:line="220" w:lineRule="atLeast"/>
      </w:pPr>
      <w:r>
        <w:rPr>
          <w:rFonts w:hint="eastAsia"/>
        </w:rPr>
        <w:lastRenderedPageBreak/>
        <w:t>6.</w:t>
      </w:r>
      <w:r>
        <w:rPr>
          <w:rFonts w:hint="eastAsia"/>
        </w:rPr>
        <w:t>特征学习</w:t>
      </w:r>
    </w:p>
    <w:p w:rsidR="0092529A" w:rsidRDefault="0092529A" w:rsidP="00254636">
      <w:pPr>
        <w:spacing w:line="220" w:lineRule="atLeast"/>
      </w:pPr>
      <w:r>
        <w:rPr>
          <w:rFonts w:hint="eastAsia"/>
        </w:rPr>
        <w:t>在机器学习任务中，将图像像素作为系统输入，经过一系列映射和转换，学习到潜在特征的过程（有监督，无监督），</w:t>
      </w:r>
      <w:r>
        <w:rPr>
          <w:rFonts w:hint="eastAsia"/>
        </w:rPr>
        <w:t>CNN</w:t>
      </w:r>
      <w:r>
        <w:rPr>
          <w:rFonts w:hint="eastAsia"/>
        </w:rPr>
        <w:t>便是一种，基于监督的深度学习。</w:t>
      </w:r>
    </w:p>
    <w:p w:rsidR="0092529A" w:rsidRDefault="0092529A" w:rsidP="00254636">
      <w:pPr>
        <w:spacing w:line="220" w:lineRule="atLeast"/>
      </w:pPr>
      <w:r>
        <w:rPr>
          <w:rFonts w:hint="eastAsia"/>
        </w:rPr>
        <w:t>7.</w:t>
      </w:r>
      <w:r>
        <w:rPr>
          <w:rFonts w:hint="eastAsia"/>
        </w:rPr>
        <w:t>分类</w:t>
      </w:r>
    </w:p>
    <w:p w:rsidR="0092529A" w:rsidRDefault="0092529A" w:rsidP="00254636">
      <w:pPr>
        <w:spacing w:line="220" w:lineRule="atLeast"/>
      </w:pPr>
      <w:r>
        <w:rPr>
          <w:rFonts w:hint="eastAsia"/>
        </w:rPr>
        <w:t>（</w:t>
      </w:r>
      <w:r>
        <w:rPr>
          <w:rFonts w:hint="eastAsia"/>
        </w:rPr>
        <w:t>1</w:t>
      </w:r>
      <w:r>
        <w:rPr>
          <w:rFonts w:hint="eastAsia"/>
        </w:rPr>
        <w:t>）基于常规分类器分类</w:t>
      </w:r>
    </w:p>
    <w:p w:rsidR="0092529A" w:rsidRDefault="0092529A" w:rsidP="00254636">
      <w:pPr>
        <w:spacing w:line="220" w:lineRule="atLeast"/>
      </w:pPr>
      <w:r>
        <w:rPr>
          <w:rFonts w:hint="eastAsia"/>
        </w:rPr>
        <w:t>SVM</w:t>
      </w:r>
      <w:r>
        <w:rPr>
          <w:rFonts w:hint="eastAsia"/>
        </w:rPr>
        <w:t>、</w:t>
      </w:r>
      <w:r>
        <w:rPr>
          <w:rFonts w:hint="eastAsia"/>
        </w:rPr>
        <w:t>KNN</w:t>
      </w:r>
      <w:r>
        <w:rPr>
          <w:rFonts w:hint="eastAsia"/>
        </w:rPr>
        <w:t>、</w:t>
      </w:r>
      <w:r>
        <w:rPr>
          <w:rFonts w:hint="eastAsia"/>
        </w:rPr>
        <w:t>Bayes</w:t>
      </w:r>
      <w:r>
        <w:rPr>
          <w:rFonts w:hint="eastAsia"/>
        </w:rPr>
        <w:t>、</w:t>
      </w:r>
      <w:r>
        <w:rPr>
          <w:rFonts w:hint="eastAsia"/>
        </w:rPr>
        <w:t>BP</w:t>
      </w:r>
      <w:r>
        <w:rPr>
          <w:rFonts w:hint="eastAsia"/>
        </w:rPr>
        <w:t>神经网络，利用</w:t>
      </w:r>
      <w:r>
        <w:rPr>
          <w:rFonts w:hint="eastAsia"/>
        </w:rPr>
        <w:t>PCA</w:t>
      </w:r>
      <w:r>
        <w:rPr>
          <w:rFonts w:hint="eastAsia"/>
        </w:rPr>
        <w:t>降维</w:t>
      </w:r>
    </w:p>
    <w:p w:rsidR="0092529A" w:rsidRDefault="0092529A" w:rsidP="00254636">
      <w:pPr>
        <w:spacing w:line="220" w:lineRule="atLeast"/>
      </w:pPr>
      <w:r>
        <w:rPr>
          <w:rFonts w:hint="eastAsia"/>
        </w:rPr>
        <w:t>（</w:t>
      </w:r>
      <w:r>
        <w:rPr>
          <w:rFonts w:hint="eastAsia"/>
        </w:rPr>
        <w:t>2</w:t>
      </w:r>
      <w:r>
        <w:rPr>
          <w:rFonts w:hint="eastAsia"/>
        </w:rPr>
        <w:t>）基于场景模型分类</w:t>
      </w:r>
    </w:p>
    <w:p w:rsidR="0092529A" w:rsidRDefault="0092529A" w:rsidP="00254636">
      <w:pPr>
        <w:spacing w:line="220" w:lineRule="atLeast"/>
      </w:pPr>
      <w:r>
        <w:rPr>
          <w:rFonts w:hint="eastAsia"/>
        </w:rPr>
        <w:t>DPM</w:t>
      </w:r>
      <w:r>
        <w:rPr>
          <w:rFonts w:hint="eastAsia"/>
        </w:rPr>
        <w:t>、</w:t>
      </w:r>
      <w:r>
        <w:rPr>
          <w:rFonts w:hint="eastAsia"/>
        </w:rPr>
        <w:t>ROI</w:t>
      </w:r>
    </w:p>
    <w:p w:rsidR="0092529A" w:rsidRDefault="0092529A" w:rsidP="00254636">
      <w:pPr>
        <w:spacing w:line="220" w:lineRule="atLeast"/>
      </w:pPr>
      <w:r>
        <w:rPr>
          <w:rFonts w:hint="eastAsia"/>
        </w:rPr>
        <w:t>（</w:t>
      </w:r>
      <w:r>
        <w:rPr>
          <w:rFonts w:hint="eastAsia"/>
        </w:rPr>
        <w:t>3</w:t>
      </w:r>
      <w:r>
        <w:rPr>
          <w:rFonts w:hint="eastAsia"/>
        </w:rPr>
        <w:t>）基于深度学习分类</w:t>
      </w:r>
    </w:p>
    <w:p w:rsidR="00C70F66" w:rsidRDefault="0092529A" w:rsidP="00254636">
      <w:pPr>
        <w:spacing w:line="220" w:lineRule="atLeast"/>
      </w:pPr>
      <w:r>
        <w:rPr>
          <w:rFonts w:hint="eastAsia"/>
        </w:rPr>
        <w:t>CNN</w:t>
      </w:r>
    </w:p>
    <w:sectPr w:rsidR="00C70F66"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7B70D3"/>
    <w:multiLevelType w:val="hybridMultilevel"/>
    <w:tmpl w:val="94E242E4"/>
    <w:lvl w:ilvl="0" w:tplc="540A7B2A">
      <w:start w:val="1"/>
      <w:numFmt w:val="decimalEnclosedCircle"/>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
    <w:nsid w:val="449C5241"/>
    <w:multiLevelType w:val="hybridMultilevel"/>
    <w:tmpl w:val="E612FABC"/>
    <w:lvl w:ilvl="0" w:tplc="A7E0BF1A">
      <w:start w:val="1"/>
      <w:numFmt w:val="decimalEnclosedCircle"/>
      <w:lvlText w:val="%1"/>
      <w:lvlJc w:val="left"/>
      <w:pPr>
        <w:ind w:left="405" w:hanging="360"/>
      </w:pPr>
      <w:rPr>
        <w:rFonts w:hint="default"/>
      </w:rPr>
    </w:lvl>
    <w:lvl w:ilvl="1" w:tplc="04090019" w:tentative="1">
      <w:start w:val="1"/>
      <w:numFmt w:val="lowerLetter"/>
      <w:lvlText w:val="%2)"/>
      <w:lvlJc w:val="left"/>
      <w:pPr>
        <w:ind w:left="885" w:hanging="420"/>
      </w:pPr>
    </w:lvl>
    <w:lvl w:ilvl="2" w:tplc="0409001B" w:tentative="1">
      <w:start w:val="1"/>
      <w:numFmt w:val="lowerRoman"/>
      <w:lvlText w:val="%3."/>
      <w:lvlJc w:val="right"/>
      <w:pPr>
        <w:ind w:left="1305" w:hanging="420"/>
      </w:pPr>
    </w:lvl>
    <w:lvl w:ilvl="3" w:tplc="0409000F" w:tentative="1">
      <w:start w:val="1"/>
      <w:numFmt w:val="decimal"/>
      <w:lvlText w:val="%4."/>
      <w:lvlJc w:val="left"/>
      <w:pPr>
        <w:ind w:left="1725" w:hanging="420"/>
      </w:pPr>
    </w:lvl>
    <w:lvl w:ilvl="4" w:tplc="04090019" w:tentative="1">
      <w:start w:val="1"/>
      <w:numFmt w:val="lowerLetter"/>
      <w:lvlText w:val="%5)"/>
      <w:lvlJc w:val="left"/>
      <w:pPr>
        <w:ind w:left="2145" w:hanging="420"/>
      </w:pPr>
    </w:lvl>
    <w:lvl w:ilvl="5" w:tplc="0409001B" w:tentative="1">
      <w:start w:val="1"/>
      <w:numFmt w:val="lowerRoman"/>
      <w:lvlText w:val="%6."/>
      <w:lvlJc w:val="right"/>
      <w:pPr>
        <w:ind w:left="2565" w:hanging="420"/>
      </w:pPr>
    </w:lvl>
    <w:lvl w:ilvl="6" w:tplc="0409000F" w:tentative="1">
      <w:start w:val="1"/>
      <w:numFmt w:val="decimal"/>
      <w:lvlText w:val="%7."/>
      <w:lvlJc w:val="left"/>
      <w:pPr>
        <w:ind w:left="2985" w:hanging="420"/>
      </w:pPr>
    </w:lvl>
    <w:lvl w:ilvl="7" w:tplc="04090019" w:tentative="1">
      <w:start w:val="1"/>
      <w:numFmt w:val="lowerLetter"/>
      <w:lvlText w:val="%8)"/>
      <w:lvlJc w:val="left"/>
      <w:pPr>
        <w:ind w:left="3405" w:hanging="420"/>
      </w:pPr>
    </w:lvl>
    <w:lvl w:ilvl="8" w:tplc="0409001B" w:tentative="1">
      <w:start w:val="1"/>
      <w:numFmt w:val="lowerRoman"/>
      <w:lvlText w:val="%9."/>
      <w:lvlJc w:val="right"/>
      <w:pPr>
        <w:ind w:left="3825" w:hanging="420"/>
      </w:pPr>
    </w:lvl>
  </w:abstractNum>
  <w:abstractNum w:abstractNumId="2">
    <w:nsid w:val="488C6C06"/>
    <w:multiLevelType w:val="hybridMultilevel"/>
    <w:tmpl w:val="5628A8F6"/>
    <w:lvl w:ilvl="0" w:tplc="48846E0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2542AF5"/>
    <w:multiLevelType w:val="hybridMultilevel"/>
    <w:tmpl w:val="4ED221C0"/>
    <w:lvl w:ilvl="0" w:tplc="594C18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EC016A"/>
    <w:multiLevelType w:val="hybridMultilevel"/>
    <w:tmpl w:val="F5A8C210"/>
    <w:lvl w:ilvl="0" w:tplc="85322F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compat>
    <w:useFELayout/>
  </w:compat>
  <w:rsids>
    <w:rsidRoot w:val="00D31D50"/>
    <w:rsid w:val="000514BF"/>
    <w:rsid w:val="000B1A99"/>
    <w:rsid w:val="00130EA5"/>
    <w:rsid w:val="00135545"/>
    <w:rsid w:val="00142949"/>
    <w:rsid w:val="001439E5"/>
    <w:rsid w:val="00147D37"/>
    <w:rsid w:val="00157CF8"/>
    <w:rsid w:val="001D42FF"/>
    <w:rsid w:val="001E08C6"/>
    <w:rsid w:val="001F4B52"/>
    <w:rsid w:val="001F7BC9"/>
    <w:rsid w:val="00207E88"/>
    <w:rsid w:val="0022004F"/>
    <w:rsid w:val="00254636"/>
    <w:rsid w:val="00283623"/>
    <w:rsid w:val="002A5B70"/>
    <w:rsid w:val="002B0175"/>
    <w:rsid w:val="002B0D77"/>
    <w:rsid w:val="002C04EB"/>
    <w:rsid w:val="002C3692"/>
    <w:rsid w:val="002D0671"/>
    <w:rsid w:val="002D0D7C"/>
    <w:rsid w:val="002E157C"/>
    <w:rsid w:val="00312994"/>
    <w:rsid w:val="00323B43"/>
    <w:rsid w:val="00337723"/>
    <w:rsid w:val="003520BE"/>
    <w:rsid w:val="003812C8"/>
    <w:rsid w:val="003C1AB2"/>
    <w:rsid w:val="003C7C94"/>
    <w:rsid w:val="003D1D71"/>
    <w:rsid w:val="003D37D8"/>
    <w:rsid w:val="0040382C"/>
    <w:rsid w:val="004142A1"/>
    <w:rsid w:val="00426133"/>
    <w:rsid w:val="004358AB"/>
    <w:rsid w:val="00450839"/>
    <w:rsid w:val="00455716"/>
    <w:rsid w:val="00460EAB"/>
    <w:rsid w:val="0048163A"/>
    <w:rsid w:val="004B3F14"/>
    <w:rsid w:val="004B6755"/>
    <w:rsid w:val="004B6BD7"/>
    <w:rsid w:val="004F0D75"/>
    <w:rsid w:val="005359EB"/>
    <w:rsid w:val="00551DAB"/>
    <w:rsid w:val="00555630"/>
    <w:rsid w:val="00586B27"/>
    <w:rsid w:val="00591B33"/>
    <w:rsid w:val="005A1E57"/>
    <w:rsid w:val="005A3A26"/>
    <w:rsid w:val="005A4902"/>
    <w:rsid w:val="005E58A4"/>
    <w:rsid w:val="00624316"/>
    <w:rsid w:val="00635154"/>
    <w:rsid w:val="006374C4"/>
    <w:rsid w:val="00644D9D"/>
    <w:rsid w:val="0064729F"/>
    <w:rsid w:val="00664DD5"/>
    <w:rsid w:val="00693E71"/>
    <w:rsid w:val="006A19E6"/>
    <w:rsid w:val="006B5838"/>
    <w:rsid w:val="006F44E9"/>
    <w:rsid w:val="00702369"/>
    <w:rsid w:val="00710BF9"/>
    <w:rsid w:val="00743127"/>
    <w:rsid w:val="0075439F"/>
    <w:rsid w:val="0077170B"/>
    <w:rsid w:val="007B0998"/>
    <w:rsid w:val="007B1CF8"/>
    <w:rsid w:val="007D39D9"/>
    <w:rsid w:val="007E42ED"/>
    <w:rsid w:val="00803CDA"/>
    <w:rsid w:val="00822AFD"/>
    <w:rsid w:val="008413CC"/>
    <w:rsid w:val="0084143D"/>
    <w:rsid w:val="00851E7F"/>
    <w:rsid w:val="0089190C"/>
    <w:rsid w:val="00896939"/>
    <w:rsid w:val="008A26E4"/>
    <w:rsid w:val="008B7726"/>
    <w:rsid w:val="008C0168"/>
    <w:rsid w:val="008F467F"/>
    <w:rsid w:val="00922241"/>
    <w:rsid w:val="0092529A"/>
    <w:rsid w:val="009544ED"/>
    <w:rsid w:val="00984BB8"/>
    <w:rsid w:val="00986417"/>
    <w:rsid w:val="0099116D"/>
    <w:rsid w:val="009C3F9D"/>
    <w:rsid w:val="00A25E00"/>
    <w:rsid w:val="00A25EF6"/>
    <w:rsid w:val="00A6476B"/>
    <w:rsid w:val="00A7479F"/>
    <w:rsid w:val="00A93F89"/>
    <w:rsid w:val="00AB22EE"/>
    <w:rsid w:val="00AC3FEC"/>
    <w:rsid w:val="00AD4157"/>
    <w:rsid w:val="00AF7FC3"/>
    <w:rsid w:val="00B1586E"/>
    <w:rsid w:val="00B1784D"/>
    <w:rsid w:val="00B52856"/>
    <w:rsid w:val="00B55FF1"/>
    <w:rsid w:val="00B5629D"/>
    <w:rsid w:val="00B77434"/>
    <w:rsid w:val="00B9793C"/>
    <w:rsid w:val="00BA7A34"/>
    <w:rsid w:val="00BC3A57"/>
    <w:rsid w:val="00BD7794"/>
    <w:rsid w:val="00C57F3A"/>
    <w:rsid w:val="00C70F66"/>
    <w:rsid w:val="00C863CC"/>
    <w:rsid w:val="00C86CE2"/>
    <w:rsid w:val="00C87E26"/>
    <w:rsid w:val="00C9768F"/>
    <w:rsid w:val="00CA0566"/>
    <w:rsid w:val="00CE10B8"/>
    <w:rsid w:val="00CE2ABC"/>
    <w:rsid w:val="00CF1E01"/>
    <w:rsid w:val="00D168B5"/>
    <w:rsid w:val="00D31D50"/>
    <w:rsid w:val="00D3323B"/>
    <w:rsid w:val="00D56236"/>
    <w:rsid w:val="00D8048F"/>
    <w:rsid w:val="00DA21E0"/>
    <w:rsid w:val="00DD2A94"/>
    <w:rsid w:val="00DE02B2"/>
    <w:rsid w:val="00DF46DC"/>
    <w:rsid w:val="00E006D7"/>
    <w:rsid w:val="00E50CAD"/>
    <w:rsid w:val="00E53377"/>
    <w:rsid w:val="00E53BB4"/>
    <w:rsid w:val="00E62FD6"/>
    <w:rsid w:val="00E77FAE"/>
    <w:rsid w:val="00E921D9"/>
    <w:rsid w:val="00EB17E3"/>
    <w:rsid w:val="00EB2F07"/>
    <w:rsid w:val="00ED05F9"/>
    <w:rsid w:val="00F21932"/>
    <w:rsid w:val="00F2782C"/>
    <w:rsid w:val="00F66582"/>
    <w:rsid w:val="00FA28A3"/>
    <w:rsid w:val="00FD288A"/>
    <w:rsid w:val="00FF6B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24316"/>
    <w:pPr>
      <w:adjustRightInd/>
      <w:snapToGrid/>
      <w:spacing w:before="100" w:beforeAutospacing="1" w:after="100" w:afterAutospacing="1"/>
    </w:pPr>
    <w:rPr>
      <w:rFonts w:ascii="宋体" w:eastAsia="宋体" w:hAnsi="宋体" w:cs="宋体"/>
      <w:sz w:val="24"/>
      <w:szCs w:val="24"/>
    </w:rPr>
  </w:style>
  <w:style w:type="paragraph" w:styleId="a4">
    <w:name w:val="Balloon Text"/>
    <w:basedOn w:val="a"/>
    <w:link w:val="Char"/>
    <w:uiPriority w:val="99"/>
    <w:semiHidden/>
    <w:unhideWhenUsed/>
    <w:rsid w:val="00E53377"/>
    <w:pPr>
      <w:spacing w:after="0"/>
    </w:pPr>
    <w:rPr>
      <w:sz w:val="18"/>
      <w:szCs w:val="18"/>
    </w:rPr>
  </w:style>
  <w:style w:type="character" w:customStyle="1" w:styleId="Char">
    <w:name w:val="批注框文本 Char"/>
    <w:basedOn w:val="a0"/>
    <w:link w:val="a4"/>
    <w:uiPriority w:val="99"/>
    <w:semiHidden/>
    <w:rsid w:val="00E53377"/>
    <w:rPr>
      <w:rFonts w:ascii="Tahoma" w:hAnsi="Tahoma"/>
      <w:sz w:val="18"/>
      <w:szCs w:val="18"/>
    </w:rPr>
  </w:style>
  <w:style w:type="character" w:styleId="a5">
    <w:name w:val="Strong"/>
    <w:basedOn w:val="a0"/>
    <w:uiPriority w:val="22"/>
    <w:qFormat/>
    <w:rsid w:val="00207E88"/>
    <w:rPr>
      <w:b/>
      <w:bCs/>
    </w:rPr>
  </w:style>
  <w:style w:type="table" w:styleId="a6">
    <w:name w:val="Table Grid"/>
    <w:basedOn w:val="a1"/>
    <w:uiPriority w:val="59"/>
    <w:rsid w:val="00DF46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1AB2"/>
    <w:pPr>
      <w:ind w:firstLineChars="200" w:firstLine="420"/>
    </w:pPr>
  </w:style>
</w:styles>
</file>

<file path=word/webSettings.xml><?xml version="1.0" encoding="utf-8"?>
<w:webSettings xmlns:r="http://schemas.openxmlformats.org/officeDocument/2006/relationships" xmlns:w="http://schemas.openxmlformats.org/wordprocessingml/2006/main">
  <w:divs>
    <w:div w:id="259798298">
      <w:bodyDiv w:val="1"/>
      <w:marLeft w:val="0"/>
      <w:marRight w:val="0"/>
      <w:marTop w:val="0"/>
      <w:marBottom w:val="0"/>
      <w:divBdr>
        <w:top w:val="none" w:sz="0" w:space="0" w:color="auto"/>
        <w:left w:val="none" w:sz="0" w:space="0" w:color="auto"/>
        <w:bottom w:val="none" w:sz="0" w:space="0" w:color="auto"/>
        <w:right w:val="none" w:sz="0" w:space="0" w:color="auto"/>
      </w:divBdr>
      <w:divsChild>
        <w:div w:id="1698772375">
          <w:marLeft w:val="0"/>
          <w:marRight w:val="0"/>
          <w:marTop w:val="0"/>
          <w:marBottom w:val="0"/>
          <w:divBdr>
            <w:top w:val="none" w:sz="0" w:space="0" w:color="auto"/>
            <w:left w:val="none" w:sz="0" w:space="0" w:color="auto"/>
            <w:bottom w:val="none" w:sz="0" w:space="0" w:color="auto"/>
            <w:right w:val="none" w:sz="0" w:space="0" w:color="auto"/>
          </w:divBdr>
        </w:div>
        <w:div w:id="184253754">
          <w:marLeft w:val="0"/>
          <w:marRight w:val="0"/>
          <w:marTop w:val="0"/>
          <w:marBottom w:val="0"/>
          <w:divBdr>
            <w:top w:val="none" w:sz="0" w:space="0" w:color="auto"/>
            <w:left w:val="none" w:sz="0" w:space="0" w:color="auto"/>
            <w:bottom w:val="none" w:sz="0" w:space="0" w:color="auto"/>
            <w:right w:val="none" w:sz="0" w:space="0" w:color="auto"/>
          </w:divBdr>
        </w:div>
        <w:div w:id="1310986362">
          <w:marLeft w:val="0"/>
          <w:marRight w:val="0"/>
          <w:marTop w:val="0"/>
          <w:marBottom w:val="0"/>
          <w:divBdr>
            <w:top w:val="none" w:sz="0" w:space="0" w:color="auto"/>
            <w:left w:val="none" w:sz="0" w:space="0" w:color="auto"/>
            <w:bottom w:val="none" w:sz="0" w:space="0" w:color="auto"/>
            <w:right w:val="none" w:sz="0" w:space="0" w:color="auto"/>
          </w:divBdr>
        </w:div>
        <w:div w:id="934752649">
          <w:marLeft w:val="0"/>
          <w:marRight w:val="0"/>
          <w:marTop w:val="0"/>
          <w:marBottom w:val="0"/>
          <w:divBdr>
            <w:top w:val="none" w:sz="0" w:space="0" w:color="auto"/>
            <w:left w:val="none" w:sz="0" w:space="0" w:color="auto"/>
            <w:bottom w:val="none" w:sz="0" w:space="0" w:color="auto"/>
            <w:right w:val="none" w:sz="0" w:space="0" w:color="auto"/>
          </w:divBdr>
        </w:div>
        <w:div w:id="1757752533">
          <w:marLeft w:val="0"/>
          <w:marRight w:val="0"/>
          <w:marTop w:val="0"/>
          <w:marBottom w:val="0"/>
          <w:divBdr>
            <w:top w:val="none" w:sz="0" w:space="0" w:color="auto"/>
            <w:left w:val="none" w:sz="0" w:space="0" w:color="auto"/>
            <w:bottom w:val="none" w:sz="0" w:space="0" w:color="auto"/>
            <w:right w:val="none" w:sz="0" w:space="0" w:color="auto"/>
          </w:divBdr>
        </w:div>
      </w:divsChild>
    </w:div>
    <w:div w:id="119376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9</Pages>
  <Words>429</Words>
  <Characters>2451</Characters>
  <Application>Microsoft Office Word</Application>
  <DocSecurity>0</DocSecurity>
  <Lines>20</Lines>
  <Paragraphs>5</Paragraphs>
  <ScaleCrop>false</ScaleCrop>
  <Company/>
  <LinksUpToDate>false</LinksUpToDate>
  <CharactersWithSpaces>2875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279</cp:revision>
  <dcterms:created xsi:type="dcterms:W3CDTF">2008-09-11T17:20:00Z</dcterms:created>
  <dcterms:modified xsi:type="dcterms:W3CDTF">2018-11-06T05:02:00Z</dcterms:modified>
</cp:coreProperties>
</file>