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D630F" w14:textId="732EF437" w:rsidR="00774F0D" w:rsidRPr="00447A17" w:rsidRDefault="000B7462" w:rsidP="00B331EC">
      <w:pPr>
        <w:pStyle w:val="PaperTitle"/>
        <w:rPr>
          <w:sz w:val="48"/>
          <w:szCs w:val="48"/>
        </w:rPr>
      </w:pPr>
      <w:r>
        <w:rPr>
          <w:sz w:val="48"/>
          <w:szCs w:val="48"/>
        </w:rPr>
        <w:t>Application of Quadtrees in Image Processing</w:t>
      </w:r>
    </w:p>
    <w:p w14:paraId="5A0E239E" w14:textId="77777777" w:rsidR="00774F0D" w:rsidRDefault="00774F0D">
      <w:pPr>
        <w:jc w:val="center"/>
        <w:rPr>
          <w:szCs w:val="24"/>
        </w:rPr>
      </w:pPr>
    </w:p>
    <w:p w14:paraId="6B795743" w14:textId="371C6E76" w:rsidR="00774F0D" w:rsidRDefault="007F7FAC" w:rsidP="00B331EC">
      <w:pPr>
        <w:pStyle w:val="Authors"/>
        <w:rPr>
          <w:szCs w:val="22"/>
        </w:rPr>
      </w:pPr>
      <w:r>
        <w:rPr>
          <w:szCs w:val="22"/>
        </w:rPr>
        <w:t>Matthew Kevin Amadeus</w:t>
      </w:r>
      <w:r w:rsidR="00B331EC">
        <w:rPr>
          <w:szCs w:val="22"/>
        </w:rPr>
        <w:t xml:space="preserve"> </w:t>
      </w:r>
      <w:r>
        <w:rPr>
          <w:szCs w:val="22"/>
        </w:rPr>
        <w:t>13518035</w:t>
      </w:r>
      <w:r w:rsidR="00774F0D">
        <w:rPr>
          <w:szCs w:val="22"/>
        </w:rPr>
        <w:t xml:space="preserve"> </w:t>
      </w:r>
    </w:p>
    <w:p w14:paraId="291590A4" w14:textId="77777777" w:rsidR="00774F0D" w:rsidRDefault="00B331EC" w:rsidP="00B331EC">
      <w:pPr>
        <w:pStyle w:val="Affiliations"/>
      </w:pPr>
      <w:r>
        <w:t xml:space="preserve">Program </w:t>
      </w:r>
      <w:proofErr w:type="spellStart"/>
      <w:r w:rsidR="003D0DA4">
        <w:t>Studi</w:t>
      </w:r>
      <w:proofErr w:type="spellEnd"/>
      <w:r w:rsidR="003D0DA4">
        <w:t xml:space="preserve"> Teknik </w:t>
      </w:r>
      <w:proofErr w:type="spellStart"/>
      <w:r w:rsidR="003D0DA4">
        <w:t>Informatika</w:t>
      </w:r>
      <w:proofErr w:type="spellEnd"/>
      <w:r>
        <w:t xml:space="preserve"> </w:t>
      </w:r>
    </w:p>
    <w:p w14:paraId="3B5A9B40" w14:textId="77777777" w:rsidR="00B331EC" w:rsidRDefault="00B331EC" w:rsidP="00B331EC">
      <w:pPr>
        <w:pStyle w:val="Affiliations"/>
      </w:pPr>
      <w:proofErr w:type="spellStart"/>
      <w:r>
        <w:t>Sekolah</w:t>
      </w:r>
      <w:proofErr w:type="spellEnd"/>
      <w:r>
        <w:t xml:space="preserve"> Teknik </w:t>
      </w:r>
      <w:proofErr w:type="spellStart"/>
      <w:r>
        <w:t>Elektro</w:t>
      </w:r>
      <w:proofErr w:type="spellEnd"/>
      <w:r>
        <w:t xml:space="preserve"> dan </w:t>
      </w:r>
      <w:proofErr w:type="spellStart"/>
      <w:r>
        <w:t>Informatika</w:t>
      </w:r>
      <w:proofErr w:type="spellEnd"/>
    </w:p>
    <w:p w14:paraId="1E02BE85" w14:textId="77777777" w:rsidR="00774F0D" w:rsidRPr="00B331EC" w:rsidRDefault="00774F0D">
      <w:pPr>
        <w:pStyle w:val="Affiliations"/>
      </w:pPr>
      <w:proofErr w:type="spellStart"/>
      <w:r w:rsidRPr="00B331EC">
        <w:t>Institut</w:t>
      </w:r>
      <w:proofErr w:type="spellEnd"/>
      <w:r w:rsidRPr="00B331EC">
        <w:t xml:space="preserve"> </w:t>
      </w:r>
      <w:proofErr w:type="spellStart"/>
      <w:r w:rsidRPr="00B331EC">
        <w:t>Teknologi</w:t>
      </w:r>
      <w:proofErr w:type="spellEnd"/>
      <w:r w:rsidRPr="00B331EC">
        <w:t xml:space="preserve"> </w:t>
      </w:r>
      <w:smartTag w:uri="urn:schemas-microsoft-com:office:smarttags" w:element="City">
        <w:r w:rsidRPr="00B331EC">
          <w:t>Bandung</w:t>
        </w:r>
      </w:smartTag>
      <w:r w:rsidRPr="00B331EC">
        <w:t xml:space="preserve">, Jl. </w:t>
      </w:r>
      <w:proofErr w:type="spellStart"/>
      <w:r w:rsidRPr="00B331EC">
        <w:t>Ganesha</w:t>
      </w:r>
      <w:proofErr w:type="spellEnd"/>
      <w:r w:rsidRPr="00B331EC">
        <w:t xml:space="preserve"> 10 </w:t>
      </w:r>
      <w:smartTag w:uri="urn:schemas-microsoft-com:office:smarttags" w:element="place">
        <w:smartTag w:uri="urn:schemas-microsoft-com:office:smarttags" w:element="City">
          <w:r w:rsidRPr="00B331EC">
            <w:t>Bandung</w:t>
          </w:r>
        </w:smartTag>
        <w:r w:rsidRPr="00B331EC">
          <w:t xml:space="preserve"> </w:t>
        </w:r>
        <w:smartTag w:uri="urn:schemas-microsoft-com:office:smarttags" w:element="PostalCode">
          <w:r w:rsidRPr="00B331EC">
            <w:t>40132</w:t>
          </w:r>
        </w:smartTag>
        <w:r w:rsidRPr="00B331EC">
          <w:t xml:space="preserve">, </w:t>
        </w:r>
        <w:smartTag w:uri="urn:schemas-microsoft-com:office:smarttags" w:element="country-region">
          <w:r w:rsidRPr="00B331EC">
            <w:t>Indonesia</w:t>
          </w:r>
        </w:smartTag>
      </w:smartTag>
      <w:r w:rsidRPr="00B331EC">
        <w:t xml:space="preserve"> </w:t>
      </w:r>
    </w:p>
    <w:p w14:paraId="6A53A6BE" w14:textId="3E3D0695" w:rsidR="00774F0D" w:rsidRDefault="007F7FAC" w:rsidP="00B331EC">
      <w:pPr>
        <w:pStyle w:val="Affiliations"/>
      </w:pPr>
      <w:r>
        <w:t>mkamadeus.mka@gmail.com, 13518035</w:t>
      </w:r>
      <w:r w:rsidR="00774F0D">
        <w:t>@</w:t>
      </w:r>
      <w:r>
        <w:t>std.stei.</w:t>
      </w:r>
      <w:r w:rsidR="00774F0D">
        <w:t>itb.ac.id</w:t>
      </w:r>
    </w:p>
    <w:p w14:paraId="2630AA3B" w14:textId="77777777" w:rsidR="00774F0D" w:rsidRDefault="00774F0D">
      <w:pPr>
        <w:jc w:val="center"/>
      </w:pPr>
    </w:p>
    <w:p w14:paraId="33FF5FCB" w14:textId="77777777" w:rsidR="00774F0D" w:rsidRDefault="00774F0D">
      <w:pPr>
        <w:jc w:val="center"/>
      </w:pPr>
    </w:p>
    <w:p w14:paraId="670AB7B9" w14:textId="77777777" w:rsidR="00774F0D" w:rsidRDefault="00774F0D">
      <w:pPr>
        <w:jc w:val="center"/>
      </w:pPr>
    </w:p>
    <w:p w14:paraId="21373144" w14:textId="77777777" w:rsidR="00774F0D" w:rsidRDefault="00774F0D">
      <w:pPr>
        <w:rPr>
          <w:rFonts w:eastAsia="Times New Roman"/>
          <w:b/>
          <w:bCs/>
          <w:i/>
          <w:iCs/>
          <w:sz w:val="18"/>
          <w:szCs w:val="18"/>
        </w:rPr>
        <w:sectPr w:rsidR="00774F0D" w:rsidSect="00447A17">
          <w:footerReference w:type="default" r:id="rId8"/>
          <w:pgSz w:w="11905" w:h="16837"/>
          <w:pgMar w:top="1080" w:right="734" w:bottom="1570" w:left="734" w:header="720" w:footer="720" w:gutter="0"/>
          <w:cols w:space="720"/>
          <w:docGrid w:linePitch="360"/>
        </w:sectPr>
      </w:pPr>
    </w:p>
    <w:p w14:paraId="5D69B73F" w14:textId="184F50B7" w:rsidR="00774F0D" w:rsidRDefault="00774F0D">
      <w:pPr>
        <w:pStyle w:val="Abstract"/>
      </w:pPr>
      <w:r>
        <w:rPr>
          <w:i/>
          <w:iCs/>
        </w:rPr>
        <w:t>Abstract</w:t>
      </w:r>
      <w:r>
        <w:t>—</w:t>
      </w:r>
      <w:r w:rsidR="008B5AF6">
        <w:t xml:space="preserve">This paper elaborates the practical uses of quadtrees; a data structure that stores information of an image in a tree-like manner. With </w:t>
      </w:r>
      <w:bookmarkStart w:id="0" w:name="_GoBack"/>
      <w:bookmarkEnd w:id="0"/>
    </w:p>
    <w:p w14:paraId="3BA7D8E8" w14:textId="77777777" w:rsidR="00774F0D" w:rsidRDefault="00774F0D">
      <w:pPr>
        <w:pStyle w:val="Abstract"/>
      </w:pPr>
    </w:p>
    <w:p w14:paraId="31392123" w14:textId="77777777" w:rsidR="00774F0D" w:rsidRDefault="00447A17">
      <w:pPr>
        <w:pStyle w:val="Abstract"/>
      </w:pPr>
      <w:bookmarkStart w:id="1" w:name="PointTmp"/>
      <w:r>
        <w:rPr>
          <w:i/>
          <w:iCs/>
        </w:rPr>
        <w:t>Keywords</w:t>
      </w:r>
      <w:r w:rsidR="00774F0D">
        <w:t xml:space="preserve">—About four key words or phrases in alphabetical order, separated by commas. </w:t>
      </w:r>
    </w:p>
    <w:p w14:paraId="77B901EB" w14:textId="77777777" w:rsidR="00774F0D" w:rsidRDefault="00774F0D">
      <w:pPr>
        <w:pStyle w:val="Text"/>
      </w:pPr>
    </w:p>
    <w:p w14:paraId="0F8B9C25" w14:textId="77777777" w:rsidR="00774F0D" w:rsidRDefault="00774F0D">
      <w:pPr>
        <w:pStyle w:val="Text"/>
      </w:pPr>
    </w:p>
    <w:bookmarkEnd w:id="1"/>
    <w:p w14:paraId="79F1F002" w14:textId="77777777" w:rsidR="00774F0D" w:rsidRDefault="00774F0D">
      <w:pPr>
        <w:pStyle w:val="Heading1"/>
        <w:tabs>
          <w:tab w:val="left" w:pos="0"/>
        </w:tabs>
      </w:pPr>
      <w:r>
        <w:t>I.   Introduction</w:t>
      </w:r>
    </w:p>
    <w:p w14:paraId="5191823F" w14:textId="77777777" w:rsidR="00774F0D" w:rsidRDefault="00774F0D">
      <w:pPr>
        <w:pStyle w:val="Text"/>
      </w:pPr>
      <w:r>
        <w:t>These guidelines include complete descriptions of the fonts, spacing, and related information for producing your proceedings manuscripts. Please follow them</w:t>
      </w:r>
      <w:r w:rsidR="005008CD">
        <w:t xml:space="preserve"> </w:t>
      </w:r>
      <w:r>
        <w:t xml:space="preserve">and if you have any questions, direct them to </w:t>
      </w:r>
      <w:proofErr w:type="spellStart"/>
      <w:r w:rsidR="003D0DA4">
        <w:t>Matematika</w:t>
      </w:r>
      <w:proofErr w:type="spellEnd"/>
      <w:r w:rsidR="003D0DA4">
        <w:t xml:space="preserve"> </w:t>
      </w:r>
      <w:proofErr w:type="spellStart"/>
      <w:r w:rsidR="003D0DA4">
        <w:t>Diskrit</w:t>
      </w:r>
      <w:r w:rsidR="00070E8C">
        <w:t>’</w:t>
      </w:r>
      <w:r w:rsidR="005008CD">
        <w:t>s</w:t>
      </w:r>
      <w:proofErr w:type="spellEnd"/>
      <w:r w:rsidR="005008CD">
        <w:t xml:space="preserve"> lecturer (rinaldi@informatika.org)</w:t>
      </w:r>
      <w:r>
        <w:t>.</w:t>
      </w:r>
    </w:p>
    <w:p w14:paraId="563E9F19" w14:textId="77777777" w:rsidR="00774F0D" w:rsidRDefault="00774F0D" w:rsidP="00B331EC">
      <w:pPr>
        <w:pStyle w:val="Text"/>
      </w:pPr>
      <w:r>
        <w:t xml:space="preserve">This document is a template for Microsoft </w:t>
      </w:r>
      <w:r>
        <w:rPr>
          <w:i/>
          <w:iCs/>
        </w:rPr>
        <w:t>Word</w:t>
      </w:r>
      <w:r>
        <w:t xml:space="preserve"> versions 6.0 or later. If you are reading a paper version of this document, please download the electronic file, </w:t>
      </w:r>
      <w:r w:rsidR="00B331EC">
        <w:t>Template</w:t>
      </w:r>
      <w:r w:rsidR="00955825">
        <w:t>_m</w:t>
      </w:r>
      <w:r w:rsidR="00B331EC">
        <w:t>akalah</w:t>
      </w:r>
      <w:r w:rsidR="00955825">
        <w:t>_</w:t>
      </w:r>
      <w:r w:rsidR="00FC5870">
        <w:t>IF</w:t>
      </w:r>
      <w:r w:rsidR="00447A17">
        <w:t>2120</w:t>
      </w:r>
      <w:r>
        <w:t xml:space="preserve">.doc, from the internet </w:t>
      </w:r>
      <w:r w:rsidR="005008CD">
        <w:t>(</w:t>
      </w:r>
      <w:hyperlink r:id="rId9" w:history="1">
        <w:r w:rsidR="00A56567" w:rsidRPr="006D51F2">
          <w:rPr>
            <w:rStyle w:val="Hyperlink"/>
          </w:rPr>
          <w:t>http://informatika.stei.itb.ac.id/~rinaldi.munir</w:t>
        </w:r>
      </w:hyperlink>
      <w:r w:rsidR="005008CD">
        <w:t xml:space="preserve">) </w:t>
      </w:r>
      <w:r>
        <w:t xml:space="preserve">so you can use it to prepare your manuscript. When you open it, select “Page Layout” from the “View” menu in the menu bar (View | Page Layout), which allows you to see the footnotes. Then type over sections or cut and paste from another document and then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Pr>
          <w:bCs/>
        </w:rPr>
        <w:t xml:space="preserve">Do not change the font sizes or line spacing to squeeze more text into a limited number of pages. </w:t>
      </w:r>
      <w:r>
        <w:t xml:space="preserve">Use italics for emphasis; do not underline. </w:t>
      </w:r>
    </w:p>
    <w:p w14:paraId="3B6A77B8" w14:textId="77777777" w:rsidR="00774F0D" w:rsidRDefault="00774F0D">
      <w:pPr>
        <w:pStyle w:val="Text"/>
      </w:pPr>
      <w:r>
        <w:t xml:space="preserve">To insert images in </w:t>
      </w:r>
      <w:r>
        <w:rPr>
          <w:i/>
          <w:iCs/>
        </w:rPr>
        <w:t>Word,</w:t>
      </w:r>
      <w:r>
        <w:t xml:space="preserve"> position the cursor at the insertion point and either use Insert | Picture | From File or copy the image to the clipboard and then Edit | Paste Special | Picture. If you are using </w:t>
      </w:r>
      <w:r>
        <w:rPr>
          <w:i/>
          <w:iCs/>
        </w:rPr>
        <w:t>Word,</w:t>
      </w:r>
      <w:r>
        <w:t xml:space="preserve"> use either the Microsoft Equation Editor or the </w:t>
      </w:r>
      <w:proofErr w:type="spellStart"/>
      <w:r>
        <w:rPr>
          <w:i/>
          <w:iCs/>
        </w:rPr>
        <w:t>MathType</w:t>
      </w:r>
      <w:proofErr w:type="spellEnd"/>
      <w:r>
        <w:t xml:space="preserve"> add-on (www.mathtype.com)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7E7FAE6C" w14:textId="77777777" w:rsidR="00447A17" w:rsidRDefault="00447A17">
      <w:pPr>
        <w:pStyle w:val="Text"/>
      </w:pPr>
    </w:p>
    <w:p w14:paraId="03536A9C" w14:textId="77777777" w:rsidR="00774F0D" w:rsidRDefault="00774F0D">
      <w:pPr>
        <w:pStyle w:val="Heading1"/>
        <w:tabs>
          <w:tab w:val="left" w:pos="0"/>
        </w:tabs>
      </w:pPr>
      <w:r>
        <w:t>II.  Formatting Your Paper</w:t>
      </w:r>
    </w:p>
    <w:p w14:paraId="322DA270" w14:textId="77777777" w:rsidR="00774F0D" w:rsidRDefault="00774F0D">
      <w:pPr>
        <w:pStyle w:val="Text"/>
      </w:pPr>
      <w:r>
        <w:t xml:space="preserve">All printed material, including text, illustrations, and charts, must be kept within a print area of 17 cm wide by 25 cm high. Do not write or print anything outside the print area. All </w:t>
      </w:r>
      <w:r>
        <w:rPr>
          <w:i/>
        </w:rPr>
        <w:t>text</w:t>
      </w:r>
      <w:r>
        <w:t xml:space="preserve"> must be in a two-column format. Columns are to be 8.25 cm wide, with a 0.5 cm space between them. Text must be fully </w:t>
      </w:r>
      <w:r>
        <w:t>justified.</w:t>
      </w:r>
    </w:p>
    <w:p w14:paraId="1BBD6C46" w14:textId="77777777" w:rsidR="00774F0D" w:rsidRDefault="00774F0D">
      <w:pPr>
        <w:pStyle w:val="Text"/>
      </w:pPr>
      <w:r>
        <w:t>The main title (on the first page) should begin 2.5 cm from the top edge of the page, centered, and in Times 20-point, non-boldface type. Capitalize the first letter of nouns, pronouns, verbs, adjectives, and adverbs; do not capitalize articles, coordinate conjunctions, or prepositions (unless the title begins with such a word). Leave a blank line after the title.</w:t>
      </w:r>
    </w:p>
    <w:p w14:paraId="4CEF6BC8" w14:textId="77777777" w:rsidR="00774F0D" w:rsidRDefault="00774F0D">
      <w:pPr>
        <w:pStyle w:val="Text"/>
      </w:pPr>
      <w:r>
        <w:t>Author names and affiliations are to be centered beneath the title and printed in Times 11-point, non-boldface type. Multiple authors may be shown in a two- or three-column format, with their affiliations below their respective names. Affiliations are centered below each author name, italicized, not bold. Include e-mail addresses if possible. Follow the author information by three blank lines before main text.</w:t>
      </w:r>
    </w:p>
    <w:p w14:paraId="1806B3E5" w14:textId="77777777" w:rsidR="00774F0D" w:rsidRDefault="00774F0D">
      <w:pPr>
        <w:pStyle w:val="Text"/>
      </w:pPr>
      <w:r>
        <w:t>The second and following pages should begin 2 cm from the top edge. On all pages, the bottom margin should be 2.7 cm from the bottom edge of the page for A4 paper.</w:t>
      </w:r>
    </w:p>
    <w:p w14:paraId="543022AB" w14:textId="77777777" w:rsidR="00774F0D" w:rsidRDefault="00774F0D">
      <w:pPr>
        <w:pStyle w:val="Text"/>
      </w:pPr>
      <w:r>
        <w:t xml:space="preserve">Wherever Times is specified, Times Roman, or Times New Roman may be used. If neither is available on your word processor, please use the font closest in appearance to Times that you have access to. Please avoid using bit-mapped fonts if possible. True-Type 1 fonts are preferred. Type your main text in 10-point Times. Be sure your text is fully justified—that is, flush left and flush right. Please do not place any additional blank lines between paragraphs. </w:t>
      </w:r>
    </w:p>
    <w:p w14:paraId="55AEE917" w14:textId="77777777" w:rsidR="00774F0D" w:rsidRDefault="00774F0D">
      <w:pPr>
        <w:pStyle w:val="Text"/>
      </w:pPr>
    </w:p>
    <w:p w14:paraId="3230F192" w14:textId="77777777" w:rsidR="00774F0D" w:rsidRDefault="00774F0D">
      <w:pPr>
        <w:pStyle w:val="Heading1"/>
        <w:tabs>
          <w:tab w:val="left" w:pos="0"/>
        </w:tabs>
      </w:pPr>
      <w:r>
        <w:t>III.   Helpful Hints</w:t>
      </w:r>
    </w:p>
    <w:p w14:paraId="1AB03C31" w14:textId="77777777" w:rsidR="00774F0D" w:rsidRDefault="00774F0D">
      <w:pPr>
        <w:pStyle w:val="Heading2"/>
        <w:tabs>
          <w:tab w:val="left" w:pos="142"/>
        </w:tabs>
      </w:pPr>
      <w:r>
        <w:t>A. Figures and Tables</w:t>
      </w:r>
    </w:p>
    <w:p w14:paraId="7601E895" w14:textId="77777777" w:rsidR="00774F0D" w:rsidRDefault="00774F0D">
      <w:pPr>
        <w:pStyle w:val="Text"/>
      </w:pPr>
      <w:r>
        <w:t xml:space="preserve">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t>
      </w:r>
      <w:r>
        <w:rPr>
          <w:bCs/>
        </w:rPr>
        <w:t xml:space="preserve">Please do not include captions as part of the figures. Do not put captions in “text boxes” linked to the figures. Do not put borders around the outside of your figures. </w:t>
      </w:r>
      <w:r>
        <w:t xml:space="preserve">Use the abbreviation “Fig.” even at the beginning of a sentence. Do not abbreviate “Table.” Tables are numbered with Roman numerals. </w:t>
      </w:r>
    </w:p>
    <w:p w14:paraId="42449297" w14:textId="77777777" w:rsidR="00774F0D" w:rsidRDefault="00774F0D">
      <w:pPr>
        <w:pStyle w:val="Text"/>
      </w:pPr>
      <w:r>
        <w:t xml:space="preserve">Figure axis labels are often a source of confusion. Use words rather than symbols. As an example, write the quantity “Magnetization,” or “Magnetization </w:t>
      </w:r>
      <w:r>
        <w:rPr>
          <w:i/>
          <w:iCs/>
        </w:rPr>
        <w:t>M</w:t>
      </w:r>
      <w:r>
        <w:t>,” not just “</w:t>
      </w:r>
      <w:r>
        <w:rPr>
          <w:i/>
          <w:iCs/>
        </w:rPr>
        <w:t>M</w:t>
      </w:r>
      <w:r>
        <w:t>.” Put units in parentheses. Do not label axes only with units. As in Fig. 1, for example, write “Magnetization (A/m)” or “Magnetization (A</w:t>
      </w:r>
      <w:r>
        <w:rPr>
          <w:position w:val="-3"/>
        </w:rPr>
        <w:object w:dxaOrig="115" w:dyaOrig="278" w14:anchorId="220DAB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14.4pt" o:ole="" filled="t">
            <v:fill color2="black"/>
            <v:imagedata r:id="rId10" o:title=""/>
          </v:shape>
          <o:OLEObject Type="Embed" ProgID="Equation.3" ShapeID="_x0000_i1025" DrawAspect="Content" ObjectID="_1636623750" r:id="rId11"/>
        </w:object>
      </w:r>
      <w:r>
        <w:t>m</w:t>
      </w:r>
      <w:r>
        <w:rPr>
          <w:rFonts w:ascii="Symbol" w:hAnsi="Symbol"/>
          <w:vertAlign w:val="superscript"/>
        </w:rPr>
        <w:t></w:t>
      </w:r>
      <w:r>
        <w:rPr>
          <w:vertAlign w:val="superscript"/>
        </w:rPr>
        <w:t>1</w:t>
      </w:r>
      <w:r>
        <w:t xml:space="preserve">),” not just “A/m.” Do not label axes with a ratio of quantities and units. For example, write “Temperature (K),” not </w:t>
      </w:r>
      <w:r>
        <w:lastRenderedPageBreak/>
        <w:t xml:space="preserve">“Temperature/K.” </w:t>
      </w:r>
    </w:p>
    <w:p w14:paraId="5BB88B70" w14:textId="77777777" w:rsidR="00774F0D" w:rsidRDefault="00774F0D">
      <w:pPr>
        <w:pStyle w:val="Text"/>
      </w:pPr>
      <w:r>
        <w:t>Multipliers can be especially confusing. Write “Magnetization (kA/m)” or “Magnetization (10</w:t>
      </w:r>
      <w:r>
        <w:rPr>
          <w:vertAlign w:val="superscript"/>
        </w:rPr>
        <w:t>3</w:t>
      </w:r>
      <w:r>
        <w:t xml:space="preserve"> A/m).” Do not write “Magnetization (A/m) </w:t>
      </w:r>
      <w:r>
        <w:rPr>
          <w:rFonts w:ascii="Symbol" w:hAnsi="Symbol"/>
        </w:rPr>
        <w:t></w:t>
      </w:r>
      <w:r>
        <w:t xml:space="preserve"> 1000” because the reader would not know whether the top axis label in Fig. 1 meant 16000 A/m or 0.016 A/m. Figure labels should be legible, approximately 8 to 12 point type.</w:t>
      </w:r>
    </w:p>
    <w:p w14:paraId="51CA26B2" w14:textId="77777777" w:rsidR="00774F0D" w:rsidRDefault="00774F0D">
      <w:pPr>
        <w:pStyle w:val="Text"/>
      </w:pPr>
    </w:p>
    <w:p w14:paraId="533B60CA" w14:textId="77777777" w:rsidR="00774F0D" w:rsidRDefault="00774F0D">
      <w:pPr>
        <w:pStyle w:val="Heading2"/>
        <w:tabs>
          <w:tab w:val="left" w:pos="142"/>
        </w:tabs>
      </w:pPr>
      <w:r>
        <w:t>B. References</w:t>
      </w:r>
    </w:p>
    <w:p w14:paraId="27FD1554" w14:textId="77777777" w:rsidR="00774F0D" w:rsidRDefault="00774F0D">
      <w:pPr>
        <w:pStyle w:val="Text"/>
      </w:pPr>
      <w:r>
        <w:t>Number citations consecutively in square brackets [1].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 .”</w:t>
      </w:r>
    </w:p>
    <w:p w14:paraId="3327F93B" w14:textId="77777777" w:rsidR="00774F0D" w:rsidRDefault="00774F0D">
      <w:pPr>
        <w:pStyle w:val="Text"/>
      </w:pPr>
      <w:r>
        <w:t>Number footnotes separately in superscripts (Insert | Footnote)</w:t>
      </w:r>
      <w:r>
        <w:rPr>
          <w:rStyle w:val="FootnoteCharacters"/>
        </w:rPr>
        <w:footnoteReference w:id="1"/>
      </w:r>
      <w:r>
        <w:t xml:space="preserve">. Place the actual footnote at the bottom of the column in which it is cited; do not put footnotes in the reference list (endnotes). Use letters for table footnotes. </w:t>
      </w:r>
    </w:p>
    <w:p w14:paraId="1F910B60" w14:textId="77777777" w:rsidR="00774F0D" w:rsidRDefault="00774F0D">
      <w:pPr>
        <w:pStyle w:val="Text"/>
      </w:pPr>
      <w:r>
        <w:t>Please note that the references at the end of this document are in the preferred referencing style. Give all authors’ names; do not use “</w:t>
      </w:r>
      <w:r>
        <w:rPr>
          <w:i/>
          <w:iCs/>
        </w:rPr>
        <w:t>et al</w:t>
      </w:r>
      <w:r>
        <w:t>.” unless there are six authors or more. Use a space after 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14:paraId="1A6E2B88" w14:textId="77777777" w:rsidR="00774F0D" w:rsidRDefault="00774F0D">
      <w:pPr>
        <w:pStyle w:val="Text"/>
      </w:pPr>
    </w:p>
    <w:p w14:paraId="0F88C917" w14:textId="77777777" w:rsidR="00774F0D" w:rsidRDefault="00774F0D">
      <w:pPr>
        <w:pStyle w:val="Heading2"/>
        <w:tabs>
          <w:tab w:val="left" w:pos="142"/>
        </w:tabs>
      </w:pPr>
      <w:r>
        <w:t>C. Abbreviations and Acronyms</w:t>
      </w:r>
    </w:p>
    <w:p w14:paraId="0D97322D" w14:textId="77777777" w:rsidR="00774F0D" w:rsidRDefault="00774F0D">
      <w:pPr>
        <w:pStyle w:val="Text"/>
      </w:pPr>
      <w:r>
        <w:t>Define abbreviations and acronyms the first time they are used in the text, even after they have already been defined in the abstract. Abbreviations that incorporate periods should not have spaces: write “C.N.R.S.,” not “C. N. R. S.” Do not use abbreviations in the title unless they are unavoidable.</w:t>
      </w:r>
    </w:p>
    <w:p w14:paraId="7C6CB260" w14:textId="77777777" w:rsidR="00447A17" w:rsidRDefault="00447A17">
      <w:pPr>
        <w:pStyle w:val="Text"/>
      </w:pPr>
    </w:p>
    <w:p w14:paraId="7103F865" w14:textId="77777777" w:rsidR="00774F0D" w:rsidRDefault="00774F0D">
      <w:pPr>
        <w:pStyle w:val="Heading2"/>
        <w:tabs>
          <w:tab w:val="left" w:pos="142"/>
        </w:tabs>
      </w:pPr>
      <w:r>
        <w:t>D. Equations</w:t>
      </w:r>
    </w:p>
    <w:p w14:paraId="405D2DB5" w14:textId="77777777" w:rsidR="00774F0D" w:rsidRDefault="00774F0D">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51AF4BB3" w14:textId="77777777" w:rsidR="00774F0D" w:rsidRDefault="00774F0D"/>
    <w:p w14:paraId="4CF7EECA" w14:textId="77777777" w:rsidR="00774F0D" w:rsidRDefault="00774F0D">
      <w:pPr>
        <w:pStyle w:val="Equation"/>
        <w:tabs>
          <w:tab w:val="clear" w:pos="5040"/>
          <w:tab w:val="right" w:pos="4678"/>
        </w:tabs>
      </w:pPr>
      <w:r>
        <w:rPr>
          <w:position w:val="-28"/>
        </w:rPr>
        <w:object w:dxaOrig="5355" w:dyaOrig="764" w14:anchorId="016871FD">
          <v:shape id="_x0000_i1026" type="#_x0000_t75" style="width:267.6pt;height:38.4pt" o:ole="" filled="t">
            <v:fill color2="black"/>
            <v:imagedata r:id="rId12" o:title=""/>
          </v:shape>
          <o:OLEObject Type="Embed" ProgID="Equation.3" ShapeID="_x0000_i1026" DrawAspect="Content" ObjectID="_1636623751" r:id="rId13"/>
        </w:object>
      </w:r>
      <w:r>
        <w:tab/>
        <w:t>(1)</w:t>
      </w:r>
    </w:p>
    <w:p w14:paraId="5E909046" w14:textId="77777777" w:rsidR="00774F0D" w:rsidRDefault="00774F0D"/>
    <w:p w14:paraId="6AFBC5E9" w14:textId="77777777" w:rsidR="00774F0D" w:rsidRDefault="00774F0D">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14:paraId="57E47ED8" w14:textId="77777777" w:rsidR="00774F0D" w:rsidRDefault="00774F0D">
      <w:pPr>
        <w:pStyle w:val="Text"/>
      </w:pPr>
    </w:p>
    <w:p w14:paraId="73E30067" w14:textId="77777777" w:rsidR="00774F0D" w:rsidRDefault="00774F0D">
      <w:pPr>
        <w:pStyle w:val="Heading2"/>
        <w:tabs>
          <w:tab w:val="left" w:pos="142"/>
        </w:tabs>
      </w:pPr>
      <w:r>
        <w:t>E. Other Recommendations</w:t>
      </w:r>
    </w:p>
    <w:p w14:paraId="66936ABF" w14:textId="77777777" w:rsidR="00774F0D" w:rsidRDefault="00774F0D">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407320FD" w14:textId="77777777" w:rsidR="00774F0D" w:rsidRDefault="00774F0D">
      <w:pPr>
        <w:pStyle w:val="Text"/>
      </w:pPr>
      <w:r>
        <w:t>Use a zero before decimal points: “0.25,” not “.25.” Use “cm</w:t>
      </w:r>
      <w:r>
        <w:rPr>
          <w:vertAlign w:val="superscript"/>
        </w:rPr>
        <w:t>3</w:t>
      </w:r>
      <w:r>
        <w:t xml:space="preserve">,” not “cc.” Indicate sample dimensions as “0.1 cm </w:t>
      </w:r>
      <w:r>
        <w:rPr>
          <w:rFonts w:ascii="Symbol" w:hAnsi="Symbol"/>
        </w:rPr>
        <w:t></w:t>
      </w:r>
      <w:r>
        <w:t xml:space="preserve"> 0.2 cm,” not “0.1 </w:t>
      </w:r>
      <w:r>
        <w:rPr>
          <w:rFonts w:ascii="Symbol" w:hAnsi="Symbol"/>
        </w:rPr>
        <w:t></w:t>
      </w:r>
      <w:r>
        <w:t xml:space="preserve"> 0.2 cm</w:t>
      </w:r>
      <w:r>
        <w:rPr>
          <w:vertAlign w:val="superscript"/>
        </w:rPr>
        <w:t>2</w:t>
      </w:r>
      <w:r>
        <w:t>.” The abbreviation for “seconds” is “s,” not “sec.” Do not mix complete spellings and abbreviations of units: use “Wb/m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14:paraId="1BC57090" w14:textId="77777777" w:rsidR="00774F0D" w:rsidRDefault="00774F0D">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007C1850" w14:textId="77777777" w:rsidR="00774F0D" w:rsidRDefault="00774F0D">
      <w:pPr>
        <w:pStyle w:val="Text"/>
      </w:pPr>
      <w:r>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proofread your paper. </w:t>
      </w:r>
    </w:p>
    <w:p w14:paraId="33BD59EE" w14:textId="77777777" w:rsidR="00774F0D" w:rsidRDefault="00774F0D">
      <w:pPr>
        <w:pStyle w:val="Text"/>
      </w:pPr>
    </w:p>
    <w:p w14:paraId="022FC107" w14:textId="77777777" w:rsidR="00774F0D" w:rsidRDefault="00774F0D">
      <w:pPr>
        <w:pStyle w:val="Text"/>
      </w:pPr>
    </w:p>
    <w:p w14:paraId="7D0CE60B" w14:textId="77777777" w:rsidR="00774F0D" w:rsidRDefault="00774F0D">
      <w:pPr>
        <w:pStyle w:val="Heading1"/>
        <w:tabs>
          <w:tab w:val="left" w:pos="0"/>
        </w:tabs>
      </w:pPr>
      <w:r>
        <w:t>IV.   Some Common Mistakes</w:t>
      </w:r>
    </w:p>
    <w:p w14:paraId="72E23AE7" w14:textId="77777777" w:rsidR="00774F0D" w:rsidRDefault="00774F0D">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6BFAB5AA" w14:textId="77777777" w:rsidR="00774F0D" w:rsidRDefault="00774F0D">
      <w:pPr>
        <w:pStyle w:val="Text"/>
      </w:pPr>
      <w:r>
        <w:t xml:space="preserve">Be aware of the different meanings of the homophones “affect” (usually a verb) and “effect” (usually a noun), </w:t>
      </w:r>
      <w:r>
        <w:lastRenderedPageBreak/>
        <w:t xml:space="preserve">“complement” and “compliment,” “discreet” and “discrete,” “principal” (e.g., “principal investigator”) and “principle” (e.g., “principle of measurement”). Do not confuse “imply” and “infer.” </w:t>
      </w:r>
    </w:p>
    <w:p w14:paraId="0C181D71" w14:textId="77777777" w:rsidR="00774F0D" w:rsidRDefault="00774F0D">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142E3412" w14:textId="77777777" w:rsidR="00774F0D" w:rsidRDefault="00774F0D">
      <w:pPr>
        <w:pStyle w:val="Text"/>
      </w:pPr>
    </w:p>
    <w:p w14:paraId="4B905CF9" w14:textId="77777777" w:rsidR="00774F0D" w:rsidRDefault="00774F0D">
      <w:pPr>
        <w:pStyle w:val="Text"/>
      </w:pPr>
    </w:p>
    <w:p w14:paraId="7C4B8C67" w14:textId="77777777" w:rsidR="00774F0D" w:rsidRDefault="00774F0D">
      <w:pPr>
        <w:pStyle w:val="Heading1"/>
        <w:tabs>
          <w:tab w:val="left" w:pos="0"/>
        </w:tabs>
      </w:pPr>
      <w:r>
        <w:t>V.   Conclusion</w:t>
      </w:r>
    </w:p>
    <w:p w14:paraId="79564459" w14:textId="77777777" w:rsidR="00774F0D" w:rsidRDefault="00774F0D">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7D891120" w14:textId="77777777" w:rsidR="00774F0D" w:rsidRDefault="00774F0D">
      <w:pPr>
        <w:pStyle w:val="Text"/>
      </w:pPr>
    </w:p>
    <w:p w14:paraId="0E62F024" w14:textId="77777777" w:rsidR="00774F0D" w:rsidRDefault="00774F0D">
      <w:pPr>
        <w:pStyle w:val="Text"/>
      </w:pPr>
    </w:p>
    <w:p w14:paraId="04A33DC5" w14:textId="77777777" w:rsidR="00774F0D" w:rsidRDefault="00774F0D">
      <w:pPr>
        <w:pStyle w:val="Heading1"/>
        <w:tabs>
          <w:tab w:val="left" w:pos="0"/>
        </w:tabs>
      </w:pPr>
      <w:r>
        <w:t>VI.   Appendix</w:t>
      </w:r>
    </w:p>
    <w:p w14:paraId="058553E2" w14:textId="77777777" w:rsidR="00774F0D" w:rsidRDefault="00774F0D">
      <w:pPr>
        <w:pStyle w:val="Text"/>
      </w:pPr>
      <w:r>
        <w:t>Appendixes, if needed, appear before the acknowledgment.</w:t>
      </w:r>
    </w:p>
    <w:p w14:paraId="66EFCA1C" w14:textId="77777777" w:rsidR="00774F0D" w:rsidRDefault="00774F0D">
      <w:pPr>
        <w:pStyle w:val="Text"/>
      </w:pPr>
    </w:p>
    <w:p w14:paraId="1829792E" w14:textId="77777777" w:rsidR="00774F0D" w:rsidRDefault="00774F0D">
      <w:pPr>
        <w:pStyle w:val="Text"/>
      </w:pPr>
    </w:p>
    <w:p w14:paraId="0A1A877F" w14:textId="77777777" w:rsidR="00774F0D" w:rsidRDefault="00774F0D">
      <w:pPr>
        <w:pStyle w:val="Heading1"/>
        <w:tabs>
          <w:tab w:val="left" w:pos="0"/>
        </w:tabs>
      </w:pPr>
      <w:r>
        <w:t>VII.   Acknowledgment</w:t>
      </w:r>
    </w:p>
    <w:p w14:paraId="36CCC5F0" w14:textId="77777777" w:rsidR="00774F0D" w:rsidRDefault="00774F0D">
      <w:pPr>
        <w:pStyle w:val="Text"/>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Pr>
          <w:bCs/>
        </w:rPr>
        <w:t xml:space="preserve">Sponsor and financial support </w:t>
      </w:r>
      <w:r>
        <w:t>acknowledgments are placed in the unnumbered footnote on the first page.</w:t>
      </w:r>
    </w:p>
    <w:p w14:paraId="68D267DE" w14:textId="77777777" w:rsidR="00CC7F0B" w:rsidRDefault="00CC7F0B">
      <w:pPr>
        <w:pStyle w:val="Text"/>
      </w:pPr>
    </w:p>
    <w:p w14:paraId="6AE7AE20" w14:textId="77777777" w:rsidR="00774F0D" w:rsidRDefault="00774F0D">
      <w:pPr>
        <w:pStyle w:val="Heading1"/>
        <w:tabs>
          <w:tab w:val="left" w:pos="0"/>
        </w:tabs>
      </w:pPr>
      <w:r>
        <w:t>References</w:t>
      </w:r>
    </w:p>
    <w:p w14:paraId="550FF2D7" w14:textId="77777777" w:rsidR="00774F0D" w:rsidRDefault="00774F0D">
      <w:pPr>
        <w:pStyle w:val="References"/>
        <w:tabs>
          <w:tab w:val="left" w:pos="360"/>
        </w:tabs>
        <w:ind w:left="360" w:hanging="360"/>
      </w:pPr>
      <w:r>
        <w:t xml:space="preserve">G. O. Young, “Synthetic structure of industrial plastics (Book style with paper title and editor),” in </w:t>
      </w:r>
      <w:r>
        <w:rPr>
          <w:i/>
          <w:iCs/>
        </w:rPr>
        <w:t>Plastics</w:t>
      </w:r>
      <w:r>
        <w:t xml:space="preserve">, 2nd ed. vol. 3, J. Peters, Ed.  </w:t>
      </w:r>
      <w:smartTag w:uri="urn:schemas-microsoft-com:office:smarttags" w:element="State">
        <w:smartTag w:uri="urn:schemas-microsoft-com:office:smarttags" w:element="place">
          <w:r>
            <w:t>New York</w:t>
          </w:r>
        </w:smartTag>
      </w:smartTag>
      <w:r>
        <w:t>: McGraw-Hill, 1964, pp. 15–64.</w:t>
      </w:r>
    </w:p>
    <w:p w14:paraId="5FE40DA0" w14:textId="77777777" w:rsidR="00774F0D" w:rsidRDefault="00774F0D">
      <w:pPr>
        <w:pStyle w:val="References"/>
        <w:tabs>
          <w:tab w:val="left" w:pos="360"/>
        </w:tabs>
        <w:ind w:left="360" w:hanging="360"/>
      </w:pPr>
      <w:r>
        <w:t xml:space="preserve">W.-K. Chen, </w:t>
      </w:r>
      <w:r>
        <w:rPr>
          <w:i/>
          <w:iCs/>
        </w:rPr>
        <w:t>Linear Networks and Systems</w:t>
      </w:r>
      <w:r>
        <w:t xml:space="preserve"> (Book style)</w:t>
      </w:r>
      <w:r>
        <w:rPr>
          <w:i/>
          <w:iCs/>
        </w:rPr>
        <w:t xml:space="preserve">. </w:t>
      </w:r>
      <w:smartTag w:uri="urn:schemas-microsoft-com:office:smarttags" w:element="City">
        <w:r>
          <w:t>Belmont</w:t>
        </w:r>
      </w:smartTag>
      <w:r>
        <w:t xml:space="preserve">, </w:t>
      </w:r>
      <w:smartTag w:uri="urn:schemas-microsoft-com:office:smarttags" w:element="State">
        <w:r>
          <w:t>CA</w:t>
        </w:r>
      </w:smartTag>
      <w:r>
        <w:t xml:space="preserve">: </w:t>
      </w:r>
      <w:smartTag w:uri="urn:schemas-microsoft-com:office:smarttags" w:element="City">
        <w:smartTag w:uri="urn:schemas-microsoft-com:office:smarttags" w:element="place">
          <w:r>
            <w:t>Wadsworth</w:t>
          </w:r>
        </w:smartTag>
      </w:smartTag>
      <w:r>
        <w:t>, 1993, pp. 123–135.</w:t>
      </w:r>
    </w:p>
    <w:p w14:paraId="4AEBA611" w14:textId="77777777" w:rsidR="00774F0D" w:rsidRDefault="00774F0D">
      <w:pPr>
        <w:pStyle w:val="References"/>
        <w:tabs>
          <w:tab w:val="left" w:pos="360"/>
        </w:tabs>
        <w:ind w:left="360" w:hanging="360"/>
      </w:pPr>
      <w:r>
        <w:t xml:space="preserve">H. Poor, </w:t>
      </w:r>
      <w:r>
        <w:rPr>
          <w:i/>
          <w:iCs/>
        </w:rPr>
        <w:t>An Introduction to Signal Detection and Estimation</w:t>
      </w:r>
      <w:r>
        <w:t xml:space="preserve">. </w:t>
      </w:r>
      <w:smartTag w:uri="urn:schemas-microsoft-com:office:smarttags" w:element="State">
        <w:smartTag w:uri="urn:schemas-microsoft-com:office:smarttags" w:element="place">
          <w:r>
            <w:t>New York</w:t>
          </w:r>
        </w:smartTag>
      </w:smartTag>
      <w:r>
        <w:t xml:space="preserve">: Springer-Verlag, 1985, </w:t>
      </w:r>
      <w:proofErr w:type="spellStart"/>
      <w:r>
        <w:t>ch.</w:t>
      </w:r>
      <w:proofErr w:type="spellEnd"/>
      <w:r>
        <w:t xml:space="preserve"> 4.</w:t>
      </w:r>
    </w:p>
    <w:p w14:paraId="4D4EA614" w14:textId="77777777" w:rsidR="00774F0D" w:rsidRDefault="00774F0D">
      <w:pPr>
        <w:pStyle w:val="References"/>
        <w:tabs>
          <w:tab w:val="left" w:pos="360"/>
        </w:tabs>
        <w:ind w:left="360" w:hanging="360"/>
      </w:pPr>
      <w:r>
        <w:t>B. Smith, “An approach to graphs of linear forms (Unpublished work style),” unpublished.</w:t>
      </w:r>
    </w:p>
    <w:p w14:paraId="5D46272E" w14:textId="77777777" w:rsidR="00774F0D" w:rsidRDefault="00774F0D">
      <w:pPr>
        <w:pStyle w:val="References"/>
        <w:tabs>
          <w:tab w:val="left" w:pos="360"/>
        </w:tabs>
        <w:ind w:left="360" w:hanging="360"/>
      </w:pPr>
      <w:r>
        <w:t xml:space="preserve">E. H. Miller, “A note on reflector arrays (Periodical style—Accepted for publication),” </w:t>
      </w:r>
      <w:r>
        <w:rPr>
          <w:i/>
          <w:iCs/>
        </w:rPr>
        <w:t xml:space="preserve">IEEE Trans. Antennas </w:t>
      </w:r>
      <w:proofErr w:type="spellStart"/>
      <w:r>
        <w:rPr>
          <w:i/>
          <w:iCs/>
        </w:rPr>
        <w:t>Propagat</w:t>
      </w:r>
      <w:proofErr w:type="spellEnd"/>
      <w:r>
        <w:rPr>
          <w:i/>
          <w:iCs/>
        </w:rPr>
        <w:t>.</w:t>
      </w:r>
      <w:r>
        <w:t>, to be published.</w:t>
      </w:r>
    </w:p>
    <w:p w14:paraId="6759E859" w14:textId="77777777" w:rsidR="00774F0D" w:rsidRDefault="00774F0D">
      <w:pPr>
        <w:pStyle w:val="References"/>
        <w:tabs>
          <w:tab w:val="left" w:pos="360"/>
        </w:tabs>
        <w:ind w:left="360" w:hanging="360"/>
      </w:pPr>
      <w:r>
        <w:t xml:space="preserve">J. Wang, “Fundamentals of erbium-doped fiber amplifiers arrays (Periodical style—Submitted for publication),” </w:t>
      </w:r>
      <w:r>
        <w:rPr>
          <w:i/>
          <w:iCs/>
        </w:rPr>
        <w:t>IEEE J. Quantum Electron.</w:t>
      </w:r>
      <w:r>
        <w:t>, submitted for publication.</w:t>
      </w:r>
    </w:p>
    <w:p w14:paraId="7F3399F6" w14:textId="77777777" w:rsidR="00774F0D" w:rsidRDefault="00774F0D" w:rsidP="00B331EC">
      <w:pPr>
        <w:pStyle w:val="References"/>
        <w:tabs>
          <w:tab w:val="left" w:pos="360"/>
        </w:tabs>
        <w:ind w:left="360" w:hanging="360"/>
      </w:pPr>
      <w:r>
        <w:t>C. J. Kaufman, Rocky Mountain Research Lab., Boulder, CO, private communication, May 1995.</w:t>
      </w:r>
    </w:p>
    <w:p w14:paraId="79A66754" w14:textId="77777777" w:rsidR="00774F0D" w:rsidRDefault="00774F0D"/>
    <w:p w14:paraId="7FD6F02E" w14:textId="77777777" w:rsidR="00B331EC" w:rsidRDefault="00B331EC" w:rsidP="00B331EC">
      <w:pPr>
        <w:pStyle w:val="Heading1"/>
        <w:tabs>
          <w:tab w:val="left" w:pos="0"/>
        </w:tabs>
      </w:pPr>
    </w:p>
    <w:p w14:paraId="73C91FDA" w14:textId="77777777" w:rsidR="00B331EC" w:rsidRDefault="00B331EC" w:rsidP="00B331EC">
      <w:pPr>
        <w:pStyle w:val="Heading1"/>
        <w:tabs>
          <w:tab w:val="left" w:pos="0"/>
        </w:tabs>
      </w:pPr>
      <w:proofErr w:type="spellStart"/>
      <w:r>
        <w:t>Pe</w:t>
      </w:r>
      <w:r w:rsidRPr="00B331EC">
        <w:rPr>
          <w:sz w:val="20"/>
          <w:szCs w:val="20"/>
        </w:rPr>
        <w:t>RNYATAA</w:t>
      </w:r>
      <w:r>
        <w:rPr>
          <w:sz w:val="20"/>
          <w:szCs w:val="20"/>
        </w:rPr>
        <w:t>N</w:t>
      </w:r>
      <w:proofErr w:type="spellEnd"/>
    </w:p>
    <w:p w14:paraId="05D7D3E0" w14:textId="77777777" w:rsidR="00B331EC" w:rsidRDefault="00B331EC" w:rsidP="00B331EC">
      <w:pPr>
        <w:jc w:val="center"/>
      </w:pP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makalah</w:t>
      </w:r>
      <w:proofErr w:type="spellEnd"/>
      <w:r>
        <w:t xml:space="preserve"> yang </w:t>
      </w:r>
      <w:proofErr w:type="spellStart"/>
      <w:r>
        <w:t>saya</w:t>
      </w:r>
      <w:proofErr w:type="spellEnd"/>
      <w:r>
        <w:t xml:space="preserve"> </w:t>
      </w:r>
      <w:proofErr w:type="spellStart"/>
      <w:r>
        <w:t>tulis</w:t>
      </w:r>
      <w:proofErr w:type="spellEnd"/>
      <w:r>
        <w:t xml:space="preserve"> </w:t>
      </w:r>
      <w:proofErr w:type="spellStart"/>
      <w:r>
        <w:t>ini</w:t>
      </w:r>
      <w:proofErr w:type="spellEnd"/>
      <w:r>
        <w:t xml:space="preserve"> </w:t>
      </w:r>
      <w:proofErr w:type="spellStart"/>
      <w:r>
        <w:t>adalah</w:t>
      </w:r>
      <w:proofErr w:type="spellEnd"/>
      <w:r>
        <w:t xml:space="preserve"> </w:t>
      </w:r>
      <w:proofErr w:type="spellStart"/>
      <w:r>
        <w:t>tulisan</w:t>
      </w:r>
      <w:proofErr w:type="spellEnd"/>
      <w:r>
        <w:t xml:space="preserve"> </w:t>
      </w:r>
      <w:proofErr w:type="spellStart"/>
      <w:r>
        <w:t>saya</w:t>
      </w:r>
      <w:proofErr w:type="spellEnd"/>
      <w:r>
        <w:t xml:space="preserve"> </w:t>
      </w:r>
      <w:proofErr w:type="spellStart"/>
      <w:r>
        <w:t>sendiri</w:t>
      </w:r>
      <w:proofErr w:type="spellEnd"/>
      <w:r>
        <w:t xml:space="preserve">, </w:t>
      </w:r>
      <w:proofErr w:type="spellStart"/>
      <w:r>
        <w:t>bukan</w:t>
      </w:r>
      <w:proofErr w:type="spellEnd"/>
      <w:r>
        <w:t xml:space="preserve"> </w:t>
      </w:r>
      <w:proofErr w:type="spellStart"/>
      <w:r>
        <w:t>saduran</w:t>
      </w:r>
      <w:proofErr w:type="spellEnd"/>
      <w:r>
        <w:t xml:space="preserve">, </w:t>
      </w:r>
      <w:proofErr w:type="spellStart"/>
      <w:r>
        <w:t>atau</w:t>
      </w:r>
      <w:proofErr w:type="spellEnd"/>
      <w:r>
        <w:t xml:space="preserve"> </w:t>
      </w:r>
      <w:proofErr w:type="spellStart"/>
      <w:r>
        <w:t>terjemahan</w:t>
      </w:r>
      <w:proofErr w:type="spellEnd"/>
      <w:r>
        <w:t xml:space="preserve"> </w:t>
      </w:r>
      <w:proofErr w:type="spellStart"/>
      <w:r>
        <w:t>dari</w:t>
      </w:r>
      <w:proofErr w:type="spellEnd"/>
      <w:r>
        <w:t xml:space="preserve"> </w:t>
      </w:r>
      <w:proofErr w:type="spellStart"/>
      <w:r>
        <w:t>makalah</w:t>
      </w:r>
      <w:proofErr w:type="spellEnd"/>
      <w:r>
        <w:t xml:space="preserve"> orang lain, dan </w:t>
      </w:r>
      <w:proofErr w:type="spellStart"/>
      <w:r>
        <w:t>bukan</w:t>
      </w:r>
      <w:proofErr w:type="spellEnd"/>
      <w:r>
        <w:t xml:space="preserve"> </w:t>
      </w:r>
      <w:proofErr w:type="spellStart"/>
      <w:r>
        <w:t>plagiasi</w:t>
      </w:r>
      <w:proofErr w:type="spellEnd"/>
      <w:r>
        <w:t>.</w:t>
      </w:r>
    </w:p>
    <w:p w14:paraId="43E7FE95" w14:textId="77777777" w:rsidR="00B331EC" w:rsidRDefault="00B331EC" w:rsidP="00B331EC">
      <w:pPr>
        <w:jc w:val="center"/>
      </w:pPr>
    </w:p>
    <w:p w14:paraId="361E7B89" w14:textId="77777777" w:rsidR="00B331EC" w:rsidRDefault="00B331EC" w:rsidP="00B331EC">
      <w:pPr>
        <w:jc w:val="right"/>
      </w:pPr>
      <w:r>
        <w:t xml:space="preserve">Bandung, </w:t>
      </w:r>
      <w:r w:rsidR="00CC7F0B">
        <w:t>3</w:t>
      </w:r>
      <w:r w:rsidR="00FC5870">
        <w:t xml:space="preserve"> </w:t>
      </w:r>
      <w:proofErr w:type="spellStart"/>
      <w:r w:rsidR="003D0DA4">
        <w:t>Desember</w:t>
      </w:r>
      <w:proofErr w:type="spellEnd"/>
      <w:r>
        <w:t xml:space="preserve"> 201</w:t>
      </w:r>
      <w:r w:rsidR="00CC7F0B">
        <w:t>7</w:t>
      </w:r>
      <w:r>
        <w:t xml:space="preserve">   </w:t>
      </w:r>
    </w:p>
    <w:p w14:paraId="31E2E3ED" w14:textId="77777777" w:rsidR="00B331EC" w:rsidRDefault="00B331EC" w:rsidP="007F7FAC"/>
    <w:p w14:paraId="684EBC6F" w14:textId="0AC51680" w:rsidR="00B331EC" w:rsidRDefault="007F7FAC" w:rsidP="00B331EC">
      <w:pPr>
        <w:jc w:val="right"/>
      </w:pPr>
      <w:r>
        <w:rPr>
          <w:noProof/>
        </w:rPr>
        <w:drawing>
          <wp:inline distT="0" distB="0" distL="0" distR="0" wp14:anchorId="26FC3AEE" wp14:editId="5A37B88E">
            <wp:extent cx="1079500" cy="739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8223" b="25305"/>
                    <a:stretch/>
                  </pic:blipFill>
                  <pic:spPr bwMode="auto">
                    <a:xfrm>
                      <a:off x="0" y="0"/>
                      <a:ext cx="1088835" cy="745532"/>
                    </a:xfrm>
                    <a:prstGeom prst="rect">
                      <a:avLst/>
                    </a:prstGeom>
                    <a:noFill/>
                    <a:ln>
                      <a:noFill/>
                    </a:ln>
                    <a:extLst>
                      <a:ext uri="{53640926-AAD7-44D8-BBD7-CCE9431645EC}">
                        <a14:shadowObscured xmlns:a14="http://schemas.microsoft.com/office/drawing/2010/main"/>
                      </a:ext>
                    </a:extLst>
                  </pic:spPr>
                </pic:pic>
              </a:graphicData>
            </a:graphic>
          </wp:inline>
        </w:drawing>
      </w:r>
    </w:p>
    <w:p w14:paraId="2F9FD726" w14:textId="113857C8" w:rsidR="00B331EC" w:rsidRDefault="00B331EC" w:rsidP="00B331EC">
      <w:pPr>
        <w:jc w:val="right"/>
      </w:pPr>
    </w:p>
    <w:p w14:paraId="628A0F59" w14:textId="77777777" w:rsidR="007F7FAC" w:rsidRDefault="007F7FAC" w:rsidP="00B331EC">
      <w:pPr>
        <w:jc w:val="right"/>
      </w:pPr>
      <w:r>
        <w:t>Matthew Kevin Amadeus</w:t>
      </w:r>
    </w:p>
    <w:p w14:paraId="398C5DC3" w14:textId="1DEB2F80" w:rsidR="007F7FAC" w:rsidRDefault="007F7FAC" w:rsidP="00B331EC">
      <w:pPr>
        <w:jc w:val="right"/>
      </w:pPr>
      <w:r>
        <w:t>13518035</w:t>
      </w:r>
    </w:p>
    <w:sectPr w:rsidR="007F7FAC" w:rsidSect="00CC7F0B">
      <w:type w:val="continuous"/>
      <w:pgSz w:w="11905" w:h="16837"/>
      <w:pgMar w:top="1138" w:right="720" w:bottom="1526" w:left="720"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17E6E" w14:textId="77777777" w:rsidR="00CA34A0" w:rsidRDefault="00CA34A0">
      <w:r>
        <w:separator/>
      </w:r>
    </w:p>
  </w:endnote>
  <w:endnote w:type="continuationSeparator" w:id="0">
    <w:p w14:paraId="468FCB3C" w14:textId="77777777" w:rsidR="00CA34A0" w:rsidRDefault="00CA3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Nimbus Sans L">
    <w:altName w:val="Arial"/>
    <w:charset w:val="00"/>
    <w:family w:val="swiss"/>
    <w:pitch w:val="variable"/>
  </w:font>
  <w:font w:name="DejaVu Sans">
    <w:altName w:val="Arial"/>
    <w:charset w:val="00"/>
    <w:family w:val="swiss"/>
    <w:pitch w:val="variable"/>
    <w:sig w:usb0="E7002EFF" w:usb1="D200FDFF" w:usb2="0A246029" w:usb3="00000000" w:csb0="000001FF" w:csb1="00000000"/>
  </w:font>
  <w:font w:name="Times">
    <w:panose1 w:val="02020603050405020304"/>
    <w:charset w:val="00"/>
    <w:family w:val="roman"/>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26CF8" w14:textId="77777777" w:rsidR="00981693" w:rsidRDefault="00981693">
    <w:pPr>
      <w:pStyle w:val="Footer"/>
    </w:pPr>
    <w:proofErr w:type="spellStart"/>
    <w:r>
      <w:t>Makalah</w:t>
    </w:r>
    <w:proofErr w:type="spellEnd"/>
    <w:r>
      <w:t xml:space="preserve"> I</w:t>
    </w:r>
    <w:r w:rsidR="00BA7477">
      <w:t>F</w:t>
    </w:r>
    <w:r w:rsidR="00447A17">
      <w:t>2120</w:t>
    </w:r>
    <w:r>
      <w:t xml:space="preserve"> </w:t>
    </w:r>
    <w:proofErr w:type="spellStart"/>
    <w:r w:rsidR="00447A17">
      <w:t>Matematika</w:t>
    </w:r>
    <w:proofErr w:type="spellEnd"/>
    <w:r w:rsidR="00447A17">
      <w:t xml:space="preserve"> </w:t>
    </w:r>
    <w:proofErr w:type="spellStart"/>
    <w:r w:rsidR="00447A17">
      <w:t>Diskrit</w:t>
    </w:r>
    <w:proofErr w:type="spellEnd"/>
    <w:r>
      <w:t xml:space="preserve"> – Sem. I </w:t>
    </w:r>
    <w:proofErr w:type="spellStart"/>
    <w:r>
      <w:t>Tahun</w:t>
    </w:r>
    <w:proofErr w:type="spellEnd"/>
    <w:r>
      <w:t xml:space="preserve"> 201</w:t>
    </w:r>
    <w:r w:rsidR="00654D6C">
      <w:t>9</w:t>
    </w:r>
    <w:r>
      <w:t>/20</w:t>
    </w:r>
    <w:r w:rsidR="00654D6C">
      <w:t>20</w:t>
    </w:r>
  </w:p>
  <w:p w14:paraId="300B2D94" w14:textId="77777777" w:rsidR="00981693" w:rsidRDefault="00981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7503E" w14:textId="77777777" w:rsidR="00CA34A0" w:rsidRDefault="00CA34A0">
      <w:r>
        <w:separator/>
      </w:r>
    </w:p>
  </w:footnote>
  <w:footnote w:type="continuationSeparator" w:id="0">
    <w:p w14:paraId="023A40E1" w14:textId="77777777" w:rsidR="00CA34A0" w:rsidRDefault="00CA34A0">
      <w:r>
        <w:continuationSeparator/>
      </w:r>
    </w:p>
  </w:footnote>
  <w:footnote w:id="1">
    <w:p w14:paraId="4E4C7197" w14:textId="77777777" w:rsidR="00B331EC" w:rsidRDefault="00B331EC">
      <w:pPr>
        <w:pStyle w:val="FootnoteText"/>
        <w:ind w:firstLine="0"/>
      </w:pPr>
      <w:r>
        <w:rPr>
          <w:rStyle w:val="FootnoteCharacters"/>
        </w:rPr>
        <w:footnoteRef/>
      </w:r>
      <w:r>
        <w:tab/>
        <w:t>It is recommended that footnotes be avoided (except for the unnumbered footnote with the receipt date on the first page). Instead, try to integrate the footnote information into the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360"/>
        </w:tabs>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49"/>
    <w:rsid w:val="0002375A"/>
    <w:rsid w:val="0006330D"/>
    <w:rsid w:val="00065535"/>
    <w:rsid w:val="000657DE"/>
    <w:rsid w:val="00070E8C"/>
    <w:rsid w:val="0008649E"/>
    <w:rsid w:val="000A5A05"/>
    <w:rsid w:val="000B7462"/>
    <w:rsid w:val="00142B51"/>
    <w:rsid w:val="001D5216"/>
    <w:rsid w:val="00214003"/>
    <w:rsid w:val="0024070E"/>
    <w:rsid w:val="00325660"/>
    <w:rsid w:val="00390CCA"/>
    <w:rsid w:val="003D0DA4"/>
    <w:rsid w:val="00447A17"/>
    <w:rsid w:val="005008CD"/>
    <w:rsid w:val="00554164"/>
    <w:rsid w:val="00591552"/>
    <w:rsid w:val="00654D6C"/>
    <w:rsid w:val="00696D03"/>
    <w:rsid w:val="006F0208"/>
    <w:rsid w:val="00774F0D"/>
    <w:rsid w:val="00776650"/>
    <w:rsid w:val="007F7FAC"/>
    <w:rsid w:val="00814F82"/>
    <w:rsid w:val="008B5AF6"/>
    <w:rsid w:val="009057C7"/>
    <w:rsid w:val="00955825"/>
    <w:rsid w:val="00981693"/>
    <w:rsid w:val="009A23C9"/>
    <w:rsid w:val="00A01966"/>
    <w:rsid w:val="00A17049"/>
    <w:rsid w:val="00A56567"/>
    <w:rsid w:val="00B331EC"/>
    <w:rsid w:val="00BA7477"/>
    <w:rsid w:val="00BE3E46"/>
    <w:rsid w:val="00BE55FC"/>
    <w:rsid w:val="00CA34A0"/>
    <w:rsid w:val="00CC7F0B"/>
    <w:rsid w:val="00D05721"/>
    <w:rsid w:val="00D14050"/>
    <w:rsid w:val="00D42D0B"/>
    <w:rsid w:val="00E13043"/>
    <w:rsid w:val="00E53002"/>
    <w:rsid w:val="00E8233F"/>
    <w:rsid w:val="00E86D50"/>
    <w:rsid w:val="00FC5870"/>
    <w:rsid w:val="00FD0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City"/>
  <w:shapeDefaults>
    <o:shapedefaults v:ext="edit" spidmax="1026"/>
    <o:shapelayout v:ext="edit">
      <o:idmap v:ext="edit" data="1"/>
    </o:shapelayout>
  </w:shapeDefaults>
  <w:decimalSymbol w:val=","/>
  <w:listSeparator w:val=";"/>
  <w14:docId w14:val="612D90BE"/>
  <w15:chartTrackingRefBased/>
  <w15:docId w15:val="{5C31006B-E761-4E9C-8088-1D85BCD2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eastAsia="MS Mincho"/>
      <w:lang w:eastAsia="ar-SA"/>
    </w:rPr>
  </w:style>
  <w:style w:type="paragraph" w:styleId="Heading1">
    <w:name w:val="heading 1"/>
    <w:basedOn w:val="Normal"/>
    <w:next w:val="Normal"/>
    <w:qFormat/>
    <w:pPr>
      <w:keepNext/>
      <w:numPr>
        <w:numId w:val="1"/>
      </w:numPr>
      <w:spacing w:after="120"/>
      <w:jc w:val="center"/>
      <w:outlineLvl w:val="0"/>
    </w:pPr>
    <w:rPr>
      <w:smallCaps/>
      <w:kern w:val="1"/>
      <w:sz w:val="22"/>
      <w:szCs w:val="24"/>
    </w:rPr>
  </w:style>
  <w:style w:type="paragraph" w:styleId="Heading2">
    <w:name w:val="heading 2"/>
    <w:basedOn w:val="Normal"/>
    <w:next w:val="Normal"/>
    <w:qFormat/>
    <w:pPr>
      <w:keepNext/>
      <w:numPr>
        <w:ilvl w:val="1"/>
        <w:numId w:val="1"/>
      </w:numPr>
      <w:tabs>
        <w:tab w:val="left" w:pos="1440"/>
      </w:tabs>
      <w:spacing w:after="60"/>
      <w:ind w:left="142"/>
      <w:outlineLvl w:val="1"/>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Hyperlink">
    <w:name w:val="Hyperlink"/>
    <w:rPr>
      <w:color w:val="0000FF"/>
      <w:u w:val="single"/>
    </w:rPr>
  </w:style>
  <w:style w:type="character" w:customStyle="1" w:styleId="FootnoteCharacters">
    <w:name w:val="Footnote Characters"/>
    <w:rPr>
      <w:rFonts w:ascii="Times New Roman" w:hAnsi="Times New Roman"/>
      <w:sz w:val="16"/>
      <w:vertAlign w:val="superscript"/>
    </w:rPr>
  </w:style>
  <w:style w:type="character" w:customStyle="1" w:styleId="TextChar">
    <w:name w:val="Text Char"/>
    <w:rPr>
      <w:lang w:val="en-US" w:eastAsia="ar-SA" w:bidi="ar-SA"/>
    </w:rPr>
  </w:style>
  <w:style w:type="character" w:styleId="FootnoteReference">
    <w:name w:val="footnote reference"/>
    <w:semiHidden/>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semiHidden/>
    <w:rPr>
      <w:vertAlign w:val="superscript"/>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styleId="BodyTextIndent">
    <w:name w:val="Body Text Indent"/>
    <w:basedOn w:val="Normal"/>
    <w:pPr>
      <w:ind w:firstLine="245"/>
      <w:jc w:val="both"/>
    </w:pPr>
  </w:style>
  <w:style w:type="paragraph" w:styleId="BodyTextIndent2">
    <w:name w:val="Body Text Indent 2"/>
    <w:basedOn w:val="Normal"/>
    <w:pPr>
      <w:ind w:firstLine="245"/>
      <w:jc w:val="both"/>
    </w:pPr>
    <w:rPr>
      <w:i/>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next w:val="Subtitle"/>
    <w:qFormat/>
    <w:pPr>
      <w:jc w:val="center"/>
    </w:pPr>
    <w:rPr>
      <w:rFonts w:ascii="Britannic Bold" w:hAnsi="Britannic Bold"/>
      <w:b/>
      <w:kern w:val="1"/>
      <w:sz w:val="36"/>
    </w:rPr>
  </w:style>
  <w:style w:type="paragraph" w:styleId="Subtitle">
    <w:name w:val="Subtitle"/>
    <w:basedOn w:val="Heading"/>
    <w:next w:val="BodyText"/>
    <w:qFormat/>
    <w:pPr>
      <w:jc w:val="center"/>
    </w:pPr>
    <w:rPr>
      <w:i/>
      <w:iCs/>
    </w:rPr>
  </w:style>
  <w:style w:type="paragraph" w:customStyle="1" w:styleId="PaperTitle">
    <w:name w:val="Paper Title"/>
    <w:basedOn w:val="Normal"/>
    <w:pPr>
      <w:spacing w:before="240"/>
      <w:jc w:val="center"/>
    </w:pPr>
    <w:rPr>
      <w:rFonts w:eastAsia="Times New Roman"/>
      <w:bCs/>
      <w:sz w:val="40"/>
    </w:rPr>
  </w:style>
  <w:style w:type="paragraph" w:customStyle="1" w:styleId="Authors">
    <w:name w:val="Authors"/>
    <w:basedOn w:val="Normal"/>
    <w:pPr>
      <w:jc w:val="center"/>
    </w:pPr>
    <w:rPr>
      <w:rFonts w:eastAsia="Times New Roman"/>
      <w:bCs/>
      <w:sz w:val="22"/>
    </w:rPr>
  </w:style>
  <w:style w:type="paragraph" w:customStyle="1" w:styleId="Affiliations">
    <w:name w:val="Affiliations"/>
    <w:basedOn w:val="Normal"/>
    <w:pPr>
      <w:jc w:val="center"/>
    </w:pPr>
    <w:rPr>
      <w:rFonts w:eastAsia="Times New Roman"/>
      <w:i/>
      <w:iCs/>
      <w:sz w:val="22"/>
    </w:rPr>
  </w:style>
  <w:style w:type="paragraph" w:customStyle="1" w:styleId="Abstract">
    <w:name w:val="Abstract"/>
    <w:basedOn w:val="Normal"/>
    <w:next w:val="Normal"/>
    <w:pPr>
      <w:autoSpaceDE w:val="0"/>
      <w:spacing w:before="20"/>
      <w:ind w:firstLine="202"/>
      <w:jc w:val="both"/>
    </w:pPr>
    <w:rPr>
      <w:rFonts w:eastAsia="Times New Roman"/>
      <w:b/>
      <w:bCs/>
      <w:sz w:val="18"/>
      <w:szCs w:val="18"/>
    </w:rPr>
  </w:style>
  <w:style w:type="paragraph" w:customStyle="1" w:styleId="IndexTerms">
    <w:name w:val="IndexTerms"/>
    <w:basedOn w:val="Normal"/>
    <w:next w:val="Normal"/>
    <w:pPr>
      <w:autoSpaceDE w:val="0"/>
      <w:ind w:firstLine="202"/>
      <w:jc w:val="both"/>
    </w:pPr>
    <w:rPr>
      <w:rFonts w:eastAsia="Times New Roman"/>
      <w:b/>
      <w:bCs/>
      <w:sz w:val="18"/>
      <w:szCs w:val="18"/>
    </w:rPr>
  </w:style>
  <w:style w:type="paragraph" w:customStyle="1" w:styleId="Text">
    <w:name w:val="Text"/>
    <w:basedOn w:val="Normal"/>
    <w:pPr>
      <w:widowControl w:val="0"/>
      <w:autoSpaceDE w:val="0"/>
      <w:spacing w:line="252" w:lineRule="auto"/>
      <w:ind w:firstLine="202"/>
      <w:jc w:val="both"/>
    </w:pPr>
    <w:rPr>
      <w:rFonts w:eastAsia="Times New Roman"/>
    </w:rPr>
  </w:style>
  <w:style w:type="paragraph" w:styleId="FootnoteText">
    <w:name w:val="footnote text"/>
    <w:basedOn w:val="Normal"/>
    <w:semiHidden/>
    <w:pPr>
      <w:autoSpaceDE w:val="0"/>
      <w:ind w:firstLine="202"/>
      <w:jc w:val="both"/>
    </w:pPr>
    <w:rPr>
      <w:rFonts w:eastAsia="Times New Roman"/>
      <w:sz w:val="16"/>
      <w:szCs w:val="16"/>
    </w:rPr>
  </w:style>
  <w:style w:type="paragraph" w:customStyle="1" w:styleId="References">
    <w:name w:val="References"/>
    <w:basedOn w:val="Normal"/>
    <w:pPr>
      <w:numPr>
        <w:numId w:val="2"/>
      </w:numPr>
      <w:autoSpaceDE w:val="0"/>
      <w:ind w:left="0" w:firstLine="0"/>
      <w:jc w:val="both"/>
    </w:pPr>
    <w:rPr>
      <w:rFonts w:eastAsia="Times New Roman"/>
      <w:sz w:val="16"/>
      <w:szCs w:val="16"/>
    </w:rPr>
  </w:style>
  <w:style w:type="paragraph" w:customStyle="1" w:styleId="FigureCaption">
    <w:name w:val="Figure Caption"/>
    <w:basedOn w:val="Normal"/>
    <w:pPr>
      <w:autoSpaceDE w:val="0"/>
      <w:jc w:val="both"/>
    </w:pPr>
    <w:rPr>
      <w:rFonts w:eastAsia="Times New Roman"/>
      <w:sz w:val="16"/>
      <w:szCs w:val="16"/>
    </w:rPr>
  </w:style>
  <w:style w:type="paragraph" w:customStyle="1" w:styleId="ReferenceHead">
    <w:name w:val="Reference Head"/>
    <w:basedOn w:val="Heading1"/>
    <w:pPr>
      <w:numPr>
        <w:numId w:val="0"/>
      </w:numPr>
      <w:autoSpaceDE w:val="0"/>
      <w:spacing w:before="240" w:after="80"/>
    </w:pPr>
    <w:rPr>
      <w:rFonts w:eastAsia="Times New Roman"/>
      <w:sz w:val="20"/>
      <w:szCs w:val="20"/>
    </w:rPr>
  </w:style>
  <w:style w:type="paragraph" w:customStyle="1" w:styleId="Equation">
    <w:name w:val="Equation"/>
    <w:basedOn w:val="Normal"/>
    <w:next w:val="Normal"/>
    <w:pPr>
      <w:widowControl w:val="0"/>
      <w:tabs>
        <w:tab w:val="right" w:pos="5040"/>
      </w:tabs>
      <w:autoSpaceDE w:val="0"/>
      <w:spacing w:line="252" w:lineRule="auto"/>
      <w:jc w:val="both"/>
    </w:pPr>
    <w:rPr>
      <w:rFonts w:eastAsia="Times New Roman"/>
    </w:rPr>
  </w:style>
  <w:style w:type="paragraph" w:styleId="DocumentMap">
    <w:name w:val="Document Map"/>
    <w:basedOn w:val="Normal"/>
    <w:pPr>
      <w:shd w:val="clear" w:color="auto" w:fill="000080"/>
    </w:pPr>
    <w:rPr>
      <w:rFonts w:ascii="Tahoma" w:hAnsi="Tahoma" w:cs="Tahoma"/>
    </w:rPr>
  </w:style>
  <w:style w:type="paragraph" w:styleId="Footer">
    <w:name w:val="footer"/>
    <w:basedOn w:val="Normal"/>
    <w:link w:val="FooterChar"/>
    <w:uiPriority w:val="99"/>
    <w:rsid w:val="00981693"/>
    <w:pPr>
      <w:tabs>
        <w:tab w:val="center" w:pos="4680"/>
        <w:tab w:val="right" w:pos="9360"/>
      </w:tabs>
    </w:pPr>
  </w:style>
  <w:style w:type="character" w:customStyle="1" w:styleId="FooterChar">
    <w:name w:val="Footer Char"/>
    <w:link w:val="Footer"/>
    <w:uiPriority w:val="99"/>
    <w:rsid w:val="00981693"/>
    <w:rPr>
      <w:rFonts w:eastAsia="MS Mincho"/>
      <w:lang w:eastAsia="ar-SA"/>
    </w:rPr>
  </w:style>
  <w:style w:type="paragraph" w:styleId="BalloonText">
    <w:name w:val="Balloon Text"/>
    <w:basedOn w:val="Normal"/>
    <w:link w:val="BalloonTextChar"/>
    <w:rsid w:val="00981693"/>
    <w:rPr>
      <w:rFonts w:ascii="Tahoma" w:hAnsi="Tahoma" w:cs="Tahoma"/>
      <w:sz w:val="16"/>
      <w:szCs w:val="16"/>
    </w:rPr>
  </w:style>
  <w:style w:type="character" w:customStyle="1" w:styleId="BalloonTextChar">
    <w:name w:val="Balloon Text Char"/>
    <w:link w:val="BalloonText"/>
    <w:rsid w:val="00981693"/>
    <w:rPr>
      <w:rFonts w:ascii="Tahoma" w:eastAsia="MS Mincho" w:hAnsi="Tahoma" w:cs="Tahoma"/>
      <w:sz w:val="16"/>
      <w:szCs w:val="16"/>
      <w:lang w:eastAsia="ar-SA"/>
    </w:rPr>
  </w:style>
  <w:style w:type="character" w:styleId="UnresolvedMention">
    <w:name w:val="Unresolved Mention"/>
    <w:basedOn w:val="DefaultParagraphFont"/>
    <w:uiPriority w:val="99"/>
    <w:semiHidden/>
    <w:unhideWhenUsed/>
    <w:rsid w:val="007F7F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yperlink" Target="http://informatika.stei.itb.ac.id/~rinaldi.munir"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6F086-16E5-4F35-BCB7-C52C9A380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1590</TotalTime>
  <Pages>3</Pages>
  <Words>1925</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Preparation of Papers for r-ICT 2007</vt:lpstr>
    </vt:vector>
  </TitlesOfParts>
  <Company> </Company>
  <LinksUpToDate>false</LinksUpToDate>
  <CharactersWithSpaces>12879</CharactersWithSpaces>
  <SharedDoc>false</SharedDoc>
  <HLinks>
    <vt:vector size="6" baseType="variant">
      <vt:variant>
        <vt:i4>1048649</vt:i4>
      </vt:variant>
      <vt:variant>
        <vt:i4>0</vt:i4>
      </vt:variant>
      <vt:variant>
        <vt:i4>0</vt:i4>
      </vt:variant>
      <vt:variant>
        <vt:i4>5</vt:i4>
      </vt:variant>
      <vt:variant>
        <vt:lpwstr>http://informatika.stei.itb.ac.id/~rinaldi.munir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r-ICT 2007</dc:title>
  <dc:subject/>
  <dc:creator>ITB Research Center on ICT</dc:creator>
  <cp:keywords/>
  <cp:lastModifiedBy>Matthew Kevin Amadeus</cp:lastModifiedBy>
  <cp:revision>5</cp:revision>
  <cp:lastPrinted>1999-11-16T03:24:00Z</cp:lastPrinted>
  <dcterms:created xsi:type="dcterms:W3CDTF">2019-11-25T04:23:00Z</dcterms:created>
  <dcterms:modified xsi:type="dcterms:W3CDTF">2019-11-30T05:56:00Z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176530401</vt:i4>
  </property>
</Properties>
</file>