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06" w:rsidRDefault="00A11A06" w:rsidP="00A11A06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9"/>
        <w:gridCol w:w="3240"/>
        <w:gridCol w:w="2480"/>
      </w:tblGrid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课程名称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：离散数学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学期：</w:t>
            </w:r>
            <w:r>
              <w:rPr>
                <w:kern w:val="2"/>
                <w:sz w:val="21"/>
                <w:szCs w:val="21"/>
              </w:rPr>
              <w:t>2016-2017</w:t>
            </w:r>
            <w:r>
              <w:rPr>
                <w:rFonts w:hint="eastAsia"/>
                <w:kern w:val="2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成绩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学生姓名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：刘鹏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20151910042</w:t>
            </w:r>
          </w:p>
        </w:tc>
      </w:tr>
      <w:tr w:rsidR="00A11A06" w:rsidTr="00A11A06">
        <w:trPr>
          <w:cantSplit/>
          <w:jc w:val="center"/>
        </w:trPr>
        <w:tc>
          <w:tcPr>
            <w:tcW w:w="8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实验名称：</w:t>
            </w:r>
            <w:r w:rsidR="001B6784" w:rsidRPr="001B6784">
              <w:rPr>
                <w:kern w:val="2"/>
                <w:sz w:val="21"/>
                <w:szCs w:val="21"/>
              </w:rPr>
              <w:t>[7]Spanning_Tree_of_a_relation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实验编号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 w:rsidR="00E320F8">
              <w:rPr>
                <w:bCs/>
                <w:kern w:val="2"/>
                <w:sz w:val="21"/>
                <w:szCs w:val="21"/>
              </w:rPr>
              <w:t>No.</w:t>
            </w:r>
            <w:r w:rsidR="00737EC3">
              <w:rPr>
                <w:bCs/>
                <w:kern w:val="2"/>
                <w:sz w:val="21"/>
                <w:szCs w:val="21"/>
              </w:rPr>
              <w:t>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2016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</w:rPr>
              <w:t>月</w:t>
            </w:r>
            <w:r>
              <w:rPr>
                <w:kern w:val="2"/>
                <w:sz w:val="21"/>
                <w:szCs w:val="21"/>
              </w:rPr>
              <w:t>2</w:t>
            </w:r>
            <w:r w:rsidR="00737EC3">
              <w:rPr>
                <w:kern w:val="2"/>
                <w:sz w:val="21"/>
                <w:szCs w:val="21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</w:rPr>
              <w:t>日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专业：</w:t>
            </w:r>
            <w:r>
              <w:rPr>
                <w:rFonts w:hint="eastAsia"/>
                <w:kern w:val="2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年级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级</w:t>
            </w:r>
          </w:p>
        </w:tc>
      </w:tr>
    </w:tbl>
    <w:p w:rsidR="00A11A06" w:rsidRDefault="00A11A06" w:rsidP="00A11A06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A11A06" w:rsidRDefault="00A11A06" w:rsidP="00A11A06">
      <w:pPr>
        <w:rPr>
          <w:rFonts w:ascii="宋体" w:hAnsi="宋体"/>
          <w:sz w:val="21"/>
          <w:szCs w:val="21"/>
        </w:rPr>
      </w:pP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一、实验目的</w:t>
      </w:r>
    </w:p>
    <w:p w:rsidR="00A11A06" w:rsidRDefault="00A11A06" w:rsidP="00A11A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语言进行算法实现。</w:t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二、实验内容</w:t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三、使用环境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编译环境：</w:t>
      </w:r>
    </w:p>
    <w:p w:rsidR="00A11A06" w:rsidRDefault="00CA5E47" w:rsidP="00A11A06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Windows10 </w:t>
      </w:r>
      <w:r>
        <w:rPr>
          <w:rFonts w:hint="eastAsia"/>
          <w:sz w:val="21"/>
          <w:szCs w:val="21"/>
        </w:rPr>
        <w:t>Enterprise</w:t>
      </w:r>
      <w:r w:rsidR="00A11A06">
        <w:rPr>
          <w:rFonts w:hint="eastAsia"/>
          <w:sz w:val="21"/>
          <w:szCs w:val="21"/>
        </w:rPr>
        <w:t>中文版操作系统，</w:t>
      </w:r>
    </w:p>
    <w:p w:rsidR="00A11A06" w:rsidRPr="00933E21" w:rsidRDefault="00A11A06" w:rsidP="00933E21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Code::Blocks 16.01</w:t>
      </w:r>
      <w:r>
        <w:rPr>
          <w:rFonts w:hint="eastAsia"/>
          <w:sz w:val="21"/>
          <w:szCs w:val="21"/>
        </w:rPr>
        <w:t>编译器。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使用语言：C</w:t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四、算法介绍</w:t>
      </w:r>
    </w:p>
    <w:tbl>
      <w:tblPr>
        <w:tblStyle w:val="a4"/>
        <w:tblW w:w="9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742EEF" w:rsidTr="00742EEF">
        <w:tc>
          <w:tcPr>
            <w:tcW w:w="0" w:type="auto"/>
            <w:shd w:val="clear" w:color="auto" w:fill="E5E5E5"/>
          </w:tcPr>
          <w:p w:rsidR="00742EEF" w:rsidRDefault="00742EEF" w:rsidP="00742EEF">
            <w:pPr>
              <w:suppressAutoHyphens w:val="0"/>
              <w:spacing w:line="240" w:lineRule="exact"/>
            </w:pPr>
            <w:r>
              <w:t>1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3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4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5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6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7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8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9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10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11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12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13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14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15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16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17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18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19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20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21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22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23</w:t>
            </w:r>
          </w:p>
          <w:p w:rsidR="00742EEF" w:rsidRDefault="00742EEF" w:rsidP="00742EEF">
            <w:pPr>
              <w:suppressAutoHyphens w:val="0"/>
              <w:spacing w:line="240" w:lineRule="exact"/>
            </w:pPr>
            <w:r>
              <w:t>24</w:t>
            </w:r>
          </w:p>
        </w:tc>
        <w:tc>
          <w:tcPr>
            <w:tcW w:w="8872" w:type="dxa"/>
            <w:shd w:val="clear" w:color="auto" w:fill="E5E5E5"/>
          </w:tcPr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Algorithm</w:t>
            </w:r>
            <w:r w:rsidRPr="00742EEF">
              <w:rPr>
                <w:sz w:val="21"/>
                <w:szCs w:val="21"/>
              </w:rPr>
              <w:t xml:space="preserve"> Prim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Input</w:t>
            </w:r>
            <w:r w:rsidRPr="00742EEF">
              <w:rPr>
                <w:sz w:val="21"/>
                <w:szCs w:val="21"/>
              </w:rPr>
              <w:t xml:space="preserve">: The matrix </w:t>
            </w:r>
            <w:r w:rsidRPr="00742EEF">
              <w:rPr>
                <w:position w:val="-11"/>
                <w:sz w:val="21"/>
                <w:szCs w:val="21"/>
              </w:rPr>
              <w:object w:dxaOrig="1408" w:dyaOrig="3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16.35pt" o:ole="">
                  <v:imagedata r:id="rId6" o:title=""/>
                </v:shape>
                <o:OLEObject Type="Embed" ProgID="Equation.AxMath" ShapeID="_x0000_i1025" DrawAspect="Content" ObjectID="_1544602624" r:id="rId7"/>
              </w:object>
            </w:r>
            <w:r w:rsidRPr="00742EEF">
              <w:rPr>
                <w:sz w:val="21"/>
                <w:szCs w:val="21"/>
              </w:rPr>
              <w:t xml:space="preserve"> of relation R defined on set </w:t>
            </w:r>
            <w:r w:rsidRPr="00742EEF">
              <w:rPr>
                <w:position w:val="-11"/>
                <w:sz w:val="21"/>
                <w:szCs w:val="21"/>
              </w:rPr>
              <w:object w:dxaOrig="1699" w:dyaOrig="331">
                <v:shape id="_x0000_i1026" type="#_x0000_t75" style="width:85pt;height:16.35pt" o:ole="">
                  <v:imagedata r:id="rId8" o:title=""/>
                </v:shape>
                <o:OLEObject Type="Embed" ProgID="Equation.AxMath" ShapeID="_x0000_i1026" DrawAspect="Content" ObjectID="_1544602625" r:id="rId9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Output</w:t>
            </w:r>
            <w:r w:rsidRPr="00742EEF">
              <w:rPr>
                <w:sz w:val="21"/>
                <w:szCs w:val="21"/>
              </w:rPr>
              <w:t>: Whether R a connected relation or not, if true, give the spanning tree of R by matrix</w:t>
            </w:r>
          </w:p>
          <w:p w:rsidR="00742EEF" w:rsidRPr="00742EEF" w:rsidRDefault="00742EEF" w:rsidP="00742EEF">
            <w:pPr>
              <w:spacing w:line="240" w:lineRule="exact"/>
              <w:rPr>
                <w:b/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Begin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rFonts w:hint="eastAsia"/>
                <w:b/>
                <w:sz w:val="21"/>
                <w:szCs w:val="21"/>
              </w:rPr>
              <w:t>Step 1</w:t>
            </w:r>
            <w:r w:rsidRPr="00742EEF">
              <w:rPr>
                <w:rFonts w:hint="eastAsia"/>
                <w:sz w:val="21"/>
                <w:szCs w:val="21"/>
              </w:rPr>
              <w:t>:</w:t>
            </w:r>
            <w:r w:rsidRPr="00742EEF">
              <w:rPr>
                <w:rFonts w:hint="eastAsia"/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 xml:space="preserve">calculate the adjacency matrix </w:t>
            </w:r>
            <w:r w:rsidRPr="00742EEF">
              <w:rPr>
                <w:position w:val="-10"/>
                <w:sz w:val="21"/>
                <w:szCs w:val="21"/>
              </w:rPr>
              <w:object w:dxaOrig="179" w:dyaOrig="314">
                <v:shape id="_x0000_i1027" type="#_x0000_t75" style="width:9.2pt;height:15.5pt" o:ole="">
                  <v:imagedata r:id="rId10" o:title=""/>
                </v:shape>
                <o:OLEObject Type="Embed" ProgID="Equation.AxMath" ShapeID="_x0000_i1027" DrawAspect="Content" ObjectID="_1544602626" r:id="rId11"/>
              </w:object>
            </w:r>
            <w:r w:rsidRPr="00742EEF">
              <w:rPr>
                <w:sz w:val="21"/>
                <w:szCs w:val="21"/>
              </w:rPr>
              <w:t>=</w:t>
            </w:r>
            <w:r w:rsidRPr="00742EEF">
              <w:rPr>
                <w:position w:val="-10"/>
                <w:sz w:val="21"/>
                <w:szCs w:val="21"/>
              </w:rPr>
              <w:object w:dxaOrig="239" w:dyaOrig="316">
                <v:shape id="_x0000_i1028" type="#_x0000_t75" style="width:12.15pt;height:15.5pt" o:ole="">
                  <v:imagedata r:id="rId12" o:title=""/>
                </v:shape>
                <o:OLEObject Type="Embed" ProgID="Equation.AxMath" ShapeID="_x0000_i1028" DrawAspect="Content" ObjectID="_1544602627" r:id="rId13"/>
              </w:object>
            </w:r>
            <w:r w:rsidRPr="00742EEF">
              <w:rPr>
                <w:sz w:val="21"/>
                <w:szCs w:val="21"/>
              </w:rPr>
              <w:t xml:space="preserve"> of </w:t>
            </w:r>
            <w:r w:rsidRPr="00742EEF">
              <w:rPr>
                <w:position w:val="-10"/>
                <w:sz w:val="21"/>
                <w:szCs w:val="21"/>
              </w:rPr>
              <w:object w:dxaOrig="354" w:dyaOrig="316">
                <v:shape id="_x0000_i1029" type="#_x0000_t75" style="width:17.6pt;height:15.5pt" o:ole="">
                  <v:imagedata r:id="rId14" o:title=""/>
                </v:shape>
                <o:OLEObject Type="Embed" ProgID="Equation.AxMath" ShapeID="_x0000_i1029" DrawAspect="Content" ObjectID="_1544602628" r:id="rId15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rFonts w:hint="eastAsia"/>
                <w:sz w:val="21"/>
                <w:szCs w:val="21"/>
              </w:rPr>
              <w:t>for</w:t>
            </w:r>
            <w:r w:rsidRPr="00742EEF">
              <w:rPr>
                <w:sz w:val="21"/>
                <w:szCs w:val="21"/>
              </w:rPr>
              <w:t xml:space="preserve"> i =0 throgh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for j=0through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if(</w:t>
            </w:r>
            <w:r w:rsidRPr="00742EEF">
              <w:rPr>
                <w:position w:val="-10"/>
                <w:sz w:val="21"/>
                <w:szCs w:val="21"/>
              </w:rPr>
              <w:object w:dxaOrig="670" w:dyaOrig="316">
                <v:shape id="_x0000_i1030" type="#_x0000_t75" style="width:33.5pt;height:15.5pt" o:ole="">
                  <v:imagedata r:id="rId16" o:title=""/>
                </v:shape>
                <o:OLEObject Type="Embed" ProgID="Equation.AxMath" ShapeID="_x0000_i1030" DrawAspect="Content" ObjectID="_1544602629" r:id="rId17"/>
              </w:object>
            </w:r>
            <w:r w:rsidRPr="00742EEF">
              <w:rPr>
                <w:sz w:val="21"/>
                <w:szCs w:val="21"/>
              </w:rPr>
              <w:t xml:space="preserve"> and </w:t>
            </w:r>
            <w:r w:rsidRPr="00742EEF">
              <w:rPr>
                <w:position w:val="-10"/>
                <w:sz w:val="21"/>
                <w:szCs w:val="21"/>
              </w:rPr>
              <w:object w:dxaOrig="710" w:dyaOrig="316">
                <v:shape id="_x0000_i1031" type="#_x0000_t75" style="width:35.6pt;height:15.5pt" o:ole="">
                  <v:imagedata r:id="rId18" o:title=""/>
                </v:shape>
                <o:OLEObject Type="Embed" ProgID="Equation.AxMath" ShapeID="_x0000_i1031" DrawAspect="Content" ObjectID="_1544602630" r:id="rId19"/>
              </w:object>
            </w:r>
            <w:r w:rsidRPr="00742EEF">
              <w:rPr>
                <w:sz w:val="21"/>
                <w:szCs w:val="21"/>
              </w:rPr>
              <w:t>)then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position w:val="-10"/>
                <w:sz w:val="21"/>
                <w:szCs w:val="21"/>
              </w:rPr>
              <w:object w:dxaOrig="646" w:dyaOrig="316">
                <v:shape id="_x0000_i1032" type="#_x0000_t75" style="width:32.25pt;height:15.5pt" o:ole="">
                  <v:imagedata r:id="rId20" o:title=""/>
                </v:shape>
                <o:OLEObject Type="Embed" ProgID="Equation.AxMath" ShapeID="_x0000_i1032" DrawAspect="Content" ObjectID="_1544602631" r:id="rId21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for i=0 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for j=0 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for k=0 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if(</w:t>
            </w:r>
            <w:r w:rsidRPr="00742EEF">
              <w:rPr>
                <w:position w:val="-10"/>
                <w:sz w:val="21"/>
                <w:szCs w:val="21"/>
              </w:rPr>
              <w:object w:dxaOrig="591" w:dyaOrig="316">
                <v:shape id="_x0000_i1033" type="#_x0000_t75" style="width:29.7pt;height:15.5pt" o:ole="">
                  <v:imagedata r:id="rId22" o:title=""/>
                </v:shape>
                <o:OLEObject Type="Embed" ProgID="Equation.AxMath" ShapeID="_x0000_i1033" DrawAspect="Content" ObjectID="_1544602632" r:id="rId23"/>
              </w:object>
            </w:r>
            <w:r w:rsidRPr="00742EEF">
              <w:rPr>
                <w:sz w:val="21"/>
                <w:szCs w:val="21"/>
              </w:rPr>
              <w:t xml:space="preserve"> or(</w:t>
            </w:r>
            <w:r w:rsidRPr="00742EEF">
              <w:rPr>
                <w:position w:val="-10"/>
                <w:sz w:val="21"/>
                <w:szCs w:val="21"/>
              </w:rPr>
              <w:object w:dxaOrig="605" w:dyaOrig="316">
                <v:shape id="_x0000_i1034" type="#_x0000_t75" style="width:30.15pt;height:15.5pt" o:ole="">
                  <v:imagedata r:id="rId24" o:title=""/>
                </v:shape>
                <o:OLEObject Type="Embed" ProgID="Equation.AxMath" ShapeID="_x0000_i1034" DrawAspect="Content" ObjectID="_1544602633" r:id="rId25"/>
              </w:object>
            </w:r>
            <w:r w:rsidRPr="00742EEF">
              <w:rPr>
                <w:sz w:val="21"/>
                <w:szCs w:val="21"/>
              </w:rPr>
              <w:t xml:space="preserve"> and </w:t>
            </w:r>
            <w:r w:rsidRPr="00742EEF">
              <w:rPr>
                <w:position w:val="-10"/>
                <w:sz w:val="21"/>
                <w:szCs w:val="21"/>
              </w:rPr>
              <w:object w:dxaOrig="609" w:dyaOrig="316">
                <v:shape id="_x0000_i1035" type="#_x0000_t75" style="width:30.55pt;height:15.5pt" o:ole="">
                  <v:imagedata r:id="rId26" o:title=""/>
                </v:shape>
                <o:OLEObject Type="Embed" ProgID="Equation.AxMath" ShapeID="_x0000_i1035" DrawAspect="Content" ObjectID="_1544602634" r:id="rId27"/>
              </w:object>
            </w:r>
            <w:r w:rsidRPr="00742EEF">
              <w:rPr>
                <w:sz w:val="21"/>
                <w:szCs w:val="21"/>
              </w:rPr>
              <w:t xml:space="preserve">)) </w:t>
            </w:r>
            <w:r w:rsidRPr="00742EEF">
              <w:rPr>
                <w:rFonts w:hint="eastAsia"/>
                <w:sz w:val="21"/>
                <w:szCs w:val="21"/>
              </w:rPr>
              <w:t>then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position w:val="-10"/>
                <w:sz w:val="21"/>
                <w:szCs w:val="21"/>
              </w:rPr>
              <w:object w:dxaOrig="646" w:dyaOrig="316">
                <v:shape id="_x0000_i1036" type="#_x0000_t75" style="width:32.25pt;height:15.5pt" o:ole="">
                  <v:imagedata r:id="rId20" o:title=""/>
                </v:shape>
                <o:OLEObject Type="Embed" ProgID="Equation.AxMath" ShapeID="_x0000_i1036" DrawAspect="Content" ObjectID="_1544602635" r:id="rId28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Step 2</w:t>
            </w:r>
            <w:r w:rsidRPr="00742EEF">
              <w:rPr>
                <w:sz w:val="21"/>
                <w:szCs w:val="21"/>
              </w:rPr>
              <w:t>:</w:t>
            </w:r>
            <w:r w:rsidRPr="00742EEF">
              <w:rPr>
                <w:sz w:val="21"/>
                <w:szCs w:val="21"/>
              </w:rPr>
              <w:tab/>
              <w:t>for i=0 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for j=0 through 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 xml:space="preserve">if </w:t>
            </w:r>
            <w:r w:rsidRPr="00742EEF">
              <w:rPr>
                <w:position w:val="-10"/>
                <w:sz w:val="21"/>
                <w:szCs w:val="21"/>
              </w:rPr>
              <w:object w:dxaOrig="591" w:dyaOrig="316">
                <v:shape id="_x0000_i1037" type="#_x0000_t75" style="width:29.7pt;height:15.5pt" o:ole="">
                  <v:imagedata r:id="rId29" o:title=""/>
                </v:shape>
                <o:OLEObject Type="Embed" ProgID="Equation.AxMath" ShapeID="_x0000_i1037" DrawAspect="Content" ObjectID="_1544602636" r:id="rId30"/>
              </w:object>
            </w:r>
            <w:r w:rsidRPr="00742EEF">
              <w:rPr>
                <w:sz w:val="21"/>
                <w:szCs w:val="21"/>
              </w:rPr>
              <w:t xml:space="preserve"> then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output: R is not connected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>STOP</w: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Step 3</w:t>
            </w:r>
            <w:r w:rsidRPr="00742EEF">
              <w:rPr>
                <w:sz w:val="21"/>
                <w:szCs w:val="21"/>
              </w:rPr>
              <w:t>:</w:t>
            </w:r>
            <w:r w:rsidRPr="00742EEF">
              <w:rPr>
                <w:sz w:val="21"/>
                <w:szCs w:val="21"/>
              </w:rPr>
              <w:tab/>
              <w:t xml:space="preserve">choose </w:t>
            </w:r>
            <w:r w:rsidRPr="00742EEF">
              <w:rPr>
                <w:position w:val="-10"/>
                <w:sz w:val="21"/>
                <w:szCs w:val="21"/>
              </w:rPr>
              <w:object w:dxaOrig="576" w:dyaOrig="316">
                <v:shape id="_x0000_i1038" type="#_x0000_t75" style="width:28.9pt;height:15.5pt" o:ole="">
                  <v:imagedata r:id="rId31" o:title=""/>
                </v:shape>
                <o:OLEObject Type="Embed" ProgID="Equation.AxMath" ShapeID="_x0000_i1038" DrawAspect="Content" ObjectID="_1544602637" r:id="rId32"/>
              </w:object>
            </w:r>
            <w:r w:rsidRPr="00742EEF">
              <w:rPr>
                <w:sz w:val="21"/>
                <w:szCs w:val="21"/>
              </w:rPr>
              <w:t xml:space="preserve"> and </w:t>
            </w:r>
            <w:r w:rsidRPr="00742EEF">
              <w:rPr>
                <w:position w:val="-11"/>
                <w:sz w:val="21"/>
                <w:szCs w:val="21"/>
              </w:rPr>
              <w:object w:dxaOrig="859" w:dyaOrig="331">
                <v:shape id="_x0000_i1039" type="#_x0000_t75" style="width:43.1pt;height:16.35pt" o:ole="">
                  <v:imagedata r:id="rId33" o:title=""/>
                </v:shape>
                <o:OLEObject Type="Embed" ProgID="Equation.AxMath" ShapeID="_x0000_i1039" DrawAspect="Content" ObjectID="_1544602638" r:id="rId34"/>
              </w:object>
            </w:r>
            <w:r w:rsidRPr="00742EEF">
              <w:rPr>
                <w:sz w:val="21"/>
                <w:szCs w:val="21"/>
              </w:rPr>
              <w:t xml:space="preserve">, </w:t>
            </w:r>
            <w:r w:rsidRPr="00742EEF">
              <w:rPr>
                <w:position w:val="-10"/>
                <w:sz w:val="21"/>
                <w:szCs w:val="21"/>
              </w:rPr>
              <w:object w:dxaOrig="596" w:dyaOrig="314">
                <v:shape id="_x0000_i1040" type="#_x0000_t75" style="width:29.7pt;height:15.5pt" o:ole="">
                  <v:imagedata r:id="rId35" o:title=""/>
                </v:shape>
                <o:OLEObject Type="Embed" ProgID="Equation.AxMath" ShapeID="_x0000_i1040" DrawAspect="Content" ObjectID="_1544602639" r:id="rId36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 xml:space="preserve">Choose another vertex </w:t>
            </w:r>
            <w:r w:rsidRPr="00742EEF">
              <w:rPr>
                <w:position w:val="-10"/>
                <w:sz w:val="21"/>
                <w:szCs w:val="21"/>
              </w:rPr>
              <w:object w:dxaOrig="218" w:dyaOrig="316">
                <v:shape id="_x0000_i1041" type="#_x0000_t75" style="width:10.9pt;height:15.5pt" o:ole="">
                  <v:imagedata r:id="rId37" o:title=""/>
                </v:shape>
                <o:OLEObject Type="Embed" ProgID="Equation.AxMath" ShapeID="_x0000_i1041" DrawAspect="Content" ObjectID="_1544602640" r:id="rId38"/>
              </w:object>
            </w:r>
            <w:r w:rsidRPr="00742EEF">
              <w:rPr>
                <w:sz w:val="21"/>
                <w:szCs w:val="21"/>
              </w:rPr>
              <w:t xml:space="preserve"> in </w:t>
            </w:r>
            <w:r w:rsidRPr="00742EEF">
              <w:rPr>
                <w:position w:val="-10"/>
                <w:sz w:val="21"/>
                <w:szCs w:val="21"/>
              </w:rPr>
              <w:object w:dxaOrig="202" w:dyaOrig="314">
                <v:shape id="_x0000_i1042" type="#_x0000_t75" style="width:10.45pt;height:15.5pt" o:ole="">
                  <v:imagedata r:id="rId39" o:title=""/>
                </v:shape>
                <o:OLEObject Type="Embed" ProgID="Equation.AxMath" ShapeID="_x0000_i1042" DrawAspect="Content" ObjectID="_1544602641" r:id="rId40"/>
              </w:object>
            </w:r>
            <w:r w:rsidRPr="00742EEF">
              <w:rPr>
                <w:sz w:val="21"/>
                <w:szCs w:val="21"/>
              </w:rPr>
              <w:t xml:space="preserve">which is connected with </w:t>
            </w:r>
            <w:r w:rsidRPr="00742EEF">
              <w:rPr>
                <w:position w:val="-10"/>
                <w:sz w:val="21"/>
                <w:szCs w:val="21"/>
              </w:rPr>
              <w:object w:dxaOrig="198" w:dyaOrig="316">
                <v:shape id="_x0000_i1043" type="#_x0000_t75" style="width:10.05pt;height:15.5pt" o:ole="">
                  <v:imagedata r:id="rId41" o:title=""/>
                </v:shape>
                <o:OLEObject Type="Embed" ProgID="Equation.AxMath" ShapeID="_x0000_i1043" DrawAspect="Content" ObjectID="_1544602642" r:id="rId42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</w:r>
            <w:r w:rsidRPr="00742EEF">
              <w:rPr>
                <w:sz w:val="21"/>
                <w:szCs w:val="21"/>
              </w:rPr>
              <w:tab/>
              <w:t xml:space="preserve">Let </w:t>
            </w:r>
            <w:r w:rsidRPr="00742EEF">
              <w:rPr>
                <w:position w:val="-11"/>
                <w:sz w:val="21"/>
                <w:szCs w:val="21"/>
              </w:rPr>
              <w:object w:dxaOrig="1288" w:dyaOrig="331">
                <v:shape id="_x0000_i1044" type="#_x0000_t75" style="width:64.45pt;height:16.35pt" o:ole="">
                  <v:imagedata r:id="rId43" o:title=""/>
                </v:shape>
                <o:OLEObject Type="Embed" ProgID="Equation.AxMath" ShapeID="_x0000_i1044" DrawAspect="Content" ObjectID="_1544602643" r:id="rId44"/>
              </w:object>
            </w:r>
            <w:r w:rsidRPr="00742EEF">
              <w:rPr>
                <w:rFonts w:hint="eastAsia"/>
                <w:sz w:val="21"/>
                <w:szCs w:val="21"/>
              </w:rPr>
              <w:t xml:space="preserve">, and </w:t>
            </w:r>
            <w:r w:rsidRPr="00742EEF">
              <w:rPr>
                <w:position w:val="-12"/>
                <w:sz w:val="21"/>
                <w:szCs w:val="21"/>
              </w:rPr>
              <w:object w:dxaOrig="1623" w:dyaOrig="344">
                <v:shape id="_x0000_i1045" type="#_x0000_t75" style="width:81.2pt;height:17.15pt" o:ole="">
                  <v:imagedata r:id="rId45" o:title=""/>
                </v:shape>
                <o:OLEObject Type="Embed" ProgID="Equation.AxMath" ShapeID="_x0000_i1045" DrawAspect="Content" ObjectID="_1544602644" r:id="rId46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sz w:val="21"/>
                <w:szCs w:val="21"/>
              </w:rPr>
            </w:pPr>
            <w:r w:rsidRPr="00742EEF">
              <w:rPr>
                <w:b/>
                <w:sz w:val="21"/>
                <w:szCs w:val="21"/>
              </w:rPr>
              <w:t>Step 4</w:t>
            </w:r>
            <w:r w:rsidRPr="00742EEF">
              <w:rPr>
                <w:sz w:val="21"/>
                <w:szCs w:val="21"/>
              </w:rPr>
              <w:t>:</w:t>
            </w:r>
            <w:r w:rsidRPr="00742EEF">
              <w:rPr>
                <w:sz w:val="21"/>
                <w:szCs w:val="21"/>
              </w:rPr>
              <w:tab/>
              <w:t xml:space="preserve">repeat step 3 until </w:t>
            </w:r>
            <w:r w:rsidRPr="00742EEF">
              <w:rPr>
                <w:position w:val="-10"/>
                <w:sz w:val="21"/>
                <w:szCs w:val="21"/>
              </w:rPr>
              <w:object w:dxaOrig="640" w:dyaOrig="314">
                <v:shape id="_x0000_i1046" type="#_x0000_t75" style="width:31.8pt;height:15.5pt" o:ole="">
                  <v:imagedata r:id="rId47" o:title=""/>
                </v:shape>
                <o:OLEObject Type="Embed" ProgID="Equation.AxMath" ShapeID="_x0000_i1046" DrawAspect="Content" ObjectID="_1544602645" r:id="rId48"/>
              </w:object>
            </w:r>
            <w:r w:rsidRPr="00742EEF">
              <w:rPr>
                <w:sz w:val="21"/>
                <w:szCs w:val="21"/>
              </w:rPr>
              <w:t xml:space="preserve">, then get the spanning tree </w:t>
            </w:r>
            <w:r w:rsidRPr="00742EEF">
              <w:rPr>
                <w:i/>
                <w:position w:val="-10"/>
                <w:sz w:val="21"/>
                <w:szCs w:val="21"/>
              </w:rPr>
              <w:object w:dxaOrig="212" w:dyaOrig="314">
                <v:shape id="_x0000_i1047" type="#_x0000_t75" style="width:10.45pt;height:15.5pt" o:ole="">
                  <v:imagedata r:id="rId49" o:title=""/>
                </v:shape>
                <o:OLEObject Type="Embed" ProgID="Equation.AxMath" ShapeID="_x0000_i1047" DrawAspect="Content" ObjectID="_1544602646" r:id="rId50"/>
              </w:object>
            </w:r>
          </w:p>
          <w:p w:rsidR="00742EEF" w:rsidRPr="00742EEF" w:rsidRDefault="00742EEF" w:rsidP="00742EEF">
            <w:pPr>
              <w:spacing w:line="240" w:lineRule="exact"/>
              <w:rPr>
                <w:b/>
                <w:sz w:val="21"/>
                <w:szCs w:val="21"/>
              </w:rPr>
            </w:pPr>
            <w:r w:rsidRPr="00742EEF">
              <w:rPr>
                <w:rFonts w:hint="eastAsia"/>
                <w:b/>
                <w:sz w:val="21"/>
                <w:szCs w:val="21"/>
              </w:rPr>
              <w:t>End</w:t>
            </w:r>
          </w:p>
        </w:tc>
      </w:tr>
    </w:tbl>
    <w:p w:rsidR="005538FE" w:rsidRDefault="005538FE">
      <w:pPr>
        <w:widowControl/>
        <w:suppressAutoHyphens w:val="0"/>
      </w:pPr>
      <w:r>
        <w:br w:type="page"/>
      </w:r>
    </w:p>
    <w:p w:rsidR="00A11A06" w:rsidRDefault="005538FE" w:rsidP="005538FE">
      <w:pPr>
        <w:pStyle w:val="1"/>
        <w:spacing w:before="163" w:after="163"/>
      </w:pPr>
      <w:r>
        <w:rPr>
          <w:rFonts w:hint="eastAsia"/>
        </w:rPr>
        <w:lastRenderedPageBreak/>
        <w:t>五、调试过程</w:t>
      </w:r>
    </w:p>
    <w:p w:rsidR="00CA5E47" w:rsidRDefault="00CA5E47" w:rsidP="00A11A06">
      <w:r>
        <w:rPr>
          <w:rFonts w:hint="eastAsia"/>
        </w:rPr>
        <w:t>程序代码：</w:t>
      </w:r>
    </w:p>
    <w:tbl>
      <w:tblPr>
        <w:tblStyle w:val="a4"/>
        <w:tblW w:w="9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CA5E47" w:rsidRPr="00A9318A" w:rsidTr="00CA5E47">
        <w:tc>
          <w:tcPr>
            <w:tcW w:w="0" w:type="auto"/>
            <w:shd w:val="clear" w:color="auto" w:fill="E5E5E5"/>
          </w:tcPr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4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5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6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7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8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9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10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11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12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13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14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15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16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17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18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19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20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21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22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23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24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25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26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27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28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29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30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31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32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33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34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35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36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37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38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39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40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41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42</w:t>
            </w:r>
          </w:p>
          <w:p w:rsidR="00CA5E47" w:rsidRPr="00A9318A" w:rsidRDefault="00CA5E47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sz w:val="21"/>
                <w:szCs w:val="21"/>
              </w:rPr>
              <w:t>43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44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45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46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47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48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49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50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51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52</w:t>
            </w:r>
          </w:p>
          <w:p w:rsidR="00C622A2" w:rsidRPr="00A9318A" w:rsidRDefault="00C622A2" w:rsidP="00CA5E47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A9318A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8872" w:type="dxa"/>
            <w:shd w:val="clear" w:color="auto" w:fill="E5E5E5"/>
          </w:tcPr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/*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* Copyright 2016, LittleNewton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* All rights reserved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*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* filename: [7]Spanning_Tree_of_a_relation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*/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&lt;stdio.h&gt;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804000"/>
                <w:sz w:val="21"/>
                <w:szCs w:val="21"/>
              </w:rPr>
              <w:t>#define N 6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main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relation_matrix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spanning_tree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]={{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}};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guard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]={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printf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"Please input the relation matrix:\n"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scanf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"%d"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relation_matrix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relation_matrix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&amp;&amp;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guard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spanning_tree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spanning_tree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guard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guard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printf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"This directed graph is not connected."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printf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"Spanning tree:\n"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printf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"%3d"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spanning_tree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printf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A9318A">
              <w:rPr>
                <w:rFonts w:ascii="Courier New" w:hAnsi="Courier New" w:cs="Courier New"/>
                <w:color w:val="808080"/>
                <w:sz w:val="21"/>
                <w:szCs w:val="21"/>
              </w:rPr>
              <w:t>"\n"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A931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A9318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A9318A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9318A" w:rsidRPr="00A9318A" w:rsidRDefault="00A9318A" w:rsidP="00A9318A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9318A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CA5E47" w:rsidRPr="00A9318A" w:rsidRDefault="00CA5E47" w:rsidP="00A9318A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w:rsidR="00A11A06" w:rsidRDefault="00A11A06" w:rsidP="00A11A06">
      <w:pPr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lastRenderedPageBreak/>
        <w:t>2.运行结果</w:t>
      </w:r>
    </w:p>
    <w:p w:rsidR="00A11A06" w:rsidRDefault="00B37B66" w:rsidP="00A11A06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5478360" cy="188727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30_112342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55" cy="18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六、总结</w:t>
      </w:r>
    </w:p>
    <w:p w:rsidR="00B90375" w:rsidRPr="00B90375" w:rsidRDefault="00B90375" w:rsidP="00B1200F">
      <w:pPr>
        <w:ind w:firstLine="420"/>
        <w:rPr>
          <w:rFonts w:hint="eastAsia"/>
        </w:rPr>
      </w:pPr>
      <w:r>
        <w:rPr>
          <w:rFonts w:hint="eastAsia"/>
        </w:rPr>
        <w:t>算法与代码相关性不大，导致编程比较困难。从局部连通性成立的假设以及树的结构中考虑，可以比较快速写出算法并且判断连通性。</w:t>
      </w:r>
    </w:p>
    <w:p w:rsidR="00A11A06" w:rsidRPr="00A11A06" w:rsidRDefault="00A11A06" w:rsidP="00A11A06">
      <w:pPr>
        <w:pStyle w:val="1"/>
        <w:spacing w:before="163" w:after="163"/>
      </w:pPr>
      <w:r>
        <w:rPr>
          <w:rFonts w:hint="eastAsia"/>
        </w:rPr>
        <w:t>七、参考文献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sz w:val="21"/>
          <w:szCs w:val="21"/>
        </w:rPr>
      </w:pPr>
      <w:bookmarkStart w:id="0" w:name="OLE_LINK2"/>
      <w:bookmarkStart w:id="1" w:name="OLE_LINK1"/>
      <w:r>
        <w:rPr>
          <w:rFonts w:ascii="宋体" w:hAnsi="宋体" w:hint="eastAsia"/>
          <w:sz w:val="21"/>
          <w:szCs w:val="21"/>
        </w:rPr>
        <w:t>[1] 谭浩强，C程序设</w:t>
      </w:r>
      <w:bookmarkStart w:id="2" w:name="_GoBack"/>
      <w:bookmarkEnd w:id="2"/>
      <w:r>
        <w:rPr>
          <w:rFonts w:ascii="宋体" w:hAnsi="宋体" w:hint="eastAsia"/>
          <w:sz w:val="21"/>
          <w:szCs w:val="21"/>
        </w:rPr>
        <w:t>计（第四版），清华大学出版社，清华大学，2015年6月</w:t>
      </w:r>
      <w:bookmarkEnd w:id="0"/>
      <w:bookmarkEnd w:id="1"/>
    </w:p>
    <w:p w:rsidR="00A11A06" w:rsidRPr="008342B0" w:rsidRDefault="00A11A06" w:rsidP="008342B0">
      <w:r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]</w:t>
      </w:r>
      <w:r>
        <w:rPr>
          <w:rFonts w:ascii="宋体" w:hAnsi="宋体"/>
          <w:sz w:val="21"/>
          <w:szCs w:val="21"/>
        </w:rPr>
        <w:t xml:space="preserve"> </w:t>
      </w:r>
      <w:r w:rsidR="008342B0" w:rsidRPr="008F4CCE">
        <w:t xml:space="preserve">Bernard Kolman, Robert C. Busby and Sharon Cutler Ross, </w:t>
      </w:r>
      <w:r w:rsidR="008342B0" w:rsidRPr="00DD572D">
        <w:rPr>
          <w:i/>
        </w:rPr>
        <w:t>Discrete Mathematical Structures</w:t>
      </w:r>
      <w:r w:rsidR="008342B0" w:rsidRPr="008F4CCE">
        <w:t>, Pearson Education, Inc</w:t>
      </w:r>
    </w:p>
    <w:p w:rsidR="00F45356" w:rsidRDefault="00A11A06" w:rsidP="00A11A06">
      <w:pPr>
        <w:pStyle w:val="1"/>
        <w:spacing w:before="163" w:after="163"/>
      </w:pPr>
      <w:r>
        <w:rPr>
          <w:rFonts w:hint="eastAsia"/>
        </w:rPr>
        <w:t>八、教师评语</w:t>
      </w:r>
    </w:p>
    <w:sectPr w:rsidR="00F45356" w:rsidSect="00B368C6">
      <w:pgSz w:w="11906" w:h="16838"/>
      <w:pgMar w:top="1440" w:right="1083" w:bottom="1440" w:left="1083" w:header="851" w:footer="992" w:gutter="45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7E" w:rsidRDefault="006A5F7E" w:rsidP="0035038E">
      <w:r>
        <w:separator/>
      </w:r>
    </w:p>
  </w:endnote>
  <w:endnote w:type="continuationSeparator" w:id="0">
    <w:p w:rsidR="006A5F7E" w:rsidRDefault="006A5F7E" w:rsidP="0035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7E" w:rsidRDefault="006A5F7E" w:rsidP="0035038E">
      <w:r>
        <w:separator/>
      </w:r>
    </w:p>
  </w:footnote>
  <w:footnote w:type="continuationSeparator" w:id="0">
    <w:p w:rsidR="006A5F7E" w:rsidRDefault="006A5F7E" w:rsidP="00350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6"/>
    <w:rsid w:val="00074723"/>
    <w:rsid w:val="00082CE2"/>
    <w:rsid w:val="001761EE"/>
    <w:rsid w:val="001B6784"/>
    <w:rsid w:val="001C7735"/>
    <w:rsid w:val="00231120"/>
    <w:rsid w:val="00346BC8"/>
    <w:rsid w:val="0035038E"/>
    <w:rsid w:val="003E57C0"/>
    <w:rsid w:val="003E585D"/>
    <w:rsid w:val="005012EB"/>
    <w:rsid w:val="00535B0F"/>
    <w:rsid w:val="005538FE"/>
    <w:rsid w:val="006A5F7E"/>
    <w:rsid w:val="006E7F3E"/>
    <w:rsid w:val="00737EC3"/>
    <w:rsid w:val="00742EEF"/>
    <w:rsid w:val="00762772"/>
    <w:rsid w:val="00811AF7"/>
    <w:rsid w:val="008342B0"/>
    <w:rsid w:val="008709CE"/>
    <w:rsid w:val="00905927"/>
    <w:rsid w:val="00933E21"/>
    <w:rsid w:val="009351F8"/>
    <w:rsid w:val="00A11A06"/>
    <w:rsid w:val="00A7739A"/>
    <w:rsid w:val="00A9318A"/>
    <w:rsid w:val="00B1200F"/>
    <w:rsid w:val="00B368C6"/>
    <w:rsid w:val="00B37B66"/>
    <w:rsid w:val="00B90375"/>
    <w:rsid w:val="00C16EE7"/>
    <w:rsid w:val="00C50131"/>
    <w:rsid w:val="00C502ED"/>
    <w:rsid w:val="00C622A2"/>
    <w:rsid w:val="00CA5E47"/>
    <w:rsid w:val="00D74F32"/>
    <w:rsid w:val="00D97170"/>
    <w:rsid w:val="00E320D9"/>
    <w:rsid w:val="00E320F8"/>
    <w:rsid w:val="00ED46C8"/>
    <w:rsid w:val="00F45356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E476C"/>
  <w15:chartTrackingRefBased/>
  <w15:docId w15:val="{F2C83999-DA5A-463F-B646-076A4131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1A06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11A06"/>
    <w:pPr>
      <w:keepNext/>
      <w:keepLines/>
      <w:spacing w:beforeLines="50" w:afterLines="50" w:line="240" w:lineRule="atLeas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A06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Char">
    <w:name w:val="中文首行缩进 Char"/>
    <w:link w:val="a3"/>
    <w:locked/>
    <w:rsid w:val="00A11A06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3">
    <w:name w:val="中文首行缩进"/>
    <w:basedOn w:val="a"/>
    <w:link w:val="Char"/>
    <w:rsid w:val="00A11A06"/>
    <w:pPr>
      <w:ind w:firstLine="495"/>
    </w:pPr>
  </w:style>
  <w:style w:type="table" w:styleId="a4">
    <w:name w:val="Table Grid"/>
    <w:basedOn w:val="a1"/>
    <w:uiPriority w:val="99"/>
    <w:rsid w:val="00A11A06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3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c91">
    <w:name w:val="sc91"/>
    <w:basedOn w:val="a0"/>
    <w:rsid w:val="00346BC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46B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46B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46B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46B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46B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32</cp:revision>
  <dcterms:created xsi:type="dcterms:W3CDTF">2016-10-20T12:46:00Z</dcterms:created>
  <dcterms:modified xsi:type="dcterms:W3CDTF">2016-12-30T03:29:00Z</dcterms:modified>
</cp:coreProperties>
</file>