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item: id = edit-title</w:t>
      </w:r>
    </w:p>
    <w:p>
      <w:pPr>
        <w:pStyle w:val="Normal"/>
      </w:pPr>
      <w:r>
        <w:rPr/>
        <w:t xml:space="preserve">location</w:t>
      </w:r>
      <w:r>
        <w:rPr/>
        <w:t xml:space="preserve">: id = edit</w:t>
      </w:r>
      <w:r>
        <w:rPr/>
        <w:t xml:space="preserve">-field-room-number-und-0-value</w:t>
      </w:r>
    </w:p>
    <w:p>
      <w:pPr>
        <w:pStyle w:val="Normal"/>
      </w:pPr>
      <w:r>
        <w:rPr/>
        <w:t xml:space="preserve">quantit</w:t>
      </w:r>
      <w:r>
        <w:rPr/>
        <w:t xml:space="preserve">y: id = edit-field-item-count-und-0-value</w:t>
      </w:r>
    </w:p>
    <w:p>
      <w:pPr>
        <w:pStyle w:val="Normal"/>
      </w:pPr>
      <w:r>
        <w:rPr/>
        <w:t xml:space="preserve">description: id = tinymce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>
      <w:type w:val="continuous"/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