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2428" w14:textId="4E04FF05" w:rsidR="000A0EDA" w:rsidRDefault="007D7D9A">
      <w:r>
        <w:t xml:space="preserve">Link: </w:t>
      </w:r>
      <w:hyperlink r:id="rId4" w:history="1">
        <w:r w:rsidRPr="007D7D9A">
          <w:rPr>
            <w:rStyle w:val="Hyperlink"/>
          </w:rPr>
          <w:t>phongthuythaonguyen.com</w:t>
        </w:r>
      </w:hyperlink>
    </w:p>
    <w:sectPr w:rsidR="000A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A0"/>
    <w:rsid w:val="000A0EDA"/>
    <w:rsid w:val="007D7D9A"/>
    <w:rsid w:val="00E0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B7B4"/>
  <w15:chartTrackingRefBased/>
  <w15:docId w15:val="{4FEE3FC0-3D82-4253-A7D2-B85AEB8E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hongthuythaonguy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Kiên</dc:creator>
  <cp:keywords/>
  <dc:description/>
  <cp:lastModifiedBy>Lưu Kiên</cp:lastModifiedBy>
  <cp:revision>2</cp:revision>
  <dcterms:created xsi:type="dcterms:W3CDTF">2023-02-20T01:32:00Z</dcterms:created>
  <dcterms:modified xsi:type="dcterms:W3CDTF">2023-02-20T01:32:00Z</dcterms:modified>
</cp:coreProperties>
</file>