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0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56"/>
                <w:szCs w:val="56"/>
              </w:rPr>
              <w:t xml:space="preserve">KINGA RAPACKA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A56DB"/>
                <w:sz w:val="20"/>
                <w:szCs w:val="20"/>
              </w:rPr>
              <w:t xml:space="preserve">AI Solutions Specialist  |  Agentic Systems &amp; Generative AI  |  Python  |  PhD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4B5563"/>
                <w:sz w:val="18"/>
                <w:szCs w:val="18"/>
              </w:rPr>
              <w:t xml:space="preserve">+48 513 046 021</w:t>
            </w:r>
          </w:p>
          <w:p>
            <w:pPr>
              <w:jc w:val="right"/>
            </w:pPr>
            <w:hyperlink w:history="1" r:id="rIdar5f6ugbkb3bkrquiuaeb">
              <w:r>
                <w:rPr>
                  <w:rFonts w:ascii="Calibri" w:cs="Calibri" w:eastAsia="Calibri" w:hAnsi="Calibri"/>
                  <w:color w:val="1A56DB"/>
                  <w:sz w:val="18"/>
                  <w:szCs w:val="18"/>
                  <w:u w:val="single" w:color="1A56DB"/>
                </w:rPr>
                <w:t xml:space="preserve">kinga.klosek@gmail.com</w:t>
              </w:r>
            </w:hyperlink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4B5563"/>
                <w:sz w:val="18"/>
                <w:szCs w:val="18"/>
              </w:rPr>
              <w:t xml:space="preserve">Silesia, Poland</w:t>
            </w:r>
          </w:p>
          <w:p>
            <w:pPr>
              <w:jc w:val="right"/>
            </w:pPr>
            <w:hyperlink w:history="1" r:id="rIdxcyeqc-bj9gxmcifl0hlk">
              <w:r>
                <w:rPr>
                  <w:rFonts w:ascii="Calibri" w:cs="Calibri" w:eastAsia="Calibri" w:hAnsi="Calibri"/>
                  <w:color w:val="1A56DB"/>
                  <w:sz w:val="18"/>
                  <w:szCs w:val="18"/>
                  <w:u w:val="single" w:color="1A56DB"/>
                </w:rPr>
                <w:t xml:space="preserve">LinkedIn</w:t>
              </w:r>
            </w:hyperlink>
            <w:r>
              <w:rPr>
                <w:rFonts w:ascii="Calibri" w:cs="Calibri" w:eastAsia="Calibri" w:hAnsi="Calibri"/>
                <w:color w:val="4B5563"/>
                <w:sz w:val="18"/>
                <w:szCs w:val="18"/>
              </w:rPr>
              <w:t xml:space="preserve">  |  </w:t>
            </w:r>
            <w:hyperlink w:history="1" r:id="rIddmiok7iyqwl93499hed_a">
              <w:r>
                <w:rPr>
                  <w:rFonts w:ascii="Calibri" w:cs="Calibri" w:eastAsia="Calibri" w:hAnsi="Calibri"/>
                  <w:color w:val="1A56DB"/>
                  <w:sz w:val="18"/>
                  <w:szCs w:val="18"/>
                  <w:u w:val="single" w:color="1A56DB"/>
                </w:rPr>
                <w:t xml:space="preserve">GitHub</w:t>
              </w:r>
            </w:hyperlink>
            <w:r>
              <w:rPr>
                <w:rFonts w:ascii="Calibri" w:cs="Calibri" w:eastAsia="Calibri" w:hAnsi="Calibri"/>
                <w:color w:val="4B5563"/>
                <w:sz w:val="18"/>
                <w:szCs w:val="18"/>
              </w:rPr>
              <w:t xml:space="preserve">  |  </w:t>
            </w:r>
            <w:hyperlink w:history="1" r:id="rId-rrulmdk7qnu8-clkujos">
              <w:r>
                <w:rPr>
                  <w:rFonts w:ascii="Calibri" w:cs="Calibri" w:eastAsia="Calibri" w:hAnsi="Calibri"/>
                  <w:color w:val="1A56DB"/>
                  <w:sz w:val="18"/>
                  <w:szCs w:val="18"/>
                  <w:u w:val="single" w:color="1A56DB"/>
                </w:rPr>
                <w:t xml:space="preserve">Portfolio</w:t>
              </w:r>
            </w:hyperlink>
          </w:p>
        </w:tc>
      </w:tr>
    </w:tbl>
    <w:p>
      <w:pPr>
        <w:pBdr>
          <w:bottom w:val="single" w:color="1A56DB" w:sz="8" w:space="1"/>
        </w:pBdr>
        <w:spacing w:after="60" w:before="6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400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single" w:color="E5E7EB" w:sz="2" w:space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280"/>
            </w:tcMar>
          </w:tcPr>
          <w:p>
            <w:pPr>
              <w:pBdr>
                <w:bottom w:val="single" w:color="1A56DB" w:sz="6" w:space="1"/>
              </w:pBdr>
              <w:spacing w:after="30" w:before="130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20"/>
                <w:szCs w:val="20"/>
              </w:rPr>
              <w:t xml:space="preserve">PROFILE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 design AI systems that solve real business problems. My work combines formal technical foundations — a postgraduate degree in mathematics and computer science, 155+ hours of accredited AI/ML training, and hands-on LLM evaluation experience — with domain thinking and communication skills built over 14 years of professional practice. I am particularly interested in agentic architectures, prompt engineering for production systems, and the business layer of AI implementation.</w:t>
            </w:r>
          </w:p>
          <w:p>
            <w:pPr>
              <w:pBdr>
                <w:bottom w:val="single" w:color="1A56DB" w:sz="6" w:space="1"/>
              </w:pBdr>
              <w:spacing w:after="30" w:before="130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20"/>
                <w:szCs w:val="20"/>
              </w:rPr>
              <w:t xml:space="preserve">AI PROJECTS</w:t>
            </w:r>
          </w:p>
          <w:p>
            <w:pPr>
              <w:spacing w:after="0" w:before="10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3DSmart AI Orchestrator</w:t>
            </w:r>
            <w:r>
              <w:rPr>
                <w:rFonts w:ascii="Calibri" w:cs="Calibri" w:eastAsia="Calibri" w:hAnsi="Calibri"/>
                <w:color w:val="4B5563"/>
                <w:sz w:val="19"/>
                <w:szCs w:val="19"/>
              </w:rPr>
              <w:t xml:space="preserve">  |  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Personal Project — Python, Gemini 2.5 Pro</w:t>
            </w:r>
            <w:r>
              <w:rPr>
                <w:rFonts w:ascii="Calibri" w:cs="Calibri" w:eastAsia="Calibri" w:hAnsi="Calibri"/>
                <w:i/>
                <w:iCs/>
                <w:color w:val="4B5563"/>
                <w:sz w:val="17"/>
                <w:szCs w:val="17"/>
              </w:rPr>
              <w:t xml:space="preserve">  |  2025 — present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" w:before="14"/>
            </w:pP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Designed and built a 5-agent orchestration system for automated tender analysis in the renewable energy sector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" w:before="14"/>
            </w:pP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Pipeline: data normalisation (DNPA) → fact extraction (FEA) → compliance audit (CRAA) → technical feasibility (TSFA) → strategic recommendation (SOA)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" w:before="14"/>
            </w:pP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Processes procurement PDF/DOCX documents end-to-end; delivers a GO / NO-GO executive report in under 6 minutes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" w:before="14"/>
            </w:pP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Built with Google Gemini API, Python, ipywidgets UI, automated PDF export; designed inter-agent JSON contracts and domain-specific knowledge bases</w:t>
            </w:r>
          </w:p>
          <w:p>
            <w:pPr>
              <w:pBdr>
                <w:bottom w:val="single" w:color="1A56DB" w:sz="6" w:space="1"/>
              </w:pBdr>
              <w:spacing w:after="30" w:before="130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20"/>
                <w:szCs w:val="20"/>
              </w:rPr>
              <w:t xml:space="preserve">AI EXPERIENCE</w:t>
            </w:r>
          </w:p>
          <w:p>
            <w:pPr>
              <w:spacing w:after="0" w:before="10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AI Model Evaluator</w:t>
            </w:r>
            <w:r>
              <w:rPr>
                <w:rFonts w:ascii="Calibri" w:cs="Calibri" w:eastAsia="Calibri" w:hAnsi="Calibri"/>
                <w:color w:val="4B5563"/>
                <w:sz w:val="19"/>
                <w:szCs w:val="19"/>
              </w:rPr>
              <w:t xml:space="preserve">  |  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Marketplace by Invisible</w:t>
            </w:r>
            <w:r>
              <w:rPr>
                <w:rFonts w:ascii="Calibri" w:cs="Calibri" w:eastAsia="Calibri" w:hAnsi="Calibri"/>
                <w:i/>
                <w:iCs/>
                <w:color w:val="4B5563"/>
                <w:sz w:val="17"/>
                <w:szCs w:val="17"/>
              </w:rPr>
              <w:t xml:space="preserve">  |  May 2026 — present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" w:before="14"/>
            </w:pP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Evaluating and improving AI model outputs across multiple project domains; assessing quality, alignment, and instruction-following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" w:before="14"/>
            </w:pP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Applying structured evaluation criteria to identify edge cases and provide actionable feedback on model behaviour</w:t>
            </w:r>
          </w:p>
          <w:p>
            <w:pPr>
              <w:spacing w:after="0" w:before="10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AI Model Evaluator</w:t>
            </w:r>
            <w:r>
              <w:rPr>
                <w:rFonts w:ascii="Calibri" w:cs="Calibri" w:eastAsia="Calibri" w:hAnsi="Calibri"/>
                <w:color w:val="4B5563"/>
                <w:sz w:val="19"/>
                <w:szCs w:val="19"/>
              </w:rPr>
              <w:t xml:space="preserve">  |  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Outlier AI</w:t>
            </w:r>
            <w:r>
              <w:rPr>
                <w:rFonts w:ascii="Calibri" w:cs="Calibri" w:eastAsia="Calibri" w:hAnsi="Calibri"/>
                <w:i/>
                <w:iCs/>
                <w:color w:val="4B5563"/>
                <w:sz w:val="17"/>
                <w:szCs w:val="17"/>
              </w:rPr>
              <w:t xml:space="preserve">  |  2024 — 2025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" w:before="14"/>
            </w:pP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Evaluated LLM outputs and provided structured RLHF feedback across complex reasoning and instruction-following tasks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" w:before="14"/>
            </w:pP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Assessed model responses for accuracy, coherence, and alignment; contributed to production training pipelines</w:t>
            </w:r>
          </w:p>
          <w:p>
            <w:pPr>
              <w:pBdr>
                <w:bottom w:val="single" w:color="1A56DB" w:sz="6" w:space="1"/>
              </w:pBdr>
              <w:spacing w:after="30" w:before="130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20"/>
                <w:szCs w:val="20"/>
              </w:rPr>
              <w:t xml:space="preserve">PROFESSIONAL EXPERIENCE</w:t>
            </w:r>
          </w:p>
          <w:p>
            <w:pPr>
              <w:spacing w:after="0" w:before="10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Teacher</w:t>
            </w:r>
            <w:r>
              <w:rPr>
                <w:rFonts w:ascii="Calibri" w:cs="Calibri" w:eastAsia="Calibri" w:hAnsi="Calibri"/>
                <w:color w:val="4B5563"/>
                <w:sz w:val="19"/>
                <w:szCs w:val="19"/>
              </w:rPr>
              <w:t xml:space="preserve">  |  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Czelań Primary School No. 2</w:t>
            </w:r>
            <w:r>
              <w:rPr>
                <w:rFonts w:ascii="Calibri" w:cs="Calibri" w:eastAsia="Calibri" w:hAnsi="Calibri"/>
                <w:i/>
                <w:iCs/>
                <w:color w:val="4B5563"/>
                <w:sz w:val="17"/>
                <w:szCs w:val="17"/>
              </w:rPr>
              <w:t xml:space="preserve">  |  2019 — present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" w:before="14"/>
            </w:pP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Designing and delivering structured learning programmes for diverse student groups; differentiating instruction based on individual needs and learning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" w:before="14"/>
            </w:pP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Managing stakeholder relationships with parents, school leadership, and external partners; coordinating multi-party projects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" w:before="14"/>
            </w:pP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Received the Principal’s Award three consecutive years (2021–2023)</w:t>
            </w:r>
          </w:p>
          <w:p>
            <w:pPr>
              <w:spacing w:after="0" w:before="10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Foundation President</w:t>
            </w:r>
            <w:r>
              <w:rPr>
                <w:rFonts w:ascii="Calibri" w:cs="Calibri" w:eastAsia="Calibri" w:hAnsi="Calibri"/>
                <w:color w:val="4B5563"/>
                <w:sz w:val="19"/>
                <w:szCs w:val="19"/>
              </w:rPr>
              <w:t xml:space="preserve">  |  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Adeodat Foundation</w:t>
            </w:r>
            <w:r>
              <w:rPr>
                <w:rFonts w:ascii="Calibri" w:cs="Calibri" w:eastAsia="Calibri" w:hAnsi="Calibri"/>
                <w:i/>
                <w:iCs/>
                <w:color w:val="4B5563"/>
                <w:sz w:val="17"/>
                <w:szCs w:val="17"/>
              </w:rPr>
              <w:t xml:space="preserve">  |  2022 — 2025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" w:before="14"/>
            </w:pP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Led strategic direction, external partnerships, and stakeholder management for a non-profit organisation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" w:before="14"/>
            </w:pP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Designed and coordinated multi-party projects, ensuring execution across distributed teams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" w:before="14"/>
            </w:pP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Developed and managed grant applications; represented the Foundation in institutional relations</w:t>
            </w:r>
          </w:p>
          <w:p>
            <w:pPr>
              <w:spacing w:after="0" w:before="10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Board Assistant</w:t>
            </w:r>
            <w:r>
              <w:rPr>
                <w:rFonts w:ascii="Calibri" w:cs="Calibri" w:eastAsia="Calibri" w:hAnsi="Calibri"/>
                <w:color w:val="4B5563"/>
                <w:sz w:val="19"/>
                <w:szCs w:val="19"/>
              </w:rPr>
              <w:t xml:space="preserve">  |  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MO40 Sp. z o.o.</w:t>
            </w:r>
            <w:r>
              <w:rPr>
                <w:rFonts w:ascii="Calibri" w:cs="Calibri" w:eastAsia="Calibri" w:hAnsi="Calibri"/>
                <w:i/>
                <w:iCs/>
                <w:color w:val="4B5563"/>
                <w:sz w:val="17"/>
                <w:szCs w:val="17"/>
              </w:rPr>
              <w:t xml:space="preserve">  |  2022 — 2023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" w:before="14"/>
            </w:pP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Created structured documentation, reports, and presentations for board-level stakeholders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" w:before="14"/>
            </w:pP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Provided graphic and web design support for presentations and online content</w:t>
            </w:r>
          </w:p>
          <w:p>
            <w:pPr>
              <w:spacing w:after="0" w:before="10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University Instructor</w:t>
            </w:r>
            <w:r>
              <w:rPr>
                <w:rFonts w:ascii="Calibri" w:cs="Calibri" w:eastAsia="Calibri" w:hAnsi="Calibri"/>
                <w:color w:val="4B5563"/>
                <w:sz w:val="19"/>
                <w:szCs w:val="19"/>
              </w:rPr>
              <w:t xml:space="preserve">  |  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Institute of Media and Journalism Education, UKSW Warsaw</w:t>
            </w:r>
            <w:r>
              <w:rPr>
                <w:rFonts w:ascii="Calibri" w:cs="Calibri" w:eastAsia="Calibri" w:hAnsi="Calibri"/>
                <w:i/>
                <w:iCs/>
                <w:color w:val="4B5563"/>
                <w:sz w:val="17"/>
                <w:szCs w:val="17"/>
              </w:rPr>
              <w:t xml:space="preserve">  |  2012 — 2017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" w:before="14"/>
            </w:pP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Designed and delivered academic courses; developed syllabi, materials, and assessments to meet academic standards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" w:before="14"/>
            </w:pP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Conducted and published peer-reviewed research; mentored students on academic, research, and career development</w:t>
            </w:r>
          </w:p>
          <w:p>
            <w:pPr>
              <w:spacing w:after="0" w:before="10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Teacher</w:t>
            </w:r>
            <w:r>
              <w:rPr>
                <w:rFonts w:ascii="Calibri" w:cs="Calibri" w:eastAsia="Calibri" w:hAnsi="Calibri"/>
                <w:color w:val="4B5563"/>
                <w:sz w:val="19"/>
                <w:szCs w:val="19"/>
              </w:rPr>
              <w:t xml:space="preserve">  |  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Warsaw Integration School No. 71  |  Youth Sociotherapy Centre No. 6</w:t>
            </w:r>
            <w:r>
              <w:rPr>
                <w:rFonts w:ascii="Calibri" w:cs="Calibri" w:eastAsia="Calibri" w:hAnsi="Calibri"/>
                <w:i/>
                <w:iCs/>
                <w:color w:val="4B5563"/>
                <w:sz w:val="17"/>
                <w:szCs w:val="17"/>
              </w:rPr>
              <w:t xml:space="preserve">  |  2010 — 2018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" w:before="14"/>
            </w:pP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Designed and delivered differentiated instruction using specialised materials and assistive technologies for children with varying abilities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" w:before="14"/>
            </w:pP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Collaborated closely with therapists, counsellors, and specialist teams to develop individual support plans for students</w:t>
            </w:r>
          </w:p>
          <w:p>
            <w:pPr>
              <w:spacing w:after="0" w:before="10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Teacher</w:t>
            </w:r>
            <w:r>
              <w:rPr>
                <w:rFonts w:ascii="Calibri" w:cs="Calibri" w:eastAsia="Calibri" w:hAnsi="Calibri"/>
                <w:color w:val="4B5563"/>
                <w:sz w:val="19"/>
                <w:szCs w:val="19"/>
              </w:rPr>
              <w:t xml:space="preserve">  |  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Łazy Primary School No. 1</w:t>
            </w:r>
            <w:r>
              <w:rPr>
                <w:rFonts w:ascii="Calibri" w:cs="Calibri" w:eastAsia="Calibri" w:hAnsi="Calibri"/>
                <w:i/>
                <w:iCs/>
                <w:color w:val="4B5563"/>
                <w:sz w:val="17"/>
                <w:szCs w:val="17"/>
              </w:rPr>
              <w:t xml:space="preserve">  |  2018 — 2019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" w:before="14"/>
            </w:pP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Led the school’s Caritas charity club and coordinated an ecology project (Laudato Si) financed by a Caritas Poland grant</w:t>
            </w:r>
          </w:p>
          <w:p>
            <w:pPr>
              <w:spacing w:after="0" w:before="10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Reporter &amp; Screenwriter</w:t>
            </w:r>
            <w:r>
              <w:rPr>
                <w:rFonts w:ascii="Calibri" w:cs="Calibri" w:eastAsia="Calibri" w:hAnsi="Calibri"/>
                <w:color w:val="4B5563"/>
                <w:sz w:val="19"/>
                <w:szCs w:val="19"/>
              </w:rPr>
              <w:t xml:space="preserve">  |  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Student Web TV TVPW</w:t>
            </w:r>
            <w:r>
              <w:rPr>
                <w:rFonts w:ascii="Calibri" w:cs="Calibri" w:eastAsia="Calibri" w:hAnsi="Calibri"/>
                <w:i/>
                <w:iCs/>
                <w:color w:val="4B5563"/>
                <w:sz w:val="17"/>
                <w:szCs w:val="17"/>
              </w:rPr>
              <w:t xml:space="preserve">  |  2008 — 2010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" w:before="14"/>
            </w:pP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Wrote scripts for video segments, news reports, and special features; organised and conducted interviews with guests and experts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" w:before="14"/>
            </w:pP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Oversaw and coordinated reports from original authors; supported promotional and informational efforts to build the web TV’s audience</w:t>
            </w:r>
          </w:p>
          <w:p>
            <w:pPr>
              <w:spacing w:after="0" w:before="10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Intern</w:t>
            </w:r>
            <w:r>
              <w:rPr>
                <w:rFonts w:ascii="Calibri" w:cs="Calibri" w:eastAsia="Calibri" w:hAnsi="Calibri"/>
                <w:color w:val="4B5563"/>
                <w:sz w:val="19"/>
                <w:szCs w:val="19"/>
              </w:rPr>
              <w:t xml:space="preserve">  |  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TVP Sport</w:t>
            </w:r>
            <w:r>
              <w:rPr>
                <w:rFonts w:ascii="Calibri" w:cs="Calibri" w:eastAsia="Calibri" w:hAnsi="Calibri"/>
                <w:i/>
                <w:iCs/>
                <w:color w:val="4B5563"/>
                <w:sz w:val="17"/>
                <w:szCs w:val="17"/>
              </w:rPr>
              <w:t xml:space="preserve">  |  2009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" w:before="14"/>
            </w:pP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Reviewed and edited content for the station’s website to ensure accuracy and alignment with brand voice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" w:before="14"/>
            </w:pP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Created visuals and graphics for the website; assisted with CMS by uploading, organising, and maintaining online content</w:t>
            </w:r>
          </w:p>
          <w:p>
            <w:pPr>
              <w:pBdr>
                <w:bottom w:val="single" w:color="1A56DB" w:sz="6" w:space="1"/>
              </w:pBdr>
              <w:spacing w:after="30" w:before="130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20"/>
                <w:szCs w:val="20"/>
              </w:rPr>
              <w:t xml:space="preserve">AI PORTFOLIO &amp; LINKS</w:t>
            </w:r>
          </w:p>
          <w:p>
            <w:pPr>
              <w:spacing w:after="0" w:before="10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3DSmart — Technical Documentation</w:t>
            </w:r>
            <w:r>
              <w:rPr>
                <w:rFonts w:ascii="Calibri" w:cs="Calibri" w:eastAsia="Calibri" w:hAnsi="Calibri"/>
                <w:color w:val="4B5563"/>
                <w:sz w:val="19"/>
                <w:szCs w:val="19"/>
              </w:rPr>
              <w:t xml:space="preserve">  |  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GitHub / Google Colab</w:t>
            </w:r>
            <w:r>
              <w:rPr>
                <w:rFonts w:ascii="Calibri" w:cs="Calibri" w:eastAsia="Calibri" w:hAnsi="Calibri"/>
                <w:i/>
                <w:iCs/>
                <w:color w:val="4B5563"/>
                <w:sz w:val="17"/>
                <w:szCs w:val="17"/>
              </w:rPr>
              <w:t xml:space="preserve">  |  Apr 2026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" w:before="14"/>
            </w:pP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Full 30-page technical specification of the 5-agent orchestration system: agent configs, inter-agent JSON contracts, sample outputs, pipeline diagram, and security model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" w:before="14"/>
            </w:pP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Available at: github.com/KinRap — includes Python source, ipywidgets UI, and automated PDF export pipeline</w:t>
            </w:r>
          </w:p>
          <w:p>
            <w:pPr>
              <w:spacing w:after="0" w:before="10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Technical Writing Portfolio</w:t>
            </w:r>
            <w:r>
              <w:rPr>
                <w:rFonts w:ascii="Calibri" w:cs="Calibri" w:eastAsia="Calibri" w:hAnsi="Calibri"/>
                <w:color w:val="4B5563"/>
                <w:sz w:val="19"/>
                <w:szCs w:val="19"/>
              </w:rPr>
              <w:t xml:space="preserve">  |  </w:t>
            </w: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kinrap.github.io/KingaRapackaPortfolio</w:t>
            </w:r>
            <w:r>
              <w:rPr>
                <w:rFonts w:ascii="Calibri" w:cs="Calibri" w:eastAsia="Calibri" w:hAnsi="Calibri"/>
                <w:i/>
                <w:iCs/>
                <w:color w:val="4B5563"/>
                <w:sz w:val="17"/>
                <w:szCs w:val="17"/>
              </w:rPr>
              <w:t xml:space="preserve">  |  2024 — present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" w:before="14"/>
            </w:pP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Published documentation portfolio covering prompt design strategies, DITA structured authoring, MadCap Flare projects, Simplified English, and Generative AI for technical writing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" w:before="14"/>
            </w:pP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Built with Jekyll / Just The Docs; demonstrates structured content design, XML/DITA authoring, and documentation-as-code workflow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0"/>
              <w:left w:type="dxa" w:w="280"/>
              <w:bottom w:type="dxa" w:w="0"/>
              <w:right w:type="dxa" w:w="0"/>
            </w:tcMar>
          </w:tcPr>
          <w:p>
            <w:pPr>
              <w:pBdr>
                <w:bottom w:val="single" w:color="1A56DB" w:sz="4" w:space="1"/>
              </w:pBdr>
              <w:spacing w:after="36" w:before="140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19"/>
                <w:szCs w:val="19"/>
              </w:rPr>
              <w:t xml:space="preserve">SKILLS</w:t>
            </w:r>
          </w:p>
          <w:p>
            <w:pPr>
              <w:spacing w:after="20" w:before="100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18"/>
                <w:szCs w:val="18"/>
              </w:rPr>
              <w:t xml:space="preserve">AI &amp; Agents</w:t>
            </w:r>
          </w:p>
          <w:p>
            <w:pPr>
              <w:spacing w:after="8" w:before="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Generative AI, multi-agent architectures, prompt engineering, LLM orchestration, LLM evaluation &amp; alignment, AI ethics &amp; risk, agent guardrails, AI implementation planning</w:t>
            </w:r>
          </w:p>
          <w:p>
            <w:pPr>
              <w:spacing w:after="20" w:before="100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18"/>
                <w:szCs w:val="18"/>
              </w:rPr>
              <w:t xml:space="preserve">Python &amp; Dev</w:t>
            </w:r>
          </w:p>
          <w:p>
            <w:pPr>
              <w:spacing w:after="8" w:before="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Python (Gemini API, ipywidgets, FPDF, Colab), GitHub, VS Code, Jupyter Notebook</w:t>
            </w:r>
          </w:p>
          <w:p>
            <w:pPr>
              <w:spacing w:after="20" w:before="100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18"/>
                <w:szCs w:val="18"/>
              </w:rPr>
              <w:t xml:space="preserve">Markup &amp; Docs</w:t>
            </w:r>
          </w:p>
          <w:p>
            <w:pPr>
              <w:spacing w:after="8" w:before="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HTML, XML, CSS, Markdown, DITA, Oxygen XML, MadCap Flare, Just The Docs, Confluence, Snagit</w:t>
            </w:r>
          </w:p>
          <w:p>
            <w:pPr>
              <w:spacing w:after="20" w:before="100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18"/>
                <w:szCs w:val="18"/>
              </w:rPr>
              <w:t xml:space="preserve">Data &amp; BI</w:t>
            </w:r>
          </w:p>
          <w:p>
            <w:pPr>
              <w:spacing w:after="8" w:before="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Advanced Excel (matrix functions, Power Query, pivot tables), Power BI, data visualisation</w:t>
            </w:r>
          </w:p>
          <w:p>
            <w:pPr>
              <w:spacing w:after="20" w:before="100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18"/>
                <w:szCs w:val="18"/>
              </w:rPr>
              <w:t xml:space="preserve">Project Mgmt</w:t>
            </w:r>
          </w:p>
          <w:p>
            <w:pPr>
              <w:spacing w:after="8" w:before="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Scrum / Agile, Jira, stakeholder management, project coordination, grant management</w:t>
            </w:r>
          </w:p>
          <w:p>
            <w:pPr>
              <w:spacing w:after="20" w:before="100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18"/>
                <w:szCs w:val="18"/>
              </w:rPr>
              <w:t xml:space="preserve">Languages</w:t>
            </w:r>
          </w:p>
          <w:p>
            <w:pPr>
              <w:spacing w:after="8" w:before="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Polish (native)  ·  English (advanced)</w:t>
            </w:r>
          </w:p>
          <w:p>
            <w:pPr>
              <w:spacing w:after="8" w:before="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German (beginner)  ·  Russian (beginner)</w:t>
            </w:r>
          </w:p>
          <w:p>
            <w:pPr>
              <w:pBdr>
                <w:bottom w:val="single" w:color="1A56DB" w:sz="4" w:space="1"/>
              </w:pBdr>
              <w:spacing w:after="36" w:before="140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19"/>
                <w:szCs w:val="19"/>
              </w:rPr>
              <w:t xml:space="preserve">EDUCATION</w:t>
            </w:r>
          </w:p>
          <w:p>
            <w:pPr>
              <w:spacing w:after="14" w:before="14"/>
            </w:pPr>
            <w:r>
              <w:rPr>
                <w:rFonts w:ascii="Calibri" w:cs="Calibri" w:eastAsia="Calibri" w:hAnsi="Calibri"/>
                <w:i/>
                <w:iCs/>
                <w:color w:val="4B5563"/>
                <w:sz w:val="15"/>
                <w:szCs w:val="15"/>
              </w:rPr>
              <w:t xml:space="preserve">2025 — Jul 2026
</w:t>
            </w:r>
            <w:r>
              <w:rPr>
                <w:rFonts w:ascii="Calibri" w:cs="Calibri" w:eastAsia="Calibri" w:hAnsi="Calibri"/>
                <w:b/>
                <w:bCs/>
                <w:color w:val="111827"/>
                <w:sz w:val="17"/>
                <w:szCs w:val="17"/>
              </w:rPr>
              <w:t xml:space="preserve">Maths &amp; Computer Science</w:t>
            </w: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
Postgraduate  |  WSKZ</w:t>
            </w:r>
          </w:p>
          <w:p>
            <w:pPr>
              <w:spacing w:after="14" w:before="14"/>
            </w:pPr>
            <w:r>
              <w:rPr>
                <w:rFonts w:ascii="Calibri" w:cs="Calibri" w:eastAsia="Calibri" w:hAnsi="Calibri"/>
                <w:i/>
                <w:iCs/>
                <w:color w:val="4B5563"/>
                <w:sz w:val="15"/>
                <w:szCs w:val="15"/>
              </w:rPr>
              <w:t xml:space="preserve">2023 — 2024
</w:t>
            </w:r>
            <w:r>
              <w:rPr>
                <w:rFonts w:ascii="Calibri" w:cs="Calibri" w:eastAsia="Calibri" w:hAnsi="Calibri"/>
                <w:b/>
                <w:bCs/>
                <w:color w:val="111827"/>
                <w:sz w:val="17"/>
                <w:szCs w:val="17"/>
              </w:rPr>
              <w:t xml:space="preserve">Technical Communication</w:t>
            </w: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
Postgraduate  |  Vistula Academy</w:t>
            </w:r>
          </w:p>
          <w:p>
            <w:pPr>
              <w:spacing w:after="14" w:before="14"/>
            </w:pPr>
            <w:r>
              <w:rPr>
                <w:rFonts w:ascii="Calibri" w:cs="Calibri" w:eastAsia="Calibri" w:hAnsi="Calibri"/>
                <w:i/>
                <w:iCs/>
                <w:color w:val="4B5563"/>
                <w:sz w:val="15"/>
                <w:szCs w:val="15"/>
              </w:rPr>
              <w:t xml:space="preserve">2010 — 2015
</w:t>
            </w:r>
            <w:r>
              <w:rPr>
                <w:rFonts w:ascii="Calibri" w:cs="Calibri" w:eastAsia="Calibri" w:hAnsi="Calibri"/>
                <w:b/>
                <w:bCs/>
                <w:color w:val="111827"/>
                <w:sz w:val="17"/>
                <w:szCs w:val="17"/>
              </w:rPr>
              <w:t xml:space="preserve">PhD — Biblical Studies</w:t>
            </w: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
UKSW Warsaw  (research methodology,
corpus analysis, structured argumentation)</w:t>
            </w:r>
          </w:p>
          <w:p>
            <w:pPr>
              <w:spacing w:after="14" w:before="14"/>
            </w:pPr>
            <w:r>
              <w:rPr>
                <w:rFonts w:ascii="Calibri" w:cs="Calibri" w:eastAsia="Calibri" w:hAnsi="Calibri"/>
                <w:i/>
                <w:iCs/>
                <w:color w:val="4B5563"/>
                <w:sz w:val="15"/>
                <w:szCs w:val="15"/>
              </w:rPr>
              <w:t xml:space="preserve">2007 — 2010
</w:t>
            </w:r>
            <w:r>
              <w:rPr>
                <w:rFonts w:ascii="Calibri" w:cs="Calibri" w:eastAsia="Calibri" w:hAnsi="Calibri"/>
                <w:b/>
                <w:bCs/>
                <w:color w:val="111827"/>
                <w:sz w:val="17"/>
                <w:szCs w:val="17"/>
              </w:rPr>
              <w:t xml:space="preserve">Master’s — Media &amp; Journalism</w:t>
            </w: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
UKSW Warsaw</w:t>
            </w:r>
          </w:p>
          <w:p>
            <w:pPr>
              <w:spacing w:after="14" w:before="14"/>
            </w:pPr>
            <w:r>
              <w:rPr>
                <w:rFonts w:ascii="Calibri" w:cs="Calibri" w:eastAsia="Calibri" w:hAnsi="Calibri"/>
                <w:i/>
                <w:iCs/>
                <w:color w:val="4B5563"/>
                <w:sz w:val="15"/>
                <w:szCs w:val="15"/>
              </w:rPr>
              <w:t xml:space="preserve">2005 — 2010
</w:t>
            </w:r>
            <w:r>
              <w:rPr>
                <w:rFonts w:ascii="Calibri" w:cs="Calibri" w:eastAsia="Calibri" w:hAnsi="Calibri"/>
                <w:b/>
                <w:bCs/>
                <w:color w:val="111827"/>
                <w:sz w:val="17"/>
                <w:szCs w:val="17"/>
              </w:rPr>
              <w:t xml:space="preserve">Master’s — Theology</w:t>
            </w: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
UKSW Warsaw</w:t>
            </w:r>
          </w:p>
          <w:p>
            <w:pPr>
              <w:pBdr>
                <w:bottom w:val="single" w:color="1A56DB" w:sz="4" w:space="1"/>
              </w:pBdr>
              <w:spacing w:after="36" w:before="140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19"/>
                <w:szCs w:val="19"/>
              </w:rPr>
              <w:t xml:space="preserve">CERTIFICATIONS</w:t>
            </w:r>
          </w:p>
          <w:p>
            <w:pPr>
              <w:spacing w:after="4" w:before="8"/>
            </w:pPr>
            <w:r>
              <w:rPr>
                <w:rFonts w:ascii="Calibri" w:cs="Calibri" w:eastAsia="Calibri" w:hAnsi="Calibri"/>
                <w:i/>
                <w:iCs/>
                <w:color w:val="4B5563"/>
                <w:sz w:val="15"/>
                <w:szCs w:val="15"/>
              </w:rPr>
              <w:t xml:space="preserve">Featured (155+ h accredited)</w:t>
            </w:r>
          </w:p>
          <w:p>
            <w:pPr>
              <w:spacing w:after="0" w:before="8"/>
            </w:pPr>
            <w:r>
              <w:rPr>
                <w:rFonts w:ascii="Calibri" w:cs="Calibri" w:eastAsia="Calibri" w:hAnsi="Calibri"/>
                <w:i/>
                <w:iCs/>
                <w:color w:val="4B5563"/>
                <w:sz w:val="16"/>
                <w:szCs w:val="16"/>
              </w:rPr>
              <w:t xml:space="preserve">2026  </w:t>
            </w:r>
            <w:r>
              <w:rPr>
                <w:rFonts w:ascii="Calibri" w:cs="Calibri" w:eastAsia="Calibri" w:hAnsi="Calibri"/>
                <w:b/>
                <w:bCs/>
                <w:color w:val="111827"/>
                <w:sz w:val="17"/>
                <w:szCs w:val="17"/>
              </w:rPr>
              <w:t xml:space="preserve">AI Skills 4 Women  (105h)</w:t>
            </w:r>
          </w:p>
          <w:p>
            <w:pPr>
              <w:spacing w:after="8" w:before="0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    Founderz × Microsoft</w:t>
            </w:r>
          </w:p>
          <w:p>
            <w:pPr>
              <w:spacing w:after="0" w:before="8"/>
            </w:pPr>
            <w:r>
              <w:rPr>
                <w:rFonts w:ascii="Calibri" w:cs="Calibri" w:eastAsia="Calibri" w:hAnsi="Calibri"/>
                <w:i/>
                <w:iCs/>
                <w:color w:val="4B5563"/>
                <w:sz w:val="16"/>
                <w:szCs w:val="16"/>
              </w:rPr>
              <w:t xml:space="preserve">2026  </w:t>
            </w:r>
            <w:r>
              <w:rPr>
                <w:rFonts w:ascii="Calibri" w:cs="Calibri" w:eastAsia="Calibri" w:hAnsi="Calibri"/>
                <w:b/>
                <w:bCs/>
                <w:color w:val="111827"/>
                <w:sz w:val="17"/>
                <w:szCs w:val="17"/>
              </w:rPr>
              <w:t xml:space="preserve">AIDEAS — AI &amp; ML  (50h)</w:t>
            </w:r>
          </w:p>
          <w:p>
            <w:pPr>
              <w:spacing w:after="8" w:before="0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    Generator Pomysłów × PWr (EIT Deep Tech)</w:t>
            </w:r>
          </w:p>
          <w:p>
            <w:pPr>
              <w:spacing w:after="0" w:before="8"/>
            </w:pPr>
            <w:r>
              <w:rPr>
                <w:rFonts w:ascii="Calibri" w:cs="Calibri" w:eastAsia="Calibri" w:hAnsi="Calibri"/>
                <w:i/>
                <w:iCs/>
                <w:color w:val="4B5563"/>
                <w:sz w:val="16"/>
                <w:szCs w:val="16"/>
              </w:rPr>
              <w:t xml:space="preserve">2025  </w:t>
            </w:r>
            <w:r>
              <w:rPr>
                <w:rFonts w:ascii="Calibri" w:cs="Calibri" w:eastAsia="Calibri" w:hAnsi="Calibri"/>
                <w:b/>
                <w:bCs/>
                <w:color w:val="111827"/>
                <w:sz w:val="17"/>
                <w:szCs w:val="17"/>
              </w:rPr>
              <w:t xml:space="preserve">Intro to Data Science  (6h)</w:t>
            </w:r>
          </w:p>
          <w:p>
            <w:pPr>
              <w:spacing w:after="8" w:before="0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    Santander / MIT Professional Education</w:t>
            </w:r>
          </w:p>
          <w:p>
            <w:pPr>
              <w:spacing w:after="0" w:before="8"/>
            </w:pPr>
            <w:r>
              <w:rPr>
                <w:rFonts w:ascii="Calibri" w:cs="Calibri" w:eastAsia="Calibri" w:hAnsi="Calibri"/>
                <w:i/>
                <w:iCs/>
                <w:color w:val="4B5563"/>
                <w:sz w:val="16"/>
                <w:szCs w:val="16"/>
              </w:rPr>
              <w:t xml:space="preserve">2024  </w:t>
            </w:r>
            <w:r>
              <w:rPr>
                <w:rFonts w:ascii="Calibri" w:cs="Calibri" w:eastAsia="Calibri" w:hAnsi="Calibri"/>
                <w:b/>
                <w:bCs/>
                <w:color w:val="111827"/>
                <w:sz w:val="17"/>
                <w:szCs w:val="17"/>
              </w:rPr>
              <w:t xml:space="preserve">Generative AI</w:t>
            </w:r>
          </w:p>
          <w:p>
            <w:pPr>
              <w:spacing w:after="8" w:before="0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    Santander / MIT Professional Education</w:t>
            </w:r>
          </w:p>
          <w:p>
            <w:pPr>
              <w:spacing w:after="4" w:before="12"/>
            </w:pPr>
            <w:r>
              <w:rPr>
                <w:rFonts w:ascii="Calibri" w:cs="Calibri" w:eastAsia="Calibri" w:hAnsi="Calibri"/>
                <w:i/>
                <w:iCs/>
                <w:color w:val="4B5563"/>
                <w:sz w:val="15"/>
                <w:szCs w:val="15"/>
              </w:rPr>
              <w:t xml:space="preserve">Additional</w:t>
            </w:r>
          </w:p>
          <w:p>
            <w:pPr>
              <w:spacing w:after="0" w:before="8"/>
            </w:pPr>
            <w:r>
              <w:rPr>
                <w:rFonts w:ascii="Calibri" w:cs="Calibri" w:eastAsia="Calibri" w:hAnsi="Calibri"/>
                <w:i/>
                <w:iCs/>
                <w:color w:val="4B5563"/>
                <w:sz w:val="16"/>
                <w:szCs w:val="16"/>
              </w:rPr>
              <w:t xml:space="preserve">2026  </w:t>
            </w:r>
            <w:r>
              <w:rPr>
                <w:rFonts w:ascii="Calibri" w:cs="Calibri" w:eastAsia="Calibri" w:hAnsi="Calibri"/>
                <w:b/>
                <w:bCs/>
                <w:color w:val="111827"/>
                <w:sz w:val="17"/>
                <w:szCs w:val="17"/>
              </w:rPr>
              <w:t xml:space="preserve">Excel Intermediate to Advanced  (8h)</w:t>
            </w:r>
          </w:p>
          <w:p>
            <w:pPr>
              <w:spacing w:after="8" w:before="0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    Santander Open Academy</w:t>
            </w:r>
          </w:p>
          <w:p>
            <w:pPr>
              <w:spacing w:after="0" w:before="8"/>
            </w:pPr>
            <w:r>
              <w:rPr>
                <w:rFonts w:ascii="Calibri" w:cs="Calibri" w:eastAsia="Calibri" w:hAnsi="Calibri"/>
                <w:i/>
                <w:iCs/>
                <w:color w:val="4B5563"/>
                <w:sz w:val="16"/>
                <w:szCs w:val="16"/>
              </w:rPr>
              <w:t xml:space="preserve">2026  </w:t>
            </w:r>
            <w:r>
              <w:rPr>
                <w:rFonts w:ascii="Calibri" w:cs="Calibri" w:eastAsia="Calibri" w:hAnsi="Calibri"/>
                <w:b/>
                <w:bCs/>
                <w:color w:val="111827"/>
                <w:sz w:val="17"/>
                <w:szCs w:val="17"/>
              </w:rPr>
              <w:t xml:space="preserve">Excel Foundations  (8h)</w:t>
            </w:r>
          </w:p>
          <w:p>
            <w:pPr>
              <w:spacing w:after="8" w:before="0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    Santander Open Academy</w:t>
            </w:r>
          </w:p>
          <w:p>
            <w:pPr>
              <w:spacing w:after="0" w:before="8"/>
            </w:pPr>
            <w:r>
              <w:rPr>
                <w:rFonts w:ascii="Calibri" w:cs="Calibri" w:eastAsia="Calibri" w:hAnsi="Calibri"/>
                <w:i/>
                <w:iCs/>
                <w:color w:val="4B5563"/>
                <w:sz w:val="16"/>
                <w:szCs w:val="16"/>
              </w:rPr>
              <w:t xml:space="preserve">2025  </w:t>
            </w:r>
            <w:r>
              <w:rPr>
                <w:rFonts w:ascii="Calibri" w:cs="Calibri" w:eastAsia="Calibri" w:hAnsi="Calibri"/>
                <w:b/>
                <w:bCs/>
                <w:color w:val="111827"/>
                <w:sz w:val="17"/>
                <w:szCs w:val="17"/>
              </w:rPr>
              <w:t xml:space="preserve">Using AI for Business Development</w:t>
            </w:r>
          </w:p>
          <w:p>
            <w:pPr>
              <w:spacing w:after="8" w:before="0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    Google / SGH Warsaw</w:t>
            </w:r>
          </w:p>
          <w:p>
            <w:pPr>
              <w:spacing w:after="0" w:before="8"/>
            </w:pPr>
            <w:r>
              <w:rPr>
                <w:rFonts w:ascii="Calibri" w:cs="Calibri" w:eastAsia="Calibri" w:hAnsi="Calibri"/>
                <w:i/>
                <w:iCs/>
                <w:color w:val="4B5563"/>
                <w:sz w:val="16"/>
                <w:szCs w:val="16"/>
              </w:rPr>
              <w:t xml:space="preserve">2025  </w:t>
            </w:r>
            <w:r>
              <w:rPr>
                <w:rFonts w:ascii="Calibri" w:cs="Calibri" w:eastAsia="Calibri" w:hAnsi="Calibri"/>
                <w:b/>
                <w:bCs/>
                <w:color w:val="111827"/>
                <w:sz w:val="17"/>
                <w:szCs w:val="17"/>
              </w:rPr>
              <w:t xml:space="preserve">AI for Everyone</w:t>
            </w:r>
          </w:p>
          <w:p>
            <w:pPr>
              <w:spacing w:after="8" w:before="0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    Santander / Łódź University of Technology</w:t>
            </w:r>
          </w:p>
          <w:p>
            <w:pPr>
              <w:spacing w:after="0" w:before="8"/>
            </w:pPr>
            <w:r>
              <w:rPr>
                <w:rFonts w:ascii="Calibri" w:cs="Calibri" w:eastAsia="Calibri" w:hAnsi="Calibri"/>
                <w:i/>
                <w:iCs/>
                <w:color w:val="4B5563"/>
                <w:sz w:val="16"/>
                <w:szCs w:val="16"/>
              </w:rPr>
              <w:t xml:space="preserve">2025  </w:t>
            </w:r>
            <w:r>
              <w:rPr>
                <w:rFonts w:ascii="Calibri" w:cs="Calibri" w:eastAsia="Calibri" w:hAnsi="Calibri"/>
                <w:b/>
                <w:bCs/>
                <w:color w:val="111827"/>
                <w:sz w:val="17"/>
                <w:szCs w:val="17"/>
              </w:rPr>
              <w:t xml:space="preserve">Effective Business Writing</w:t>
            </w:r>
          </w:p>
          <w:p>
            <w:pPr>
              <w:spacing w:after="8" w:before="0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    Santander Open Academy</w:t>
            </w:r>
          </w:p>
          <w:p>
            <w:pPr>
              <w:spacing w:after="0" w:before="8"/>
            </w:pPr>
            <w:r>
              <w:rPr>
                <w:rFonts w:ascii="Calibri" w:cs="Calibri" w:eastAsia="Calibri" w:hAnsi="Calibri"/>
                <w:i/>
                <w:iCs/>
                <w:color w:val="4B5563"/>
                <w:sz w:val="16"/>
                <w:szCs w:val="16"/>
              </w:rPr>
              <w:t xml:space="preserve">2024  </w:t>
            </w:r>
            <w:r>
              <w:rPr>
                <w:rFonts w:ascii="Calibri" w:cs="Calibri" w:eastAsia="Calibri" w:hAnsi="Calibri"/>
                <w:b/>
                <w:bCs/>
                <w:color w:val="111827"/>
                <w:sz w:val="17"/>
                <w:szCs w:val="17"/>
              </w:rPr>
              <w:t xml:space="preserve">Google AI Essentials</w:t>
            </w:r>
          </w:p>
          <w:p>
            <w:pPr>
              <w:spacing w:after="8" w:before="0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    Coursera</w:t>
            </w:r>
          </w:p>
          <w:p>
            <w:pPr>
              <w:spacing w:after="0" w:before="8"/>
            </w:pPr>
            <w:r>
              <w:rPr>
                <w:rFonts w:ascii="Calibri" w:cs="Calibri" w:eastAsia="Calibri" w:hAnsi="Calibri"/>
                <w:i/>
                <w:iCs/>
                <w:color w:val="4B5563"/>
                <w:sz w:val="16"/>
                <w:szCs w:val="16"/>
              </w:rPr>
              <w:t xml:space="preserve">2024  </w:t>
            </w:r>
            <w:r>
              <w:rPr>
                <w:rFonts w:ascii="Calibri" w:cs="Calibri" w:eastAsia="Calibri" w:hAnsi="Calibri"/>
                <w:b/>
                <w:bCs/>
                <w:color w:val="111827"/>
                <w:sz w:val="17"/>
                <w:szCs w:val="17"/>
              </w:rPr>
              <w:t xml:space="preserve">Google: AI and Productivity</w:t>
            </w:r>
          </w:p>
          <w:p>
            <w:pPr>
              <w:spacing w:after="8" w:before="0"/>
            </w:pPr>
            <w:r>
              <w:rPr>
                <w:rFonts w:ascii="Calibri" w:cs="Calibri" w:eastAsia="Calibri" w:hAnsi="Calibri"/>
                <w:color w:val="4B5563"/>
                <w:sz w:val="15"/>
                <w:szCs w:val="15"/>
              </w:rPr>
              <w:t xml:space="preserve">    Santander / Google</w:t>
            </w:r>
          </w:p>
          <w:p>
            <w:pPr>
              <w:spacing w:after="0" w:before="8"/>
            </w:pPr>
            <w:r>
              <w:rPr>
                <w:rFonts w:ascii="Calibri" w:cs="Calibri" w:eastAsia="Calibri" w:hAnsi="Calibri"/>
                <w:i/>
                <w:iCs/>
                <w:color w:val="4B5563"/>
                <w:sz w:val="16"/>
                <w:szCs w:val="16"/>
              </w:rPr>
              <w:t xml:space="preserve">2024  </w:t>
            </w:r>
            <w:r>
              <w:rPr>
                <w:rFonts w:ascii="Calibri" w:cs="Calibri" w:eastAsia="Calibri" w:hAnsi="Calibri"/>
                <w:b/>
                <w:bCs/>
                <w:color w:val="111827"/>
                <w:sz w:val="17"/>
                <w:szCs w:val="17"/>
              </w:rPr>
              <w:t xml:space="preserve">Scrum Basics — Agile PM</w:t>
            </w:r>
          </w:p>
        </w:tc>
      </w:tr>
    </w:tbl>
    <w:sectPr>
      <w:footerReference w:type="default" r:id="rId7"/>
      <w:pgSz w:w="11906" w:h="16838" w:orient="portrait"/>
      <w:pgMar w:top="700" w:right="700" w:bottom="900" w:left="700" w:header="708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  <w:spacing w:before="40"/>
      <w:jc w:val="center"/>
    </w:pPr>
    <w:r>
      <w:rPr>
        <w:rFonts w:ascii="Calibri" w:cs="Calibri" w:eastAsia="Calibri" w:hAnsi="Calibri"/>
        <w:i/>
        <w:iCs/>
        <w:color w:val="4B5563"/>
        <w:sz w:val="15"/>
        <w:szCs w:val="15"/>
      </w:rPr>
      <w:t xml:space="preserve">I hereby give my consent for my personal data included in this application to be processed for the purposes of the recruitment process.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20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ar5f6ugbkb3bkrquiuaeb" Type="http://schemas.openxmlformats.org/officeDocument/2006/relationships/hyperlink" Target="mailto:kinga.klosek@gmail.com" TargetMode="External"/><Relationship Id="rIdxcyeqc-bj9gxmcifl0hlk" Type="http://schemas.openxmlformats.org/officeDocument/2006/relationships/hyperlink" Target="https://www.linkedin.com/in/kinga-rapacka-29315a2a3" TargetMode="External"/><Relationship Id="rIddmiok7iyqwl93499hed_a" Type="http://schemas.openxmlformats.org/officeDocument/2006/relationships/hyperlink" Target="https://github.com/KinRap" TargetMode="External"/><Relationship Id="rId-rrulmdk7qnu8-clkujos" Type="http://schemas.openxmlformats.org/officeDocument/2006/relationships/hyperlink" Target="https://kinrap.github.io/KingaRapackaPortfolio/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2026-06-10T07:34:00.947Z</dcterms:created>
  <dcterms:modified xsi:type="dcterms:W3CDTF">2026-06-10T07:34:00.948Z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