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FCDE" w14:textId="77777777" w:rsidR="00276E3F" w:rsidRDefault="00276E3F">
      <w:pPr>
        <w:jc w:val="center"/>
        <w:rPr>
          <w:rFonts w:ascii="Calibri" w:hAnsi="Calibri"/>
          <w:b/>
          <w:bCs/>
          <w:sz w:val="28"/>
          <w:szCs w:val="28"/>
        </w:rPr>
      </w:pPr>
    </w:p>
    <w:p w14:paraId="32F4ABB0" w14:textId="77777777" w:rsidR="00276E3F" w:rsidRDefault="008003AB">
      <w:pPr>
        <w:pStyle w:val="Heading1"/>
        <w:jc w:val="center"/>
      </w:pPr>
      <w:r>
        <w:rPr>
          <w:rStyle w:val="StrongEmphasis"/>
          <w:rFonts w:ascii="Calibri" w:hAnsi="Calibri"/>
          <w:b/>
        </w:rPr>
        <w:t>Morphir Jira Tasks</w:t>
      </w:r>
    </w:p>
    <w:p w14:paraId="6F6B4D03" w14:textId="77777777" w:rsidR="00276E3F" w:rsidRDefault="008003AB">
      <w:pPr>
        <w:pStyle w:val="Heading2"/>
        <w:rPr>
          <w:rFonts w:ascii="Calibri" w:hAnsi="Calibri"/>
        </w:rPr>
      </w:pPr>
      <w:r>
        <w:rPr>
          <w:rFonts w:ascii="Calibri" w:hAnsi="Calibri"/>
        </w:rPr>
        <w:t>Data Constraints</w:t>
      </w:r>
    </w:p>
    <w:p w14:paraId="02765046" w14:textId="6470736D" w:rsidR="00276E3F" w:rsidRDefault="008003AB">
      <w:pPr>
        <w:numPr>
          <w:ilvl w:val="1"/>
          <w:numId w:val="2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Create JSON Schema Backend</w:t>
      </w:r>
      <w:r w:rsidR="00CF46D0">
        <w:rPr>
          <w:rFonts w:ascii="Calibri" w:hAnsi="Calibri"/>
        </w:rPr>
        <w:t xml:space="preserve"> - </w:t>
      </w:r>
      <w:proofErr w:type="spellStart"/>
      <w:r w:rsidR="00CF46D0">
        <w:rPr>
          <w:rFonts w:ascii="Calibri" w:hAnsi="Calibri"/>
        </w:rPr>
        <w:t>Nunya</w:t>
      </w:r>
      <w:proofErr w:type="spellEnd"/>
    </w:p>
    <w:p w14:paraId="0FF23B5D" w14:textId="5CADEDF4" w:rsidR="00276E3F" w:rsidRDefault="008003AB">
      <w:pPr>
        <w:numPr>
          <w:ilvl w:val="1"/>
          <w:numId w:val="2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Add the initial set of data constraint to the Morphir IR</w:t>
      </w:r>
      <w:r w:rsidR="00CF46D0">
        <w:rPr>
          <w:rFonts w:ascii="Calibri" w:hAnsi="Calibri"/>
        </w:rPr>
        <w:t xml:space="preserve"> - </w:t>
      </w:r>
      <w:proofErr w:type="spellStart"/>
      <w:r w:rsidR="00CF46D0">
        <w:rPr>
          <w:rFonts w:ascii="Calibri" w:hAnsi="Calibri"/>
        </w:rPr>
        <w:t>Nunya</w:t>
      </w:r>
      <w:proofErr w:type="spellEnd"/>
    </w:p>
    <w:p w14:paraId="5ADC1F86" w14:textId="38ACF934" w:rsidR="00276E3F" w:rsidRDefault="008003AB">
      <w:pPr>
        <w:numPr>
          <w:ilvl w:val="1"/>
          <w:numId w:val="2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Develop strategy for</w:t>
      </w:r>
      <w:r>
        <w:rPr>
          <w:rFonts w:ascii="Calibri" w:hAnsi="Calibri"/>
        </w:rPr>
        <w:t xml:space="preserve"> firm wide type system</w:t>
      </w:r>
      <w:r w:rsidR="00CF46D0">
        <w:rPr>
          <w:rFonts w:ascii="Calibri" w:hAnsi="Calibri"/>
        </w:rPr>
        <w:t xml:space="preserve"> - Attila</w:t>
      </w:r>
    </w:p>
    <w:p w14:paraId="49B24620" w14:textId="77777777" w:rsidR="00276E3F" w:rsidRDefault="008003AB">
      <w:pPr>
        <w:pStyle w:val="Heading2"/>
        <w:rPr>
          <w:rFonts w:ascii="Calibri" w:hAnsi="Calibri"/>
        </w:rPr>
      </w:pPr>
      <w:r>
        <w:rPr>
          <w:rFonts w:ascii="Calibri" w:hAnsi="Calibri"/>
        </w:rPr>
        <w:t>Spark Backend</w:t>
      </w:r>
    </w:p>
    <w:p w14:paraId="5739096C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Filter – Map SDK functions of column expressions</w:t>
      </w:r>
    </w:p>
    <w:p w14:paraId="422B5F3B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Join – Collect all Dick </w:t>
      </w:r>
      <w:r>
        <w:rPr>
          <w:rFonts w:ascii="Calibri" w:hAnsi="Calibri"/>
        </w:rPr>
        <w:t>lookups within filter/map</w:t>
      </w:r>
    </w:p>
    <w:p w14:paraId="14F142F6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Test – Add a test to the morphir-elm build that compiles the Spark code generated from the reference-model</w:t>
      </w:r>
    </w:p>
    <w:p w14:paraId="06A299C2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Join – Add joins to relational expressions based on look-ups</w:t>
      </w:r>
    </w:p>
    <w:p w14:paraId="26F15868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Validate – Create an API to help modeling operations that migh</w:t>
      </w:r>
      <w:r>
        <w:rPr>
          <w:rFonts w:ascii="Calibri" w:hAnsi="Calibri"/>
        </w:rPr>
        <w:t>t fail</w:t>
      </w:r>
    </w:p>
    <w:p w14:paraId="13D958B6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Validate – Enrich the relational IR with error annotations</w:t>
      </w:r>
    </w:p>
    <w:p w14:paraId="142D0A2C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Aggregate – Extend backends to handle errors gracefully</w:t>
      </w:r>
    </w:p>
    <w:p w14:paraId="1EEBFB79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Aggregate – Map aggregations in relational backend</w:t>
      </w:r>
    </w:p>
    <w:p w14:paraId="5E1B215B" w14:textId="54C08761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Aggregate – Map aggregations in </w:t>
      </w:r>
      <w:r w:rsidR="00136F23">
        <w:rPr>
          <w:rFonts w:ascii="Calibri" w:hAnsi="Calibri"/>
        </w:rPr>
        <w:t>Spark</w:t>
      </w:r>
      <w:r>
        <w:rPr>
          <w:rFonts w:ascii="Calibri" w:hAnsi="Calibri"/>
        </w:rPr>
        <w:t xml:space="preserve"> backend</w:t>
      </w:r>
    </w:p>
    <w:p w14:paraId="51DB7613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Test – Add a test to the morphir</w:t>
      </w:r>
      <w:r>
        <w:rPr>
          <w:rFonts w:ascii="Calibri" w:hAnsi="Calibri"/>
        </w:rPr>
        <w:t>-elm build that runs the Spark test cases in reference model</w:t>
      </w:r>
    </w:p>
    <w:p w14:paraId="6B4DA4D2" w14:textId="02BFF028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Build AST for Spark Operations</w:t>
      </w:r>
      <w:r w:rsidR="00CF46D0">
        <w:rPr>
          <w:rFonts w:ascii="Calibri" w:hAnsi="Calibri"/>
        </w:rPr>
        <w:t xml:space="preserve"> – Ebuka </w:t>
      </w:r>
    </w:p>
    <w:p w14:paraId="1CB8F80A" w14:textId="7642DC3E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Build public models that simulate LCR</w:t>
      </w:r>
      <w:r w:rsidR="00136F23">
        <w:rPr>
          <w:rFonts w:ascii="Calibri" w:hAnsi="Calibri"/>
        </w:rPr>
        <w:t xml:space="preserve"> - Osborne</w:t>
      </w:r>
    </w:p>
    <w:p w14:paraId="7F1052E6" w14:textId="03E1541C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Update gulf file with Spark configuration and add Spark dependencies to morphir-elm</w:t>
      </w:r>
      <w:r w:rsidR="00CF46D0">
        <w:rPr>
          <w:rFonts w:ascii="Calibri" w:hAnsi="Calibri"/>
        </w:rPr>
        <w:t xml:space="preserve"> – </w:t>
      </w:r>
      <w:proofErr w:type="spellStart"/>
      <w:r w:rsidR="00CF46D0">
        <w:rPr>
          <w:rFonts w:ascii="Calibri" w:hAnsi="Calibri"/>
        </w:rPr>
        <w:t>Nunya</w:t>
      </w:r>
      <w:proofErr w:type="spellEnd"/>
      <w:r w:rsidR="00CF46D0">
        <w:rPr>
          <w:rFonts w:ascii="Calibri" w:hAnsi="Calibri"/>
        </w:rPr>
        <w:t xml:space="preserve"> </w:t>
      </w:r>
    </w:p>
    <w:p w14:paraId="30493565" w14:textId="77777777" w:rsidR="00276E3F" w:rsidRDefault="008003AB">
      <w:pPr>
        <w:pStyle w:val="Heading2"/>
        <w:rPr>
          <w:rFonts w:ascii="Calibri" w:hAnsi="Calibri"/>
        </w:rPr>
      </w:pPr>
      <w:r>
        <w:rPr>
          <w:rFonts w:ascii="Calibri" w:hAnsi="Calibri"/>
        </w:rPr>
        <w:t>Build Performance</w:t>
      </w:r>
    </w:p>
    <w:p w14:paraId="039236A4" w14:textId="3645B522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Add </w:t>
      </w:r>
      <w:r>
        <w:rPr>
          <w:rFonts w:ascii="Calibri" w:hAnsi="Calibri"/>
          <w:i/>
          <w:iCs/>
        </w:rPr>
        <w:t>removeUnreachableNod</w:t>
      </w:r>
      <w:r>
        <w:rPr>
          <w:rFonts w:ascii="Calibri" w:hAnsi="Calibri"/>
          <w:i/>
          <w:iCs/>
        </w:rPr>
        <w:t>es</w:t>
      </w:r>
      <w:r>
        <w:rPr>
          <w:rFonts w:ascii="Calibri" w:hAnsi="Calibri"/>
        </w:rPr>
        <w:t xml:space="preserve"> function to the DAG that returns a new DAG with unreachable nodes removed base</w:t>
      </w:r>
      <w:r w:rsidR="00690684">
        <w:rPr>
          <w:rFonts w:ascii="Calibri" w:hAnsi="Calibri"/>
        </w:rPr>
        <w:t>d</w:t>
      </w:r>
      <w:r>
        <w:rPr>
          <w:rFonts w:ascii="Calibri" w:hAnsi="Calibri"/>
        </w:rPr>
        <w:t xml:space="preserve"> on a set of included nodes.</w:t>
      </w:r>
    </w:p>
    <w:p w14:paraId="1B46E7FB" w14:textId="68F7C51C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Confirm if ‘morphir make’ and ‘morphir-elm make’ produces that same IR on the serenity models</w:t>
      </w:r>
      <w:r w:rsidR="00CF46D0">
        <w:rPr>
          <w:rFonts w:ascii="Calibri" w:hAnsi="Calibri"/>
        </w:rPr>
        <w:t xml:space="preserve"> (</w:t>
      </w:r>
      <w:proofErr w:type="spellStart"/>
      <w:r w:rsidR="00CF46D0">
        <w:rPr>
          <w:rFonts w:ascii="Calibri" w:hAnsi="Calibri"/>
        </w:rPr>
        <w:t>Elorm</w:t>
      </w:r>
      <w:proofErr w:type="spellEnd"/>
      <w:r w:rsidR="00CF46D0">
        <w:rPr>
          <w:rFonts w:ascii="Calibri" w:hAnsi="Calibri"/>
        </w:rPr>
        <w:t>)</w:t>
      </w:r>
    </w:p>
    <w:p w14:paraId="0A3E36B8" w14:textId="5DC56B96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Add the missing JS file to the morphir-elm NPM pack</w:t>
      </w:r>
      <w:r>
        <w:rPr>
          <w:rFonts w:ascii="Calibri" w:hAnsi="Calibri"/>
        </w:rPr>
        <w:t>age to fix ‘morphir-make’</w:t>
      </w:r>
      <w:r w:rsidR="00CF46D0">
        <w:rPr>
          <w:rFonts w:ascii="Calibri" w:hAnsi="Calibri"/>
        </w:rPr>
        <w:t xml:space="preserve"> (</w:t>
      </w:r>
      <w:proofErr w:type="spellStart"/>
      <w:r w:rsidR="00CF46D0">
        <w:rPr>
          <w:rFonts w:ascii="Calibri" w:hAnsi="Calibri"/>
        </w:rPr>
        <w:t>Elorm</w:t>
      </w:r>
      <w:proofErr w:type="spellEnd"/>
      <w:r w:rsidR="00CF46D0">
        <w:rPr>
          <w:rFonts w:ascii="Calibri" w:hAnsi="Calibri"/>
        </w:rPr>
        <w:t>)</w:t>
      </w:r>
    </w:p>
    <w:p w14:paraId="0FC5DC9B" w14:textId="77777777" w:rsidR="00276E3F" w:rsidRDefault="008003AB">
      <w:pPr>
        <w:pStyle w:val="Heading2"/>
        <w:rPr>
          <w:rFonts w:ascii="Calibri" w:hAnsi="Calibri"/>
        </w:rPr>
      </w:pPr>
      <w:r>
        <w:rPr>
          <w:rFonts w:ascii="Calibri" w:hAnsi="Calibri"/>
        </w:rPr>
        <w:lastRenderedPageBreak/>
        <w:t>Maintenance</w:t>
      </w:r>
    </w:p>
    <w:p w14:paraId="34ACDCC8" w14:textId="0319CC3F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Document all the available components within the Morphir toolset</w:t>
      </w:r>
      <w:r w:rsidR="005D0ECB">
        <w:rPr>
          <w:rFonts w:ascii="Calibri" w:hAnsi="Calibri"/>
        </w:rPr>
        <w:t xml:space="preserve"> – Attila</w:t>
      </w:r>
    </w:p>
    <w:p w14:paraId="669EC084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Fix NPM and Elm package publish automation</w:t>
      </w:r>
    </w:p>
    <w:p w14:paraId="734C7C50" w14:textId="6AE76558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Update the morphir-</w:t>
      </w:r>
      <w:proofErr w:type="spellStart"/>
      <w:r>
        <w:rPr>
          <w:rFonts w:ascii="Calibri" w:hAnsi="Calibri"/>
        </w:rPr>
        <w:t>jvm</w:t>
      </w:r>
      <w:proofErr w:type="spellEnd"/>
      <w:r>
        <w:rPr>
          <w:rFonts w:ascii="Calibri" w:hAnsi="Calibri"/>
        </w:rPr>
        <w:t xml:space="preserve"> version in morphir-elm to refer to the most recent version and release the NPM </w:t>
      </w:r>
      <w:r>
        <w:rPr>
          <w:rFonts w:ascii="Calibri" w:hAnsi="Calibri"/>
        </w:rPr>
        <w:t>package</w:t>
      </w:r>
      <w:r w:rsidR="005D0ECB">
        <w:rPr>
          <w:rFonts w:ascii="Calibri" w:hAnsi="Calibri"/>
        </w:rPr>
        <w:t xml:space="preserve"> – Osborne </w:t>
      </w:r>
    </w:p>
    <w:p w14:paraId="584A0CA3" w14:textId="747E5DF3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Ensure that the NPM package we publish is valid</w:t>
      </w:r>
      <w:r w:rsidR="005D0ECB">
        <w:rPr>
          <w:rFonts w:ascii="Calibri" w:hAnsi="Calibri"/>
        </w:rPr>
        <w:t xml:space="preserve"> – Osborne </w:t>
      </w:r>
    </w:p>
    <w:p w14:paraId="2BD3A18F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Fix the automated NPM publishing </w:t>
      </w:r>
      <w:proofErr w:type="spellStart"/>
      <w:r>
        <w:rPr>
          <w:rFonts w:ascii="Calibri" w:hAnsi="Calibri"/>
        </w:rPr>
        <w:t>Github</w:t>
      </w:r>
      <w:proofErr w:type="spellEnd"/>
      <w:r>
        <w:rPr>
          <w:rFonts w:ascii="Calibri" w:hAnsi="Calibri"/>
        </w:rPr>
        <w:t xml:space="preserve"> action</w:t>
      </w:r>
    </w:p>
    <w:p w14:paraId="70E9A457" w14:textId="7908DCC0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Verify Resolver only fails on usage of conflicting imports</w:t>
      </w:r>
      <w:r w:rsidR="005D0ECB">
        <w:rPr>
          <w:rFonts w:ascii="Calibri" w:hAnsi="Calibri"/>
        </w:rPr>
        <w:t xml:space="preserve"> – Ebuka </w:t>
      </w:r>
    </w:p>
    <w:p w14:paraId="4E52A30D" w14:textId="6A088C3F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Ensure the </w:t>
      </w:r>
      <w:proofErr w:type="spellStart"/>
      <w:r>
        <w:rPr>
          <w:rFonts w:ascii="Calibri" w:hAnsi="Calibri"/>
        </w:rPr>
        <w:t>the</w:t>
      </w:r>
      <w:proofErr w:type="spellEnd"/>
      <w:r>
        <w:rPr>
          <w:rFonts w:ascii="Calibri" w:hAnsi="Calibri"/>
        </w:rPr>
        <w:t xml:space="preserve"> unused modules are never processed in the incremental Frontend</w:t>
      </w:r>
      <w:r w:rsidR="005D0ECB">
        <w:rPr>
          <w:rFonts w:ascii="Calibri" w:hAnsi="Calibri"/>
        </w:rPr>
        <w:t xml:space="preserve"> – Osborne </w:t>
      </w:r>
    </w:p>
    <w:p w14:paraId="534616E4" w14:textId="738B873D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Check if the fil</w:t>
      </w:r>
      <w:r>
        <w:rPr>
          <w:rFonts w:ascii="Calibri" w:hAnsi="Calibri"/>
        </w:rPr>
        <w:t>e content changed before updating a generated file</w:t>
      </w:r>
      <w:r w:rsidR="005D0ECB">
        <w:rPr>
          <w:rFonts w:ascii="Calibri" w:hAnsi="Calibri"/>
        </w:rPr>
        <w:t xml:space="preserve"> – </w:t>
      </w:r>
      <w:proofErr w:type="spellStart"/>
      <w:r w:rsidR="005D0ECB">
        <w:rPr>
          <w:rFonts w:ascii="Calibri" w:hAnsi="Calibri"/>
        </w:rPr>
        <w:t>Elorm</w:t>
      </w:r>
      <w:proofErr w:type="spellEnd"/>
      <w:r w:rsidR="005D0ECB">
        <w:rPr>
          <w:rFonts w:ascii="Calibri" w:hAnsi="Calibri"/>
        </w:rPr>
        <w:t xml:space="preserve"> </w:t>
      </w:r>
    </w:p>
    <w:p w14:paraId="42E91B9E" w14:textId="31D5CF43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Fix the morphir-make command to infer types more accurately without adding in fake types that could cause type inferencing within the repo to fail</w:t>
      </w:r>
      <w:r w:rsidR="00181205">
        <w:rPr>
          <w:rFonts w:ascii="Calibri" w:hAnsi="Calibri"/>
        </w:rPr>
        <w:t xml:space="preserve"> – Ebuka </w:t>
      </w:r>
    </w:p>
    <w:p w14:paraId="03D560BB" w14:textId="77777777" w:rsidR="00276E3F" w:rsidRDefault="008003AB">
      <w:pPr>
        <w:pStyle w:val="Heading2"/>
        <w:rPr>
          <w:rFonts w:ascii="Calibri" w:hAnsi="Calibri"/>
        </w:rPr>
      </w:pPr>
      <w:r>
        <w:rPr>
          <w:rFonts w:ascii="Calibri" w:hAnsi="Calibri"/>
        </w:rPr>
        <w:t>Scala JSON Serialization</w:t>
      </w:r>
    </w:p>
    <w:p w14:paraId="2BECA1BA" w14:textId="410EFF3B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Implement the Scala gen command</w:t>
      </w:r>
      <w:r w:rsidR="00181205">
        <w:rPr>
          <w:rFonts w:ascii="Calibri" w:hAnsi="Calibri"/>
        </w:rPr>
        <w:t xml:space="preserve"> – </w:t>
      </w:r>
      <w:proofErr w:type="spellStart"/>
      <w:r w:rsidR="00181205">
        <w:rPr>
          <w:rFonts w:ascii="Calibri" w:hAnsi="Calibri"/>
        </w:rPr>
        <w:t>Elorm</w:t>
      </w:r>
      <w:proofErr w:type="spellEnd"/>
      <w:r w:rsidR="00181205">
        <w:rPr>
          <w:rFonts w:ascii="Calibri" w:hAnsi="Calibri"/>
        </w:rPr>
        <w:t xml:space="preserve"> </w:t>
      </w:r>
    </w:p>
    <w:p w14:paraId="30053476" w14:textId="78C92832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I</w:t>
      </w:r>
      <w:r>
        <w:rPr>
          <w:rFonts w:ascii="Calibri" w:hAnsi="Calibri"/>
        </w:rPr>
        <w:t xml:space="preserve">mplement Elm decoders/encoders for the </w:t>
      </w:r>
      <w:proofErr w:type="spellStart"/>
      <w:r>
        <w:rPr>
          <w:rFonts w:ascii="Calibri" w:hAnsi="Calibri"/>
        </w:rPr>
        <w:t>scala</w:t>
      </w:r>
      <w:proofErr w:type="spellEnd"/>
      <w:r>
        <w:rPr>
          <w:rFonts w:ascii="Calibri" w:hAnsi="Calibri"/>
        </w:rPr>
        <w:t xml:space="preserve"> gen code generation</w:t>
      </w:r>
      <w:r w:rsidR="00181205">
        <w:rPr>
          <w:rFonts w:ascii="Calibri" w:hAnsi="Calibri"/>
        </w:rPr>
        <w:t xml:space="preserve"> – </w:t>
      </w:r>
      <w:proofErr w:type="spellStart"/>
      <w:r w:rsidR="00181205">
        <w:rPr>
          <w:rFonts w:ascii="Calibri" w:hAnsi="Calibri"/>
        </w:rPr>
        <w:t>Elorm</w:t>
      </w:r>
      <w:proofErr w:type="spellEnd"/>
      <w:r w:rsidR="00181205">
        <w:rPr>
          <w:rFonts w:ascii="Calibri" w:hAnsi="Calibri"/>
        </w:rPr>
        <w:t xml:space="preserve"> </w:t>
      </w:r>
    </w:p>
    <w:p w14:paraId="52BA6F2E" w14:textId="77777777" w:rsidR="00276E3F" w:rsidRDefault="008003AB">
      <w:pPr>
        <w:pStyle w:val="Heading2"/>
        <w:rPr>
          <w:rFonts w:ascii="Calibri" w:hAnsi="Calibri"/>
        </w:rPr>
      </w:pPr>
      <w:proofErr w:type="spellStart"/>
      <w:r>
        <w:rPr>
          <w:rFonts w:ascii="Calibri" w:hAnsi="Calibri"/>
        </w:rPr>
        <w:t>Cadl</w:t>
      </w:r>
      <w:proofErr w:type="spellEnd"/>
      <w:r>
        <w:rPr>
          <w:rFonts w:ascii="Calibri" w:hAnsi="Calibri"/>
        </w:rPr>
        <w:t xml:space="preserve"> Support</w:t>
      </w:r>
    </w:p>
    <w:p w14:paraId="55480928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Create a </w:t>
      </w:r>
      <w:proofErr w:type="spellStart"/>
      <w:r>
        <w:rPr>
          <w:rFonts w:ascii="Calibri" w:hAnsi="Calibri"/>
        </w:rPr>
        <w:t>Cadl</w:t>
      </w:r>
      <w:proofErr w:type="spellEnd"/>
      <w:r>
        <w:rPr>
          <w:rFonts w:ascii="Calibri" w:hAnsi="Calibri"/>
        </w:rPr>
        <w:t xml:space="preserve"> AST</w:t>
      </w:r>
    </w:p>
    <w:p w14:paraId="47942E61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Create a Codec from the </w:t>
      </w:r>
      <w:proofErr w:type="spellStart"/>
      <w:r>
        <w:rPr>
          <w:rFonts w:ascii="Calibri" w:hAnsi="Calibri"/>
        </w:rPr>
        <w:t>Cadl</w:t>
      </w:r>
      <w:proofErr w:type="spellEnd"/>
      <w:r>
        <w:rPr>
          <w:rFonts w:ascii="Calibri" w:hAnsi="Calibri"/>
        </w:rPr>
        <w:t xml:space="preserve"> AST to the JSON serialization </w:t>
      </w:r>
      <w:proofErr w:type="gramStart"/>
      <w:r>
        <w:rPr>
          <w:rFonts w:ascii="Calibri" w:hAnsi="Calibri"/>
        </w:rPr>
        <w:t>format  of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Cadl</w:t>
      </w:r>
      <w:proofErr w:type="spellEnd"/>
    </w:p>
    <w:p w14:paraId="1AC419D4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Define the mapping between Morphir and </w:t>
      </w:r>
      <w:proofErr w:type="spellStart"/>
      <w:r>
        <w:rPr>
          <w:rFonts w:ascii="Calibri" w:hAnsi="Calibri"/>
        </w:rPr>
        <w:t>Cadl</w:t>
      </w:r>
      <w:proofErr w:type="spellEnd"/>
      <w:r>
        <w:rPr>
          <w:rFonts w:ascii="Calibri" w:hAnsi="Calibri"/>
        </w:rPr>
        <w:t xml:space="preserve"> in a document</w:t>
      </w:r>
    </w:p>
    <w:p w14:paraId="701FA4A4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Implement the </w:t>
      </w:r>
      <w:r>
        <w:rPr>
          <w:rFonts w:ascii="Calibri" w:hAnsi="Calibri"/>
        </w:rPr>
        <w:t xml:space="preserve">Morphir </w:t>
      </w:r>
      <w:proofErr w:type="gramStart"/>
      <w:r>
        <w:rPr>
          <w:rFonts w:ascii="Calibri" w:hAnsi="Calibri"/>
        </w:rPr>
        <w:t xml:space="preserve">→  </w:t>
      </w:r>
      <w:proofErr w:type="spellStart"/>
      <w:r>
        <w:rPr>
          <w:rFonts w:ascii="Calibri" w:hAnsi="Calibri"/>
        </w:rPr>
        <w:t>Cadl</w:t>
      </w:r>
      <w:proofErr w:type="spellEnd"/>
      <w:proofErr w:type="gramEnd"/>
      <w:r>
        <w:rPr>
          <w:rFonts w:ascii="Calibri" w:hAnsi="Calibri"/>
        </w:rPr>
        <w:t xml:space="preserve"> mapping as a Backend</w:t>
      </w:r>
    </w:p>
    <w:p w14:paraId="08FC247D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Implement the </w:t>
      </w:r>
      <w:proofErr w:type="spellStart"/>
      <w:r>
        <w:rPr>
          <w:rFonts w:ascii="Calibri" w:hAnsi="Calibri"/>
        </w:rPr>
        <w:t>Cadl</w:t>
      </w:r>
      <w:proofErr w:type="spellEnd"/>
      <w:r>
        <w:rPr>
          <w:rFonts w:ascii="Calibri" w:hAnsi="Calibri"/>
        </w:rPr>
        <w:t xml:space="preserve"> → Morphir mapping as a Frontend</w:t>
      </w:r>
    </w:p>
    <w:p w14:paraId="4C107B18" w14:textId="59840BBF" w:rsidR="00276E3F" w:rsidRDefault="008003AB">
      <w:pPr>
        <w:pStyle w:val="Heading2"/>
        <w:rPr>
          <w:rFonts w:ascii="Calibri" w:hAnsi="Calibri"/>
        </w:rPr>
      </w:pPr>
      <w:proofErr w:type="spellStart"/>
      <w:r>
        <w:rPr>
          <w:rFonts w:ascii="Calibri" w:hAnsi="Calibri"/>
        </w:rPr>
        <w:t>DataPass</w:t>
      </w:r>
      <w:proofErr w:type="spellEnd"/>
      <w:r>
        <w:rPr>
          <w:rFonts w:ascii="Calibri" w:hAnsi="Calibri"/>
        </w:rPr>
        <w:t xml:space="preserve"> Pilot</w:t>
      </w:r>
      <w:r w:rsidR="00181205">
        <w:rPr>
          <w:rFonts w:ascii="Calibri" w:hAnsi="Calibri"/>
        </w:rPr>
        <w:t xml:space="preserve"> – </w:t>
      </w:r>
      <w:proofErr w:type="spellStart"/>
      <w:r w:rsidR="00181205">
        <w:rPr>
          <w:rFonts w:ascii="Calibri" w:hAnsi="Calibri"/>
        </w:rPr>
        <w:t>Stepen</w:t>
      </w:r>
      <w:proofErr w:type="spellEnd"/>
    </w:p>
    <w:p w14:paraId="2F4F1D97" w14:textId="77777777" w:rsidR="00276E3F" w:rsidRDefault="00276E3F">
      <w:pPr>
        <w:numPr>
          <w:ilvl w:val="1"/>
          <w:numId w:val="3"/>
        </w:numPr>
        <w:spacing w:line="360" w:lineRule="auto"/>
        <w:rPr>
          <w:rFonts w:ascii="Calibri" w:hAnsi="Calibri"/>
        </w:rPr>
      </w:pPr>
    </w:p>
    <w:p w14:paraId="092EE37B" w14:textId="77777777" w:rsidR="00276E3F" w:rsidRDefault="008003AB">
      <w:pPr>
        <w:pStyle w:val="Heading2"/>
        <w:rPr>
          <w:rFonts w:ascii="Calibri" w:hAnsi="Calibri"/>
        </w:rPr>
      </w:pPr>
      <w:r>
        <w:rPr>
          <w:rFonts w:ascii="Calibri" w:hAnsi="Calibri"/>
        </w:rPr>
        <w:t>Scala Frontend</w:t>
      </w:r>
    </w:p>
    <w:p w14:paraId="66D98CF2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Engage with Capital One</w:t>
      </w:r>
    </w:p>
    <w:p w14:paraId="430100A6" w14:textId="77777777" w:rsidR="00276E3F" w:rsidRDefault="008003AB">
      <w:pPr>
        <w:pStyle w:val="Heading2"/>
        <w:rPr>
          <w:rFonts w:ascii="Calibri" w:hAnsi="Calibri"/>
        </w:rPr>
      </w:pPr>
      <w:r>
        <w:rPr>
          <w:rFonts w:ascii="Calibri" w:hAnsi="Calibri"/>
        </w:rPr>
        <w:t>Morphir Documentation</w:t>
      </w:r>
    </w:p>
    <w:p w14:paraId="1882A6E4" w14:textId="1B596725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Create a walk-through for building Encoders</w:t>
      </w:r>
      <w:r w:rsidR="00181205">
        <w:rPr>
          <w:rFonts w:ascii="Calibri" w:hAnsi="Calibri"/>
        </w:rPr>
        <w:t xml:space="preserve"> – Kindson </w:t>
      </w:r>
    </w:p>
    <w:p w14:paraId="67493059" w14:textId="55396F2F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Create a walk through for building Decoders</w:t>
      </w:r>
      <w:r w:rsidR="00181205">
        <w:rPr>
          <w:rFonts w:ascii="Calibri" w:hAnsi="Calibri"/>
        </w:rPr>
        <w:t xml:space="preserve"> – Kindson </w:t>
      </w:r>
    </w:p>
    <w:p w14:paraId="7DD0B705" w14:textId="77777777" w:rsidR="00276E3F" w:rsidRDefault="008003AB">
      <w:pPr>
        <w:pStyle w:val="Heading2"/>
        <w:rPr>
          <w:rFonts w:ascii="Calibri" w:hAnsi="Calibri"/>
        </w:rPr>
      </w:pPr>
      <w:r>
        <w:rPr>
          <w:rFonts w:ascii="Calibri" w:hAnsi="Calibri"/>
        </w:rPr>
        <w:lastRenderedPageBreak/>
        <w:t>Dat</w:t>
      </w:r>
      <w:r>
        <w:rPr>
          <w:rFonts w:ascii="Calibri" w:hAnsi="Calibri"/>
        </w:rPr>
        <w:t>a Processing Visualization</w:t>
      </w:r>
    </w:p>
    <w:p w14:paraId="4B0A4236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Visualize filter operations</w:t>
      </w:r>
    </w:p>
    <w:p w14:paraId="639AF425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Visualize map operations</w:t>
      </w:r>
    </w:p>
    <w:p w14:paraId="4A952A2C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Visualize lookup operations</w:t>
      </w:r>
    </w:p>
    <w:p w14:paraId="577FC80E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Visualize validation</w:t>
      </w:r>
    </w:p>
    <w:p w14:paraId="5C2A9468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Visualize aggregation</w:t>
      </w:r>
    </w:p>
    <w:p w14:paraId="688C3305" w14:textId="77777777" w:rsidR="00276E3F" w:rsidRDefault="008003AB">
      <w:pPr>
        <w:pStyle w:val="Heading2"/>
        <w:rPr>
          <w:rFonts w:ascii="Calibri" w:hAnsi="Calibri"/>
        </w:rPr>
      </w:pPr>
      <w:r>
        <w:rPr>
          <w:rFonts w:ascii="Calibri" w:hAnsi="Calibri"/>
        </w:rPr>
        <w:t>Smithy Support</w:t>
      </w:r>
    </w:p>
    <w:p w14:paraId="658E2D77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Create a Smithy AST</w:t>
      </w:r>
    </w:p>
    <w:p w14:paraId="1A732897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Create a Codec from the Smithy AST to JSON serialization format of </w:t>
      </w:r>
      <w:r>
        <w:rPr>
          <w:rFonts w:ascii="Calibri" w:hAnsi="Calibri"/>
        </w:rPr>
        <w:t>Smithy</w:t>
      </w:r>
    </w:p>
    <w:p w14:paraId="4EE8F415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Define the mapping between Morphir and Smithy in a document</w:t>
      </w:r>
    </w:p>
    <w:p w14:paraId="59E8B18E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Implement the Morphir → Smithy mapping as a Backend</w:t>
      </w:r>
    </w:p>
    <w:p w14:paraId="4EF06BF4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Implement the Smithy → Morphir mapping as a Frontend</w:t>
      </w:r>
    </w:p>
    <w:p w14:paraId="786A4189" w14:textId="77777777" w:rsidR="00276E3F" w:rsidRDefault="008003AB">
      <w:pPr>
        <w:pStyle w:val="Heading2"/>
        <w:rPr>
          <w:rFonts w:ascii="Calibri" w:hAnsi="Calibri"/>
        </w:rPr>
      </w:pPr>
      <w:r>
        <w:rPr>
          <w:rFonts w:ascii="Calibri" w:hAnsi="Calibri"/>
        </w:rPr>
        <w:t>Package Management</w:t>
      </w:r>
    </w:p>
    <w:p w14:paraId="1F611311" w14:textId="5693673E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Define a new IR storage format that is more optimized for partial</w:t>
      </w:r>
      <w:r>
        <w:rPr>
          <w:rFonts w:ascii="Calibri" w:hAnsi="Calibri"/>
        </w:rPr>
        <w:t xml:space="preserve"> processing, detecting changes and small size</w:t>
      </w:r>
      <w:r w:rsidR="00703303">
        <w:rPr>
          <w:rFonts w:ascii="Calibri" w:hAnsi="Calibri"/>
        </w:rPr>
        <w:t xml:space="preserve"> – Ebuka </w:t>
      </w:r>
    </w:p>
    <w:p w14:paraId="6A253509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Add a function to expose the specification of the package to the Repo API</w:t>
      </w:r>
    </w:p>
    <w:p w14:paraId="30708D83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Add a function to expose the names of the packages that a repo </w:t>
      </w:r>
      <w:proofErr w:type="gramStart"/>
      <w:r>
        <w:rPr>
          <w:rFonts w:ascii="Calibri" w:hAnsi="Calibri"/>
        </w:rPr>
        <w:t>depends  on</w:t>
      </w:r>
      <w:proofErr w:type="gramEnd"/>
      <w:r>
        <w:rPr>
          <w:rFonts w:ascii="Calibri" w:hAnsi="Calibri"/>
        </w:rPr>
        <w:t xml:space="preserve"> the Repo API</w:t>
      </w:r>
    </w:p>
    <w:p w14:paraId="68F19C00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Add a function to include a subset of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a packa</w:t>
      </w:r>
      <w:r>
        <w:rPr>
          <w:rFonts w:ascii="Calibri" w:hAnsi="Calibri"/>
        </w:rPr>
        <w:t>ge in the repo as a dependency to the Repo API</w:t>
      </w:r>
    </w:p>
    <w:p w14:paraId="17FA9BCC" w14:textId="77777777" w:rsidR="00276E3F" w:rsidRDefault="008003AB">
      <w:pPr>
        <w:pStyle w:val="Heading2"/>
        <w:rPr>
          <w:rFonts w:ascii="Calibri" w:hAnsi="Calibri"/>
        </w:rPr>
      </w:pPr>
      <w:r>
        <w:rPr>
          <w:rFonts w:ascii="Calibri" w:hAnsi="Calibri"/>
        </w:rPr>
        <w:t>Modeler Experience</w:t>
      </w:r>
    </w:p>
    <w:p w14:paraId="043794E4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Engage with the Serenity team</w:t>
      </w:r>
    </w:p>
    <w:p w14:paraId="63578FA5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Calculate the coverage metrics for the test cases</w:t>
      </w:r>
    </w:p>
    <w:p w14:paraId="312E9C36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Make breadcrumbs clickable</w:t>
      </w:r>
    </w:p>
    <w:p w14:paraId="642B9357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Visualize series of function calls as data flow charts</w:t>
      </w:r>
    </w:p>
    <w:p w14:paraId="76C054A2" w14:textId="77777777" w:rsidR="00276E3F" w:rsidRDefault="008003AB">
      <w:pPr>
        <w:numPr>
          <w:ilvl w:val="1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Add Decimal support to the i</w:t>
      </w:r>
      <w:r>
        <w:rPr>
          <w:rFonts w:ascii="Calibri" w:hAnsi="Calibri"/>
        </w:rPr>
        <w:t>nterpreter</w:t>
      </w:r>
    </w:p>
    <w:p w14:paraId="4B7BB77F" w14:textId="77777777" w:rsidR="00276E3F" w:rsidRDefault="008003AB">
      <w:pPr>
        <w:pStyle w:val="Heading2"/>
        <w:rPr>
          <w:rFonts w:ascii="Calibri" w:hAnsi="Calibri"/>
        </w:rPr>
      </w:pPr>
      <w:r>
        <w:rPr>
          <w:rFonts w:ascii="Calibri" w:hAnsi="Calibri"/>
        </w:rPr>
        <w:t>Decision Table Support</w:t>
      </w:r>
    </w:p>
    <w:sectPr w:rsidR="00276E3F">
      <w:pgSz w:w="12240" w:h="15840"/>
      <w:pgMar w:top="485" w:right="1134" w:bottom="1129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007"/>
    <w:multiLevelType w:val="multilevel"/>
    <w:tmpl w:val="59A6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2E16829"/>
    <w:multiLevelType w:val="multilevel"/>
    <w:tmpl w:val="7192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Microsoft YaHei" w:hAnsi="Arial" w:cs="Arial"/>
        <w:b/>
        <w:bCs/>
        <w:sz w:val="28"/>
        <w:szCs w:val="2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eastAsia="Microsoft YaHei" w:hAnsi="Arial" w:cs="Arial"/>
        <w:b/>
        <w:bCs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eastAsia="Microsoft YaHei" w:hAnsi="Arial" w:cs="Arial"/>
        <w:b/>
        <w:bCs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eastAsia="Microsoft YaHei" w:hAnsi="Arial" w:cs="Arial"/>
        <w:b/>
        <w:bCs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eastAsia="Microsoft YaHei" w:hAnsi="Arial" w:cs="Arial"/>
        <w:b/>
        <w:bCs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eastAsia="Microsoft YaHei" w:hAnsi="Arial" w:cs="Arial"/>
        <w:b/>
        <w:bCs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eastAsia="Microsoft YaHei" w:hAnsi="Arial" w:cs="Arial"/>
        <w:b/>
        <w:bCs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eastAsia="Microsoft YaHei" w:hAnsi="Arial" w:cs="Arial"/>
        <w:b/>
        <w:bCs/>
        <w:sz w:val="28"/>
        <w:szCs w:val="28"/>
      </w:rPr>
    </w:lvl>
  </w:abstractNum>
  <w:abstractNum w:abstractNumId="2" w15:restartNumberingAfterBreak="0">
    <w:nsid w:val="6CFE10C6"/>
    <w:multiLevelType w:val="multilevel"/>
    <w:tmpl w:val="61C6483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77813087">
    <w:abstractNumId w:val="2"/>
  </w:num>
  <w:num w:numId="2" w16cid:durableId="1113405160">
    <w:abstractNumId w:val="0"/>
  </w:num>
  <w:num w:numId="3" w16cid:durableId="179024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E3F"/>
    <w:rsid w:val="00136F23"/>
    <w:rsid w:val="00181205"/>
    <w:rsid w:val="00276E3F"/>
    <w:rsid w:val="005D0ECB"/>
    <w:rsid w:val="0061097C"/>
    <w:rsid w:val="00690684"/>
    <w:rsid w:val="00703303"/>
    <w:rsid w:val="008003AB"/>
    <w:rsid w:val="00C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E1B25"/>
  <w15:docId w15:val="{5AE166FF-5D0D-3840-A4D0-DC9DF542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Pr>
      <w:rFonts w:ascii="Arial" w:eastAsia="Microsoft YaHei" w:hAnsi="Arial" w:cs="Arial"/>
      <w:b/>
      <w:bCs/>
      <w:sz w:val="28"/>
      <w:szCs w:val="28"/>
    </w:rPr>
  </w:style>
  <w:style w:type="character" w:customStyle="1" w:styleId="StrongEmphasis">
    <w:name w:val="Strong Emphasis"/>
    <w:qFormat/>
    <w:rPr>
      <w:b/>
      <w:bCs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</w:style>
  <w:style w:type="paragraph" w:styleId="TOC1">
    <w:name w:val="toc 1"/>
    <w:basedOn w:val="Index"/>
    <w:pPr>
      <w:tabs>
        <w:tab w:val="right" w:leader="dot" w:pos="9972"/>
      </w:tabs>
    </w:pPr>
  </w:style>
  <w:style w:type="paragraph" w:styleId="TOC2">
    <w:name w:val="toc 2"/>
    <w:basedOn w:val="Index"/>
    <w:pPr>
      <w:tabs>
        <w:tab w:val="right" w:leader="dot" w:pos="9972"/>
      </w:tabs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Munonye Kindson</cp:lastModifiedBy>
  <cp:revision>5</cp:revision>
  <dcterms:created xsi:type="dcterms:W3CDTF">2022-06-05T08:49:00Z</dcterms:created>
  <dcterms:modified xsi:type="dcterms:W3CDTF">2022-06-05T13:47:00Z</dcterms:modified>
  <dc:language>en-US</dc:language>
</cp:coreProperties>
</file>