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0A37501D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DC48223" w14:textId="77777777" w:rsidR="00EA3041" w:rsidRPr="00601134" w:rsidRDefault="00275795" w:rsidP="00275795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FICHA DE MÉTRICAS DE NÚ</w:t>
      </w:r>
      <w:r w:rsidRPr="00275795">
        <w:rPr>
          <w:rFonts w:asciiTheme="minorHAnsi" w:hAnsiTheme="minorHAnsi"/>
          <w:b/>
          <w:sz w:val="96"/>
          <w:szCs w:val="96"/>
        </w:rPr>
        <w:t>MERO DE N CONFORMIDADES QA DE PRODUCTO</w:t>
      </w:r>
    </w:p>
    <w:p w14:paraId="5DAB6C7B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02EB378F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0D3B515B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6A05A809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12"/>
        <w:gridCol w:w="1293"/>
        <w:gridCol w:w="1755"/>
        <w:gridCol w:w="1766"/>
        <w:gridCol w:w="1155"/>
        <w:gridCol w:w="1579"/>
      </w:tblGrid>
      <w:tr w:rsidR="00EA3041" w:rsidRPr="00F53F8F" w14:paraId="1D19FDB1" w14:textId="77777777" w:rsidTr="1CE3EA5F">
        <w:trPr>
          <w:tblHeader/>
        </w:trPr>
        <w:tc>
          <w:tcPr>
            <w:tcW w:w="540" w:type="dxa"/>
            <w:shd w:val="clear" w:color="auto" w:fill="FFFFFF" w:themeFill="background1"/>
            <w:vAlign w:val="center"/>
          </w:tcPr>
          <w:p w14:paraId="587EE127" w14:textId="77777777" w:rsidR="00EA3041" w:rsidRPr="00B563B6" w:rsidRDefault="00F53F8F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45F5C4E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48FF8E3E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4C320DDC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clear" w:color="auto" w:fill="FFFFFF" w:themeFill="background1"/>
            <w:vAlign w:val="center"/>
          </w:tcPr>
          <w:p w14:paraId="7CF7CAE3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14:paraId="6D36326F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579" w:type="dxa"/>
            <w:shd w:val="clear" w:color="auto" w:fill="FFFFFF" w:themeFill="background1"/>
          </w:tcPr>
          <w:p w14:paraId="21B894DA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1CE3EA5F" w14:paraId="39242020" w14:textId="77777777" w:rsidTr="1CE3EA5F">
        <w:trPr>
          <w:tblHeader/>
        </w:trPr>
        <w:tc>
          <w:tcPr>
            <w:tcW w:w="540" w:type="dxa"/>
            <w:shd w:val="clear" w:color="auto" w:fill="FFFFFF" w:themeFill="background1"/>
            <w:vAlign w:val="center"/>
          </w:tcPr>
          <w:p w14:paraId="53C9A2D9" w14:textId="464E718C" w:rsidR="02142C6C" w:rsidRDefault="02142C6C">
            <w:r w:rsidRPr="1CE3EA5F">
              <w:rPr>
                <w:lang w:val="es-PE"/>
              </w:rPr>
              <w:t>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1089675" w14:textId="22E6344B" w:rsidR="02142C6C" w:rsidRDefault="02142C6C" w:rsidP="1CE3EA5F">
            <w:pPr>
              <w:pStyle w:val="TableHeading"/>
              <w:jc w:val="center"/>
            </w:pPr>
            <w:r w:rsidRPr="1CE3EA5F">
              <w:rPr>
                <w:lang w:val="es-PE"/>
              </w:rPr>
              <w:t>1.0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00D2C115" w14:textId="3ECE0E2E" w:rsidR="02142C6C" w:rsidRDefault="02142C6C">
            <w:r w:rsidRPr="1CE3EA5F">
              <w:rPr>
                <w:lang w:val="es-PE"/>
              </w:rPr>
              <w:t>30/01/2020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56165A5A" w14:textId="0B34FD86" w:rsidR="02142C6C" w:rsidRDefault="02142C6C" w:rsidP="1CE3EA5F">
            <w:pPr>
              <w:rPr>
                <w:lang w:val="es-PE"/>
              </w:rPr>
            </w:pPr>
            <w:proofErr w:type="spellStart"/>
            <w:r w:rsidRPr="1CE3EA5F">
              <w:rPr>
                <w:lang w:val="es-PE"/>
              </w:rPr>
              <w:t>Acsafkineret</w:t>
            </w:r>
            <w:proofErr w:type="spellEnd"/>
            <w:r w:rsidRPr="1CE3EA5F">
              <w:rPr>
                <w:lang w:val="es-PE"/>
              </w:rPr>
              <w:t xml:space="preserve"> </w:t>
            </w:r>
            <w:proofErr w:type="spellStart"/>
            <w:r w:rsidRPr="1CE3EA5F">
              <w:rPr>
                <w:lang w:val="es-PE"/>
              </w:rPr>
              <w:t>Yonamine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  <w:vAlign w:val="center"/>
          </w:tcPr>
          <w:p w14:paraId="570C4A9B" w14:textId="7C36FEE9" w:rsidR="02142C6C" w:rsidRDefault="02142C6C" w:rsidP="1CE3EA5F">
            <w:pPr>
              <w:pStyle w:val="TableHeading"/>
              <w:jc w:val="center"/>
            </w:pPr>
            <w:r w:rsidRPr="1CE3EA5F">
              <w:rPr>
                <w:lang w:val="es-PE"/>
              </w:rPr>
              <w:t>Versión Preliminar revisada por QA</w:t>
            </w:r>
          </w:p>
        </w:tc>
        <w:tc>
          <w:tcPr>
            <w:tcW w:w="1155" w:type="dxa"/>
            <w:shd w:val="clear" w:color="auto" w:fill="FFFFFF" w:themeFill="background1"/>
            <w:vAlign w:val="center"/>
          </w:tcPr>
          <w:p w14:paraId="521C2E31" w14:textId="72BAF8B2" w:rsidR="02142C6C" w:rsidRDefault="02142C6C">
            <w:r w:rsidRPr="1CE3EA5F">
              <w:rPr>
                <w:lang w:val="es-PE"/>
              </w:rPr>
              <w:t>Revisado</w:t>
            </w:r>
          </w:p>
        </w:tc>
        <w:tc>
          <w:tcPr>
            <w:tcW w:w="1579" w:type="dxa"/>
            <w:shd w:val="clear" w:color="auto" w:fill="FFFFFF" w:themeFill="background1"/>
          </w:tcPr>
          <w:p w14:paraId="06AE0C7A" w14:textId="4D510F08" w:rsidR="02142C6C" w:rsidRDefault="02142C6C" w:rsidP="1CE3EA5F">
            <w:pPr>
              <w:rPr>
                <w:lang w:val="es-PE"/>
              </w:rPr>
            </w:pPr>
            <w:r w:rsidRPr="1CE3EA5F">
              <w:rPr>
                <w:lang w:val="es-PE"/>
              </w:rPr>
              <w:t xml:space="preserve"> </w:t>
            </w:r>
            <w:proofErr w:type="spellStart"/>
            <w:r w:rsidRPr="1CE3EA5F">
              <w:rPr>
                <w:lang w:val="es-PE"/>
              </w:rPr>
              <w:t>Elliot</w:t>
            </w:r>
            <w:proofErr w:type="spellEnd"/>
            <w:r w:rsidRPr="1CE3EA5F">
              <w:rPr>
                <w:lang w:val="es-PE"/>
              </w:rPr>
              <w:t xml:space="preserve"> </w:t>
            </w:r>
            <w:proofErr w:type="spellStart"/>
            <w:r w:rsidRPr="1CE3EA5F">
              <w:rPr>
                <w:lang w:val="es-PE"/>
              </w:rPr>
              <w:t>Garamendi</w:t>
            </w:r>
            <w:proofErr w:type="spellEnd"/>
            <w:r w:rsidRPr="1CE3EA5F">
              <w:rPr>
                <w:lang w:val="es-PE"/>
              </w:rPr>
              <w:t xml:space="preserve">  </w:t>
            </w:r>
          </w:p>
        </w:tc>
      </w:tr>
    </w:tbl>
    <w:p w14:paraId="5A39BBE3" w14:textId="77777777" w:rsidR="00B2225A" w:rsidRPr="00F53F8F" w:rsidRDefault="00B2225A">
      <w:pPr>
        <w:rPr>
          <w:lang w:val="es-PE"/>
        </w:rPr>
      </w:pPr>
    </w:p>
    <w:p w14:paraId="41C8F396" w14:textId="77777777" w:rsidR="00EA3041" w:rsidRPr="00601134" w:rsidRDefault="00EA3041">
      <w:pPr>
        <w:rPr>
          <w:u w:val="single"/>
        </w:rPr>
      </w:pPr>
    </w:p>
    <w:p w14:paraId="72A3D3EC" w14:textId="77777777" w:rsidR="00EA3041" w:rsidRPr="00601134" w:rsidRDefault="00EA3041">
      <w:pPr>
        <w:rPr>
          <w:u w:val="single"/>
        </w:rPr>
      </w:pPr>
    </w:p>
    <w:p w14:paraId="0D0B940D" w14:textId="77777777" w:rsidR="00EA3041" w:rsidRDefault="00EA3041"/>
    <w:p w14:paraId="0E27B00A" w14:textId="77777777" w:rsidR="00EA3041" w:rsidRDefault="00EA3041"/>
    <w:p w14:paraId="60061E4C" w14:textId="77777777" w:rsidR="00EA3041" w:rsidRDefault="00EA3041"/>
    <w:p w14:paraId="44EAFD9C" w14:textId="77777777" w:rsidR="00EA3041" w:rsidRDefault="00EA3041"/>
    <w:p w14:paraId="4B94D5A5" w14:textId="77777777" w:rsidR="00EA3041" w:rsidRDefault="00EA3041"/>
    <w:p w14:paraId="3DEEC669" w14:textId="77777777" w:rsidR="00EA3041" w:rsidRDefault="00EA3041"/>
    <w:p w14:paraId="3656B9AB" w14:textId="77777777" w:rsidR="00EA3041" w:rsidRDefault="00EA3041"/>
    <w:p w14:paraId="45FB0818" w14:textId="77777777" w:rsidR="00EA3041" w:rsidRDefault="00EA3041"/>
    <w:p w14:paraId="049F31CB" w14:textId="77777777" w:rsidR="00EA3041" w:rsidRDefault="00EA3041"/>
    <w:p w14:paraId="53128261" w14:textId="77777777" w:rsidR="00EA3041" w:rsidRDefault="00EA3041"/>
    <w:p w14:paraId="62486C05" w14:textId="77777777" w:rsidR="00EA3041" w:rsidRDefault="00EA3041"/>
    <w:p w14:paraId="4101652C" w14:textId="77777777" w:rsidR="00EA3041" w:rsidRDefault="00EA3041"/>
    <w:p w14:paraId="4B99056E" w14:textId="77777777" w:rsidR="00EA3041" w:rsidRDefault="00EA3041"/>
    <w:p w14:paraId="1299C43A" w14:textId="77777777" w:rsidR="00EA3041" w:rsidRDefault="00EA3041"/>
    <w:p w14:paraId="4DDBEF00" w14:textId="77777777" w:rsidR="00EA3041" w:rsidRDefault="00EA3041"/>
    <w:p w14:paraId="3461D779" w14:textId="77777777" w:rsidR="00EA3041" w:rsidRDefault="00EA3041"/>
    <w:p w14:paraId="3CF2D8B6" w14:textId="77777777" w:rsidR="00EA3041" w:rsidRDefault="00EA3041"/>
    <w:p w14:paraId="0FB78278" w14:textId="77777777" w:rsidR="00EA3041" w:rsidRDefault="00EA3041"/>
    <w:p w14:paraId="1FC39945" w14:textId="77777777" w:rsidR="00EA3041" w:rsidRDefault="00EA3041"/>
    <w:p w14:paraId="0562CB0E" w14:textId="77777777" w:rsidR="00EA3041" w:rsidRDefault="00EA3041"/>
    <w:p w14:paraId="34CE0A41" w14:textId="77777777" w:rsidR="00EA3041" w:rsidRDefault="00EA3041"/>
    <w:p w14:paraId="62EBF3C5" w14:textId="77777777" w:rsidR="00601134" w:rsidRDefault="00601134"/>
    <w:p w14:paraId="6D98A12B" w14:textId="77777777" w:rsidR="00601134" w:rsidRDefault="00601134"/>
    <w:p w14:paraId="2946DB82" w14:textId="77777777" w:rsidR="00601134" w:rsidRDefault="00601134"/>
    <w:p w14:paraId="5997CC1D" w14:textId="77777777" w:rsidR="00601134" w:rsidRDefault="00601134"/>
    <w:p w14:paraId="110FFD37" w14:textId="77777777" w:rsidR="00601134" w:rsidRDefault="00601134"/>
    <w:p w14:paraId="6B699379" w14:textId="77777777" w:rsidR="00601134" w:rsidRDefault="00601134"/>
    <w:p w14:paraId="3FE9F23F" w14:textId="77777777" w:rsidR="00601134" w:rsidRDefault="00601134"/>
    <w:p w14:paraId="1F72F646" w14:textId="77777777" w:rsidR="00601134" w:rsidRDefault="00601134"/>
    <w:p w14:paraId="08CE6F91" w14:textId="77777777" w:rsidR="00601134" w:rsidRDefault="00601134"/>
    <w:p w14:paraId="61CDCEAD" w14:textId="77777777" w:rsidR="00EA3041" w:rsidRDefault="00EA3041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14:paraId="798BFAE0" w14:textId="77777777" w:rsidTr="6B92AFC5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529B26" w14:textId="0516D156" w:rsidR="00601134" w:rsidRPr="00DB3632" w:rsidRDefault="00BA0AB4" w:rsidP="5E60FF6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FM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NIP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_V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1.0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_</w:t>
            </w:r>
            <w:r w:rsidR="005E1111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2020</w:t>
            </w:r>
            <w:r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</w:t>
            </w:r>
            <w:r w:rsidR="005277C4" w:rsidRPr="5E60FF60">
              <w:rPr>
                <w:rFonts w:ascii="Calibri" w:eastAsia="Calibri" w:hAnsi="Calibri"/>
                <w:b/>
                <w:bCs/>
                <w:sz w:val="28"/>
                <w:szCs w:val="28"/>
              </w:rPr>
              <w:t>Inconformidades de QA de Productos</w:t>
            </w:r>
          </w:p>
        </w:tc>
      </w:tr>
      <w:tr w:rsidR="005E1111" w:rsidRPr="00DB3632" w14:paraId="34F8BB5B" w14:textId="77777777" w:rsidTr="6B92AFC5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A3AE" w14:textId="5D1BB3AB" w:rsidR="005E1111" w:rsidRPr="00DB3632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lastRenderedPageBreak/>
              <w:t>Proyecto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4F030" w14:textId="4C77C777" w:rsidR="005E1111" w:rsidRPr="00571F50" w:rsidRDefault="005E1111" w:rsidP="005E1111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Style w:val="normaltextrun"/>
                <w:rFonts w:ascii="Calibri" w:hAnsi="Calibri" w:cs="Calibri"/>
              </w:rPr>
              <w:t>Cachimbo a Crack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DB3632" w14:paraId="5CEA5477" w14:textId="77777777" w:rsidTr="6B92AFC5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CDE55" w14:textId="74D1CE73" w:rsidR="005E1111" w:rsidRPr="00DB3632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Cliente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BC7B3F" w14:textId="3F1FFA31" w:rsidR="005E1111" w:rsidRPr="00C03710" w:rsidRDefault="005E1111" w:rsidP="005E1111">
            <w:pPr>
              <w:rPr>
                <w:rFonts w:asciiTheme="minorHAnsi" w:hAnsiTheme="minorHAnsi"/>
              </w:rPr>
            </w:pPr>
            <w:r>
              <w:rPr>
                <w:rStyle w:val="normaltextrun"/>
                <w:rFonts w:ascii="Calibri" w:hAnsi="Calibri" w:cs="Calibri"/>
              </w:rPr>
              <w:t>Manuel Sáenz (MS)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EA3041" w14:paraId="443F0B11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AE6E883" w14:textId="2431C7F3" w:rsidR="005E1111" w:rsidRPr="00C03710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RESPONSABLE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vAlign w:val="center"/>
          </w:tcPr>
          <w:p w14:paraId="79F6A31E" w14:textId="6B049DA3" w:rsidR="005E1111" w:rsidRPr="00C03710" w:rsidRDefault="005E1111" w:rsidP="005E1111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s-MX"/>
              </w:rPr>
              <w:t>Acsafkineret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 </w:t>
            </w:r>
            <w:proofErr w:type="spellStart"/>
            <w:r>
              <w:rPr>
                <w:rStyle w:val="spellingerror"/>
                <w:rFonts w:ascii="Calibri" w:hAnsi="Calibri" w:cs="Calibri"/>
                <w:color w:val="000000"/>
                <w:lang w:val="es-MX"/>
              </w:rPr>
              <w:t>Yonamine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 / jefe de proyecto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E1111" w:rsidRPr="00EA3041" w14:paraId="0991F3E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35FDCF" w14:textId="4DE384A0" w:rsidR="005E1111" w:rsidRPr="00C03710" w:rsidRDefault="005E1111" w:rsidP="005E111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ÁREA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7088" w:type="dxa"/>
            <w:vAlign w:val="center"/>
          </w:tcPr>
          <w:p w14:paraId="360D1A8A" w14:textId="049322CA" w:rsidR="005E1111" w:rsidRPr="00C03710" w:rsidRDefault="005E1111" w:rsidP="005E1111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normaltextrun"/>
                <w:rFonts w:ascii="Calibri" w:hAnsi="Calibri" w:cs="Calibri"/>
                <w:color w:val="000000"/>
                <w:lang w:val="es-MX"/>
              </w:rPr>
              <w:t>Gerencia de desarrollo de Base2 S.A.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A3041" w:rsidRPr="00EA3041" w14:paraId="3BCF4207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7241DFC" w14:textId="6361255C" w:rsidR="00EA3041" w:rsidRPr="00C03710" w:rsidRDefault="005E111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5FD2EF5A" w14:textId="2768F977" w:rsidR="00EA3041" w:rsidRPr="00C03710" w:rsidRDefault="005277C4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Número de Inconformidades de QA de Productos</w:t>
            </w:r>
          </w:p>
        </w:tc>
      </w:tr>
      <w:tr w:rsidR="00EA3041" w:rsidRPr="00EA3041" w14:paraId="42E7A441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A4965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68AE364F" w14:textId="6B1197A1" w:rsidR="00A363BF" w:rsidRPr="00C03710" w:rsidRDefault="00EB54D0" w:rsidP="00613E39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Inconformidades de QA productos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</w:t>
            </w:r>
            <w:r w:rsidR="00571F5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5E1111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Cachimbo a Crack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Una relación entre la cantidad de Inconformidades, con respecto al número de 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613E39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</w:t>
            </w:r>
            <w:r w:rsidR="006C6014"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atendieron en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el presente ciclo de producción, sea que se iniciaron en el ciclo actual o en uno anterior.</w:t>
            </w:r>
          </w:p>
        </w:tc>
      </w:tr>
      <w:tr w:rsidR="00EA3041" w:rsidRPr="00EA3041" w14:paraId="68FFDD5E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A8763D4" w14:textId="0D634B1B" w:rsidR="00EA3041" w:rsidRPr="00C03710" w:rsidRDefault="006C601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="00EA3041" w:rsidRPr="00C03710">
              <w:rPr>
                <w:rFonts w:asciiTheme="minorHAnsi" w:hAnsiTheme="minorHAnsi"/>
                <w:b/>
              </w:rPr>
              <w:t xml:space="preserve"> DE </w:t>
            </w: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vAlign w:val="center"/>
          </w:tcPr>
          <w:p w14:paraId="01F2504B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1B6E1B8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3E9D62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4159DF84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EA3041" w:rsidRPr="00EA3041" w14:paraId="346D6900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0B9DE7B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6BB9E25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2BE6C16D" w14:textId="77777777" w:rsidR="00AC27E6" w:rsidRPr="00C03710" w:rsidRDefault="00613E39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InconformidadesQA=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#Cantidad de Inconformidades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#Num de Entregables</m:t>
                        </m:r>
                      </m:den>
                    </m:f>
                  </m:e>
                </m:d>
              </m:oMath>
            </m:oMathPara>
          </w:p>
          <w:p w14:paraId="7C0EBCF3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4316"/>
            </w:tblGrid>
            <w:tr w:rsidR="006063AF" w:rsidRPr="00C03710" w14:paraId="0A0613CA" w14:textId="77777777" w:rsidTr="006C6014">
              <w:trPr>
                <w:trHeight w:val="550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1A4C176B" w14:textId="77777777" w:rsidR="006063AF" w:rsidRPr="00613E39" w:rsidRDefault="00613E39" w:rsidP="00613E39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InconQA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36120902" w14:textId="77777777" w:rsidR="006063AF" w:rsidRPr="00C03710" w:rsidRDefault="00613E39" w:rsidP="00613E3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Núme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ro de inconformidades con respecto a la cantidad de entregables.</w:t>
                  </w:r>
                </w:p>
              </w:tc>
            </w:tr>
            <w:tr w:rsidR="006063AF" w:rsidRPr="00C03710" w14:paraId="5A006BCE" w14:textId="77777777" w:rsidTr="006C6014">
              <w:trPr>
                <w:trHeight w:val="701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3863C3A9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#Cantidad de Inc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0D175B21" w14:textId="77777777" w:rsidR="006063AF" w:rsidRPr="00C03710" w:rsidRDefault="000E11FB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Cantidad de Inconformidades detectadas del documento de N de Inconformidades QA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  <w:tr w:rsidR="006063AF" w:rsidRPr="00C03710" w14:paraId="430F5F4B" w14:textId="77777777" w:rsidTr="006C6014">
              <w:trPr>
                <w:trHeight w:val="550"/>
                <w:jc w:val="center"/>
              </w:trPr>
              <w:tc>
                <w:tcPr>
                  <w:tcW w:w="2048" w:type="dxa"/>
                  <w:shd w:val="clear" w:color="auto" w:fill="auto"/>
                  <w:vAlign w:val="center"/>
                  <w:hideMark/>
                </w:tcPr>
                <w:p w14:paraId="09E324ED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#Num de Entre..</m:t>
                      </m:r>
                    </m:oMath>
                  </m:oMathPara>
                </w:p>
              </w:tc>
              <w:tc>
                <w:tcPr>
                  <w:tcW w:w="4316" w:type="dxa"/>
                  <w:shd w:val="clear" w:color="auto" w:fill="auto"/>
                  <w:vAlign w:val="center"/>
                  <w:hideMark/>
                </w:tcPr>
                <w:p w14:paraId="19C25940" w14:textId="77777777" w:rsidR="006063AF" w:rsidRPr="00C03710" w:rsidRDefault="006063AF" w:rsidP="000E11FB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entregables que figuran en el documento antes mencionado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14:paraId="23DE523C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5FC1293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9479A7D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5D0ED6FA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</w:t>
            </w:r>
            <w:r w:rsidR="000E11FB">
              <w:rPr>
                <w:rFonts w:asciiTheme="minorHAnsi" w:hAnsiTheme="minorHAnsi" w:cs="Arial"/>
                <w:lang w:val="es-MX"/>
              </w:rPr>
              <w:t xml:space="preserve"> Métrica se miden en esta relación</w:t>
            </w:r>
            <w:r w:rsidRPr="00C03710">
              <w:rPr>
                <w:rFonts w:asciiTheme="minorHAnsi" w:hAnsiTheme="minorHAnsi" w:cs="Arial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14:paraId="56FBE2D0" w14:textId="77777777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5F28BE9B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E748F4A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A1EA5B0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C03710" w14:paraId="6559AD88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14:paraId="41D64A73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4B584315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6B20A0C" w14:textId="77777777" w:rsidR="00A363BF" w:rsidRPr="00C03710" w:rsidRDefault="000E11FB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1</w:t>
                  </w:r>
                </w:p>
              </w:tc>
            </w:tr>
            <w:tr w:rsidR="00A363BF" w:rsidRPr="00C03710" w14:paraId="2BD5D9B5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14:paraId="63548E7C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18F999B5" w14:textId="77777777" w:rsidR="00A363BF" w:rsidRPr="00C03710" w:rsidRDefault="000E11FB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8941E47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="00A363BF" w:rsidRPr="00C03710" w14:paraId="53BBB7F0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14:paraId="1E168C73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29B4EA11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D369756" w14:textId="77777777" w:rsidR="00A363BF" w:rsidRPr="00C03710" w:rsidRDefault="000E11FB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</w:tbl>
          <w:p w14:paraId="52E56223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6029E127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48EE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14:paraId="0261487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.</w:t>
            </w:r>
          </w:p>
        </w:tc>
        <w:tc>
          <w:tcPr>
            <w:tcW w:w="7088" w:type="dxa"/>
            <w:vAlign w:val="center"/>
          </w:tcPr>
          <w:p w14:paraId="7241DEB7" w14:textId="1E6D6223" w:rsidR="00EA3041" w:rsidRPr="00C03710" w:rsidRDefault="0081749A" w:rsidP="3A2BD51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3A2BD515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lastRenderedPageBreak/>
              <w:t>Cantidad de entregables</w:t>
            </w:r>
            <w:r w:rsidR="00C751D7" w:rsidRPr="3A2BD515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:</w:t>
            </w:r>
            <w:r w:rsidR="00C751D7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</w:t>
            </w:r>
            <w:r w:rsidR="005432BD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Este Dato se Obtiene de repositorio de Datos </w:t>
            </w:r>
            <w:r w:rsidR="43EDF9AC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>GitHub</w:t>
            </w:r>
            <w:r w:rsidR="005432BD" w:rsidRPr="3A2BD515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en el siguiente link:</w:t>
            </w:r>
          </w:p>
          <w:p w14:paraId="71BADFD0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lastRenderedPageBreak/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76303AFE" w14:textId="57C6B7EA" w:rsidR="00C80AA2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C80AA2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Documento </w:t>
            </w:r>
            <w:r w:rsidR="0081749A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Registro de </w:t>
            </w:r>
            <w:r w:rsidR="00AD3893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>Ítems</w:t>
            </w:r>
            <w:r w:rsidR="0081749A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</w:t>
            </w:r>
            <w:bookmarkStart w:id="0" w:name="_GoBack"/>
            <w:bookmarkEnd w:id="0"/>
            <w:r w:rsidR="0081749A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>de la Configuración</w:t>
            </w:r>
            <w:r w:rsidR="00C80AA2" w:rsidRPr="5E60FF60">
              <w:rPr>
                <w:rFonts w:asciiTheme="minorHAnsi" w:hAnsiTheme="minorHAnsi" w:cs="Arial"/>
                <w:color w:val="000000" w:themeColor="text1"/>
                <w:lang w:val="es-MX"/>
              </w:rPr>
              <w:t xml:space="preserve"> </w:t>
            </w:r>
            <w:r w:rsidR="3BF2B58B" w:rsidRPr="5E60FF60">
              <w:rPr>
                <w:rFonts w:ascii="Arial" w:eastAsia="Arial" w:hAnsi="Arial" w:cs="Arial"/>
                <w:b/>
                <w:bCs/>
                <w:sz w:val="22"/>
                <w:szCs w:val="22"/>
                <w:lang w:val="es-MX"/>
              </w:rPr>
              <w:t>REGITCON</w:t>
            </w:r>
            <w:r w:rsidR="3BF2B58B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 xml:space="preserve"> </w:t>
            </w:r>
            <w:r w:rsidR="00BA0AB4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_V</w:t>
            </w:r>
            <w:r w:rsidR="005E1111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1.0</w:t>
            </w:r>
            <w:r w:rsidR="00BA0AB4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_</w:t>
            </w:r>
            <w:r w:rsidR="005E1111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2020</w:t>
            </w:r>
            <w:r w:rsidR="00C80AA2" w:rsidRPr="5E60FF60">
              <w:rPr>
                <w:rFonts w:asciiTheme="minorHAnsi" w:hAnsiTheme="minorHAnsi" w:cs="Arial"/>
                <w:b/>
                <w:bCs/>
                <w:color w:val="000000" w:themeColor="text1"/>
                <w:lang w:val="es-MX"/>
              </w:rPr>
              <w:t>.xlsx</w:t>
            </w:r>
          </w:p>
          <w:p w14:paraId="68EB09BD" w14:textId="77777777" w:rsidR="00C751D7" w:rsidRPr="00C03710" w:rsidRDefault="0081749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000000"/>
              </w:rPr>
              <w:t>Num</w:t>
            </w:r>
            <w:proofErr w:type="spellEnd"/>
            <w:r>
              <w:rPr>
                <w:rFonts w:asciiTheme="minorHAnsi" w:hAnsiTheme="minorHAnsi" w:cs="Arial"/>
                <w:b/>
                <w:color w:val="000000"/>
              </w:rPr>
              <w:t xml:space="preserve"> de Inconformidades</w:t>
            </w:r>
            <w:r w:rsidR="00C751D7" w:rsidRPr="00C03710">
              <w:rPr>
                <w:rFonts w:asciiTheme="minorHAnsi" w:hAnsiTheme="minorHAnsi" w:cs="Arial"/>
                <w:b/>
                <w:color w:val="000000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14:paraId="43971D84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1A3EB4EC" w14:textId="66182C75" w:rsidR="00C751D7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14E92698" w:rsidRPr="5E60FF60">
              <w:rPr>
                <w:rFonts w:ascii="Arial" w:eastAsia="Arial" w:hAnsi="Arial" w:cs="Arial"/>
                <w:sz w:val="22"/>
                <w:szCs w:val="22"/>
              </w:rPr>
              <w:t>HGQA</w:t>
            </w:r>
            <w:r w:rsidR="14E92698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FD1EB5" w:rsidRPr="5E60FF60">
              <w:rPr>
                <w:rFonts w:asciiTheme="minorHAnsi" w:hAnsiTheme="minorHAnsi" w:cs="Arial"/>
                <w:color w:val="000000" w:themeColor="text1"/>
              </w:rPr>
              <w:t>_V</w:t>
            </w:r>
            <w:r w:rsidR="005E1111" w:rsidRPr="5E60FF60">
              <w:rPr>
                <w:rFonts w:asciiTheme="minorHAnsi" w:hAnsiTheme="minorHAnsi" w:cs="Arial"/>
                <w:color w:val="000000" w:themeColor="text1"/>
              </w:rPr>
              <w:t>1.0</w:t>
            </w:r>
            <w:r w:rsidR="00FD1EB5" w:rsidRPr="5E60FF60">
              <w:rPr>
                <w:rFonts w:asciiTheme="minorHAnsi" w:hAnsiTheme="minorHAnsi" w:cs="Arial"/>
                <w:color w:val="000000" w:themeColor="text1"/>
              </w:rPr>
              <w:t>_</w:t>
            </w:r>
            <w:r w:rsidR="005E1111" w:rsidRPr="5E60FF60">
              <w:rPr>
                <w:rFonts w:asciiTheme="minorHAnsi" w:hAnsiTheme="minorHAnsi" w:cs="Arial"/>
                <w:color w:val="000000" w:themeColor="text1"/>
              </w:rPr>
              <w:t>2020</w:t>
            </w:r>
            <w:r w:rsidRPr="5E60FF60">
              <w:rPr>
                <w:rFonts w:asciiTheme="minorHAnsi" w:eastAsia="Wingdings" w:hAnsiTheme="minorHAnsi" w:cs="Wingdings"/>
                <w:color w:val="000000" w:themeColor="text1"/>
              </w:rPr>
              <w:t xml:space="preserve"> -&gt; </w:t>
            </w:r>
            <w:r w:rsidR="67C9BDCD" w:rsidRPr="5E60FF60">
              <w:rPr>
                <w:rFonts w:ascii="Arial" w:eastAsia="Arial" w:hAnsi="Arial" w:cs="Arial"/>
                <w:sz w:val="22"/>
                <w:szCs w:val="22"/>
              </w:rPr>
              <w:t>Herramienta de gestión de aseguramiento de calidad</w:t>
            </w:r>
            <w:r w:rsidR="00CA4BCF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  <w:p w14:paraId="07547A01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4F63049F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35A5C20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PROCEDIMIENTO DE RECOLECCION Y REGISTRO</w:t>
            </w:r>
          </w:p>
        </w:tc>
        <w:tc>
          <w:tcPr>
            <w:tcW w:w="7088" w:type="dxa"/>
            <w:vAlign w:val="center"/>
          </w:tcPr>
          <w:p w14:paraId="67D529E8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7C3BFC98" w14:textId="5EECE4FD" w:rsidR="003957BA" w:rsidRPr="00C03710" w:rsidRDefault="003957BA" w:rsidP="3A2BD51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3A2BD515">
              <w:rPr>
                <w:rFonts w:asciiTheme="minorHAnsi" w:hAnsiTheme="minorHAnsi" w:cs="Arial"/>
                <w:color w:val="000000" w:themeColor="text1"/>
              </w:rPr>
              <w:t>El resultado se registrará en:</w:t>
            </w:r>
          </w:p>
          <w:p w14:paraId="581E66C6" w14:textId="77777777" w:rsidR="006C6014" w:rsidRPr="0074076C" w:rsidRDefault="006C6014" w:rsidP="006C6014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5E60FF60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0713CD70" w14:textId="06A01194" w:rsidR="003957BA" w:rsidRPr="00C03710" w:rsidRDefault="006C6014" w:rsidP="5E60FF60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E60FF60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FD1EB5" w:rsidRPr="5E60FF60">
              <w:rPr>
                <w:rFonts w:asciiTheme="minorHAnsi" w:hAnsiTheme="minorHAnsi" w:cs="Arial"/>
                <w:b/>
                <w:bCs/>
              </w:rPr>
              <w:t>TABME_v</w:t>
            </w:r>
            <w:r w:rsidR="005E1111" w:rsidRPr="5E60FF60">
              <w:rPr>
                <w:rFonts w:asciiTheme="minorHAnsi" w:hAnsiTheme="minorHAnsi" w:cs="Arial"/>
                <w:b/>
                <w:bCs/>
              </w:rPr>
              <w:t>1.0</w:t>
            </w:r>
            <w:r w:rsidR="003957BA" w:rsidRPr="5E60FF60">
              <w:rPr>
                <w:rFonts w:asciiTheme="minorHAnsi" w:hAnsiTheme="minorHAnsi" w:cs="Arial"/>
                <w:b/>
                <w:bCs/>
              </w:rPr>
              <w:t xml:space="preserve">.xlsx </w:t>
            </w:r>
            <w:r w:rsidR="5EB5897C" w:rsidRPr="5E60FF60">
              <w:rPr>
                <w:rFonts w:asciiTheme="minorHAnsi" w:hAnsiTheme="minorHAnsi" w:cs="Arial"/>
                <w:b/>
                <w:bCs/>
              </w:rPr>
              <w:t>-&gt;</w:t>
            </w:r>
            <w:r w:rsidR="003957BA" w:rsidRPr="5E60FF60">
              <w:rPr>
                <w:rFonts w:asciiTheme="minorHAnsi" w:eastAsia="Wingdings" w:hAnsiTheme="minorHAnsi" w:cs="Wingdings"/>
                <w:b/>
                <w:bCs/>
              </w:rPr>
              <w:t xml:space="preserve"> </w:t>
            </w:r>
            <w:r w:rsidR="003957BA" w:rsidRPr="5E60FF60">
              <w:rPr>
                <w:rFonts w:asciiTheme="minorHAnsi" w:hAnsiTheme="minorHAnsi" w:cs="Arial"/>
                <w:b/>
                <w:bCs/>
              </w:rPr>
              <w:t>Tablero de Métricas</w:t>
            </w:r>
          </w:p>
          <w:p w14:paraId="6B3309EA" w14:textId="208DEFD0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la hoja de documento de nombre “</w:t>
            </w:r>
            <w:r w:rsidR="00CA4BCF">
              <w:rPr>
                <w:rFonts w:ascii="Calibri" w:eastAsia="Calibri" w:hAnsi="Calibri"/>
                <w:b/>
                <w:sz w:val="28"/>
              </w:rPr>
              <w:t>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68622FD0" w14:textId="029A3B70" w:rsidR="00EA3041" w:rsidRPr="00C03710" w:rsidRDefault="003F663E" w:rsidP="00AD703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</w:t>
            </w:r>
            <w:r w:rsidR="006C6014">
              <w:rPr>
                <w:rFonts w:asciiTheme="minorHAnsi" w:hAnsiTheme="minorHAnsi" w:cs="Arial"/>
              </w:rPr>
              <w:t xml:space="preserve"> </w:t>
            </w:r>
            <w:r w:rsidR="006C6014">
              <w:t>“</w:t>
            </w:r>
            <w:r w:rsidRPr="00C03710">
              <w:rPr>
                <w:rFonts w:asciiTheme="minorHAnsi" w:hAnsiTheme="minorHAnsi" w:cs="Arial"/>
              </w:rPr>
              <w:t xml:space="preserve">TABLERO DE </w:t>
            </w:r>
            <w:r w:rsidR="006C6014" w:rsidRPr="00C03710">
              <w:rPr>
                <w:rFonts w:asciiTheme="minorHAnsi" w:hAnsiTheme="minorHAnsi" w:cs="Arial"/>
              </w:rPr>
              <w:t>MÉTRICAS</w:t>
            </w:r>
            <w:r w:rsidRPr="00C03710">
              <w:rPr>
                <w:rFonts w:asciiTheme="minorHAnsi" w:hAnsiTheme="minorHAnsi" w:cs="Arial"/>
              </w:rPr>
              <w:t xml:space="preserve"> D</w:t>
            </w:r>
            <w:r w:rsidR="00750C7B" w:rsidRPr="00C03710">
              <w:rPr>
                <w:rFonts w:asciiTheme="minorHAnsi" w:hAnsiTheme="minorHAnsi" w:cs="Arial"/>
              </w:rPr>
              <w:t xml:space="preserve">E </w:t>
            </w:r>
            <w:r w:rsidR="00AD7030">
              <w:rPr>
                <w:rFonts w:asciiTheme="minorHAnsi" w:hAnsiTheme="minorHAnsi" w:cs="Arial"/>
              </w:rPr>
              <w:t>NÚMERO DE INCONFORMIDADES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14:paraId="2B55EFA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36C9D9D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14:paraId="2AAB8F86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14:paraId="00947A87" w14:textId="77777777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A5B1854" w14:textId="6E6ACD56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</w:t>
                  </w:r>
                  <w:r w:rsidR="006C6014"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E5A18F9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BBD90DA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570BFC8A" w14:textId="77777777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023738B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9DDA3F7" w14:textId="59DB34CF" w:rsidR="00C751D7" w:rsidRPr="00C03710" w:rsidRDefault="00BC1EE9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</w:t>
                  </w:r>
                  <w:r w:rsidR="005E1111">
                    <w:rPr>
                      <w:rFonts w:ascii="Calibri" w:hAnsi="Calibri"/>
                      <w:lang w:eastAsia="es-PE"/>
                    </w:rPr>
                    <w:t>1.0</w:t>
                  </w:r>
                  <w:r>
                    <w:rPr>
                      <w:rFonts w:ascii="Calibri" w:hAnsi="Calibri"/>
                      <w:lang w:eastAsia="es-PE"/>
                    </w:rPr>
                    <w:t>_</w:t>
                  </w:r>
                  <w:r w:rsidR="005E1111">
                    <w:rPr>
                      <w:rFonts w:ascii="Calibri" w:hAnsi="Calibri"/>
                      <w:lang w:eastAsia="es-PE"/>
                    </w:rPr>
                    <w:t>2020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A2D9661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5EE7CF8B" w14:textId="77777777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2B574A4F" w14:textId="77777777" w:rsidR="00C751D7" w:rsidRPr="00C03710" w:rsidRDefault="00AD703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Número de Inconformidades QA producto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18D1FA2" w14:textId="479C880F" w:rsidR="00C751D7" w:rsidRPr="00C03710" w:rsidRDefault="006C6014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eastAsia="Calibri" w:hAnsi="Calibri"/>
                      <w:sz w:val="28"/>
                    </w:rPr>
                    <w:t>FM</w:t>
                  </w:r>
                  <w:r w:rsidR="00AD7030" w:rsidRPr="00AD7030">
                    <w:rPr>
                      <w:rFonts w:ascii="Calibri" w:eastAsia="Calibri" w:hAnsi="Calibri"/>
                      <w:sz w:val="28"/>
                    </w:rPr>
                    <w:t>NIP_V</w:t>
                  </w:r>
                  <w:r w:rsidR="005E1111">
                    <w:rPr>
                      <w:rFonts w:ascii="Calibri" w:eastAsia="Calibri" w:hAnsi="Calibri"/>
                      <w:sz w:val="28"/>
                    </w:rPr>
                    <w:t>1.0</w:t>
                  </w:r>
                  <w:r w:rsidR="00AD7030" w:rsidRPr="00AD7030">
                    <w:rPr>
                      <w:rFonts w:ascii="Calibri" w:eastAsia="Calibri" w:hAnsi="Calibri"/>
                      <w:sz w:val="28"/>
                    </w:rPr>
                    <w:t>_</w:t>
                  </w:r>
                  <w:r w:rsidR="005E1111">
                    <w:rPr>
                      <w:rFonts w:ascii="Calibri" w:eastAsia="Calibri" w:hAnsi="Calibri"/>
                      <w:sz w:val="28"/>
                    </w:rPr>
                    <w:t>2020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CB41655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14:paraId="5043CB0F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14:paraId="07459315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090965B4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D3010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14:paraId="6537F28F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5EDE3BA5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6D4CC826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0D51E1CC" w14:textId="77777777" w:rsidR="00C80AA2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Gestor de la Configuración</w:t>
            </w:r>
          </w:p>
          <w:p w14:paraId="15C6DD59" w14:textId="77777777" w:rsidR="006C6014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Cliente: Manuel Sáenz </w:t>
            </w:r>
          </w:p>
          <w:p w14:paraId="3D13D3C3" w14:textId="77777777" w:rsidR="006C6014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Alumnos de UTP</w:t>
            </w:r>
          </w:p>
          <w:p w14:paraId="3CAFA227" w14:textId="77777777" w:rsidR="006C6014" w:rsidRPr="00C03710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UTP</w:t>
            </w:r>
          </w:p>
          <w:p w14:paraId="7678B7B6" w14:textId="38EC827E" w:rsidR="00750C7B" w:rsidRPr="00C03710" w:rsidRDefault="006C6014" w:rsidP="006C6014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StakeHolders</w:t>
            </w:r>
            <w:proofErr w:type="spellEnd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(partes interesadas)</w:t>
            </w:r>
          </w:p>
        </w:tc>
      </w:tr>
      <w:tr w:rsidR="00EA3041" w:rsidRPr="00EA3041" w14:paraId="7A9D410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971E67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3FD2167F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3FC7BB93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B52819D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0F28DB67" w14:textId="77777777"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14:paraId="6DFB9E20" w14:textId="76E5EA68" w:rsidR="0062511D" w:rsidRDefault="0003373A" w:rsidP="00D06F64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5E9C1A" wp14:editId="78A2170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252095</wp:posOffset>
                  </wp:positionV>
                  <wp:extent cx="4411980" cy="1941195"/>
                  <wp:effectExtent l="0" t="0" r="7620" b="190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B74B3D" w14:textId="77777777"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72572747" w14:textId="68202254" w:rsidR="007C270E" w:rsidRPr="00C03710" w:rsidRDefault="0062511D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2916CF52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1670519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4D5EE1">
              <w:rPr>
                <w:rFonts w:asciiTheme="minorHAnsi" w:hAnsiTheme="minorHAnsi"/>
              </w:rPr>
              <w:t>Número de Inconformidades QA de Producto</w:t>
            </w:r>
          </w:p>
          <w:p w14:paraId="7423F930" w14:textId="2D3C928B" w:rsidR="0062511D" w:rsidRPr="00C03710" w:rsidRDefault="005E1111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="0062511D" w:rsidRPr="00C0371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</w:t>
            </w:r>
            <w:r w:rsidR="0062511D" w:rsidRPr="00C03710">
              <w:rPr>
                <w:rFonts w:asciiTheme="minorHAnsi" w:hAnsiTheme="minorHAnsi"/>
              </w:rPr>
              <w:t>: Mes</w:t>
            </w:r>
            <w:r w:rsidR="004D5EE1">
              <w:rPr>
                <w:rFonts w:asciiTheme="minorHAnsi" w:hAnsiTheme="minorHAnsi"/>
              </w:rPr>
              <w:t>es</w:t>
            </w:r>
            <w:r w:rsidR="0062511D" w:rsidRPr="00C03710">
              <w:rPr>
                <w:rFonts w:asciiTheme="minorHAnsi" w:hAnsiTheme="minorHAnsi"/>
              </w:rPr>
              <w:t xml:space="preserve"> en el que se efectúa la métrica.</w:t>
            </w:r>
          </w:p>
          <w:p w14:paraId="4309BD2F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14:paraId="6E8F000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14:paraId="6D9B184B" w14:textId="07CEB99D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lastRenderedPageBreak/>
              <w:t>Resultado Mensual: muestra los valores medidos o calculados de la métrica durante el último periodo de medición.</w:t>
            </w:r>
          </w:p>
          <w:p w14:paraId="3B0413A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14:paraId="70DF9E56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7C27D995" w14:textId="2C2D58BA" w:rsidR="0062511D" w:rsidRPr="00C03710" w:rsidRDefault="0062511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NOTA: El valor amarillo en la métrica indica que </w:t>
            </w:r>
            <w:r w:rsidR="004D5EE1">
              <w:rPr>
                <w:rFonts w:asciiTheme="minorHAnsi" w:hAnsiTheme="minorHAnsi" w:cs="Arial"/>
                <w:color w:val="000000"/>
                <w:lang w:val="es-MX"/>
              </w:rPr>
              <w:t xml:space="preserve">por lo menos a cada entregable se le encontró 2 inconformidades,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ya que eso aumentaba las horas de trabajo costando así más tiempo para el desarrollo del proyecto. Por </w:t>
            </w:r>
            <w:r w:rsidR="006C6014" w:rsidRPr="00C03710">
              <w:rPr>
                <w:rFonts w:asciiTheme="minorHAnsi" w:hAnsiTheme="minorHAnsi" w:cs="Arial"/>
                <w:color w:val="000000"/>
                <w:lang w:val="es-MX"/>
              </w:rPr>
              <w:t>ende,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se tuvo que reducir los módulos para optimizar los tiempos y costos del Proyecto.</w:t>
            </w:r>
          </w:p>
          <w:p w14:paraId="44E871BC" w14:textId="77777777" w:rsidR="0062511D" w:rsidRDefault="0062511D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750C7B" w:rsidRPr="00EA3041" w14:paraId="4AB9E368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2D9A4AC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2CFF6893" w14:textId="512194D2" w:rsidR="00BC088B" w:rsidRPr="00BC088B" w:rsidRDefault="004D5EE1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 xml:space="preserve">Para el mes de </w:t>
            </w:r>
            <w:r w:rsidR="005E1111">
              <w:rPr>
                <w:rFonts w:asciiTheme="minorHAnsi" w:hAnsiTheme="minorHAnsi" w:cs="Arial"/>
                <w:b/>
                <w:sz w:val="18"/>
                <w:szCs w:val="18"/>
              </w:rPr>
              <w:t>Enero</w:t>
            </w:r>
            <w:r w:rsidR="00BC088B" w:rsidRPr="00BC088B">
              <w:rPr>
                <w:rFonts w:asciiTheme="minorHAnsi" w:hAnsiTheme="minorHAnsi" w:cs="Arial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144A5D23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2C3A508" w14:textId="5740CE06" w:rsidR="00750C7B" w:rsidRDefault="002210BD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6C2CAA9F" wp14:editId="2944902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210820</wp:posOffset>
                  </wp:positionV>
                  <wp:extent cx="4411980" cy="1139825"/>
                  <wp:effectExtent l="0" t="0" r="7620" b="3175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D76382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7812B80C" w14:textId="132A2CC7" w:rsidR="00BC088B" w:rsidRPr="007C270E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1C4A6BF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5CC78FDE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4D5EE1">
              <w:rPr>
                <w:rFonts w:asciiTheme="minorHAnsi" w:hAnsiTheme="minorHAnsi"/>
              </w:rPr>
              <w:t>Número de Inconformidades QA de Producto</w:t>
            </w:r>
          </w:p>
          <w:p w14:paraId="2E6B7CCC" w14:textId="76A870CA" w:rsidR="00BC088B" w:rsidRPr="00C03710" w:rsidRDefault="00EF70B2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="00BC088B" w:rsidRPr="00C03710">
              <w:rPr>
                <w:rFonts w:asciiTheme="minorHAnsi" w:hAnsiTheme="minorHAnsi"/>
              </w:rPr>
              <w:t xml:space="preserve"> </w:t>
            </w:r>
            <w:r w:rsidR="005E1111">
              <w:rPr>
                <w:rFonts w:asciiTheme="minorHAnsi" w:hAnsiTheme="minorHAnsi"/>
              </w:rPr>
              <w:t>Enero</w:t>
            </w:r>
          </w:p>
          <w:p w14:paraId="4EA4B40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2D719BED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2E0C7885" w14:textId="62B1B42E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14:paraId="0B54E92F" w14:textId="45EB0F20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81749A">
              <w:rPr>
                <w:rFonts w:asciiTheme="minorHAnsi" w:hAnsiTheme="minorHAnsi"/>
              </w:rPr>
              <w:t xml:space="preserve">de inconformidades </w:t>
            </w:r>
            <w:r w:rsidRPr="00C03710">
              <w:rPr>
                <w:rFonts w:asciiTheme="minorHAnsi" w:hAnsiTheme="minorHAnsi"/>
              </w:rPr>
              <w:t>según los parámetros establecidos.</w:t>
            </w:r>
          </w:p>
          <w:p w14:paraId="738610EB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65C3A867" w14:textId="46ED19A7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Para el mes de </w:t>
            </w:r>
            <w:r w:rsidR="005E1111">
              <w:rPr>
                <w:rFonts w:asciiTheme="minorHAnsi" w:hAnsiTheme="minorHAnsi" w:cs="Arial"/>
                <w:b/>
              </w:rPr>
              <w:t>Febrero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14:paraId="10EDE20F" w14:textId="4569CEBF" w:rsidR="00BC088B" w:rsidRDefault="0032493F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072D4C88" wp14:editId="3CD6E9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215265</wp:posOffset>
                  </wp:positionV>
                  <wp:extent cx="4411980" cy="1100455"/>
                  <wp:effectExtent l="0" t="0" r="7620" b="444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CBA6FC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07D9DBF8" w14:textId="4A5266FD" w:rsidR="007C270E" w:rsidRPr="00C03710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5E1111">
              <w:rPr>
                <w:rFonts w:asciiTheme="minorHAnsi" w:hAnsiTheme="minorHAnsi"/>
              </w:rPr>
              <w:t>Cachimbo a Crack</w:t>
            </w:r>
          </w:p>
          <w:p w14:paraId="7BB85635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6916589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="004D5EE1">
              <w:rPr>
                <w:rFonts w:asciiTheme="minorHAnsi" w:hAnsiTheme="minorHAnsi"/>
              </w:rPr>
              <w:t>: Número de Inconformidades QA de Producto</w:t>
            </w:r>
          </w:p>
          <w:p w14:paraId="4A28AEDE" w14:textId="78CBF8E3" w:rsidR="00EF70B2" w:rsidRPr="00C03710" w:rsidRDefault="00BC088B" w:rsidP="00EF70B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5E1111">
              <w:rPr>
                <w:rFonts w:asciiTheme="minorHAnsi" w:hAnsiTheme="minorHAnsi"/>
              </w:rPr>
              <w:t>Febrero</w:t>
            </w:r>
          </w:p>
          <w:p w14:paraId="45698033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14:paraId="48FAA43B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14:paraId="750CF9FF" w14:textId="65B00CD9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14:paraId="7208A959" w14:textId="2DE9D2F3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81749A">
              <w:rPr>
                <w:rFonts w:asciiTheme="minorHAnsi" w:hAnsiTheme="minorHAnsi"/>
              </w:rPr>
              <w:t>de inconformidades</w:t>
            </w:r>
            <w:r w:rsidRPr="00C03710">
              <w:rPr>
                <w:rFonts w:asciiTheme="minorHAnsi" w:hAnsiTheme="minorHAnsi"/>
              </w:rPr>
              <w:t xml:space="preserve"> según los parámetros establecidos.</w:t>
            </w:r>
          </w:p>
          <w:p w14:paraId="3A0FF5F2" w14:textId="77777777"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2BA226A1" w14:textId="0F6C7DA4" w:rsidR="0058786A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  <w:r w:rsidR="009F6E32">
              <w:rPr>
                <w:noProof/>
                <w:lang w:val="es-PE" w:eastAsia="es-PE"/>
              </w:rPr>
              <w:t xml:space="preserve"> </w:t>
            </w:r>
            <w:r w:rsidR="00ED447C" w:rsidRPr="00ED447C">
              <w:rPr>
                <w:noProof/>
                <w:lang w:val="es-PE" w:eastAsia="es-PE"/>
              </w:rPr>
              <w:drawing>
                <wp:anchor distT="0" distB="0" distL="114300" distR="114300" simplePos="0" relativeHeight="251664384" behindDoc="0" locked="0" layoutInCell="1" allowOverlap="1" wp14:anchorId="501CC08A" wp14:editId="7A133E4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254635</wp:posOffset>
                  </wp:positionV>
                  <wp:extent cx="4395231" cy="1862137"/>
                  <wp:effectExtent l="0" t="0" r="24765" b="24130"/>
                  <wp:wrapTopAndBottom/>
                  <wp:docPr id="5" name="Gráfico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D2C526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7AD93B2" w14:textId="0D46C84E" w:rsidR="00BC088B" w:rsidRDefault="00AD3893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AD3893">
              <w:rPr>
                <w:rFonts w:asciiTheme="minorHAnsi" w:hAnsiTheme="minorHAnsi" w:cs="Arial"/>
                <w:color w:val="FF0000"/>
                <w:sz w:val="18"/>
                <w:szCs w:val="18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F7F0AC3" wp14:editId="77CCBE0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227965</wp:posOffset>
                  </wp:positionV>
                  <wp:extent cx="4411980" cy="2508250"/>
                  <wp:effectExtent l="19050" t="19050" r="26670" b="25400"/>
                  <wp:wrapTopAndBottom/>
                  <wp:docPr id="6" name="Gráfico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E4B5B7" w14:textId="77777777"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14:paraId="555C3AE6" w14:textId="77777777" w:rsidTr="6B92AFC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60C828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14:paraId="66204FF1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5DDC19DB" w14:textId="00F5C82A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>Alerta (Roja</w:t>
            </w:r>
            <w:r w:rsidR="006C6014" w:rsidRPr="00C03710">
              <w:rPr>
                <w:rFonts w:asciiTheme="minorHAnsi" w:hAnsiTheme="minorHAnsi" w:cs="Arial"/>
                <w:color w:val="FF0000"/>
              </w:rPr>
              <w:t>). -</w:t>
            </w:r>
            <w:r w:rsidRPr="00C03710">
              <w:rPr>
                <w:rFonts w:asciiTheme="minorHAnsi" w:hAnsiTheme="minorHAnsi" w:cs="Arial"/>
                <w:color w:val="FF0000"/>
              </w:rPr>
              <w:t xml:space="preserve"> </w:t>
            </w:r>
            <w:r w:rsidR="00F81972">
              <w:rPr>
                <w:rFonts w:asciiTheme="minorHAnsi" w:hAnsiTheme="minorHAnsi" w:cs="Arial"/>
                <w:color w:val="000000"/>
              </w:rPr>
              <w:t>Las inconformidades han sido algo común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</w:t>
            </w:r>
            <w:r w:rsidR="00C06CDA">
              <w:rPr>
                <w:rFonts w:asciiTheme="minorHAnsi" w:hAnsiTheme="minorHAnsi" w:cs="Arial"/>
                <w:color w:val="000000"/>
              </w:rPr>
              <w:t xml:space="preserve">los entregables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y posiblemente hayan afectado acuerdos de nivel de servicio establecidos o que se haya incurrido en penalidades. Bajo este escenario hay que identificar las causas que originan </w:t>
            </w:r>
            <w:r w:rsidR="00F81972">
              <w:rPr>
                <w:rFonts w:asciiTheme="minorHAnsi" w:hAnsiTheme="minorHAnsi" w:cs="Arial"/>
                <w:color w:val="000000"/>
              </w:rPr>
              <w:t>las inconformidades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Mejora; también en esta situación será necesaria una Revisión de Pares para la</w:t>
            </w:r>
            <w:r w:rsidR="00C06CDA">
              <w:rPr>
                <w:rFonts w:asciiTheme="minorHAnsi" w:hAnsiTheme="minorHAnsi" w:cs="Arial"/>
                <w:color w:val="000000"/>
              </w:rPr>
              <w:t xml:space="preserve"> “</w:t>
            </w:r>
            <w:proofErr w:type="spellStart"/>
            <w:r w:rsidR="00C06CDA">
              <w:rPr>
                <w:rFonts w:asciiTheme="minorHAnsi" w:hAnsiTheme="minorHAnsi" w:cs="Arial"/>
                <w:color w:val="000000"/>
              </w:rPr>
              <w:t>Num</w:t>
            </w:r>
            <w:proofErr w:type="spellEnd"/>
            <w:r w:rsidR="00C06CDA">
              <w:rPr>
                <w:rFonts w:asciiTheme="minorHAnsi" w:hAnsiTheme="minorHAnsi" w:cs="Arial"/>
                <w:color w:val="000000"/>
              </w:rPr>
              <w:t xml:space="preserve"> de inconformidades de QA Producto” </w:t>
            </w:r>
            <w:r w:rsidRPr="00C03710">
              <w:rPr>
                <w:rFonts w:asciiTheme="minorHAnsi" w:hAnsiTheme="minorHAnsi" w:cs="Arial"/>
                <w:color w:val="000000"/>
              </w:rPr>
              <w:t>del siguiente Ciclo de Producción.</w:t>
            </w:r>
          </w:p>
          <w:p w14:paraId="2DBF0D7D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70FBECBC" w14:textId="3262D2EB" w:rsidR="00C751D7" w:rsidRPr="00C03710" w:rsidRDefault="00C751D7" w:rsidP="5E60FF6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5E60FF60">
              <w:rPr>
                <w:rFonts w:asciiTheme="minorHAnsi" w:hAnsiTheme="minorHAnsi" w:cs="Arial"/>
                <w:color w:val="FFC000" w:themeColor="accent4"/>
              </w:rPr>
              <w:t>Alerta (Amarilla</w:t>
            </w:r>
            <w:r w:rsidR="006C6014" w:rsidRPr="5E60FF60">
              <w:rPr>
                <w:rFonts w:asciiTheme="minorHAnsi" w:hAnsiTheme="minorHAnsi" w:cs="Arial"/>
                <w:color w:val="FFC000" w:themeColor="accent4"/>
              </w:rPr>
              <w:t>). -</w:t>
            </w:r>
            <w:r w:rsidRPr="5E60FF60">
              <w:rPr>
                <w:rFonts w:asciiTheme="minorHAnsi" w:hAnsiTheme="minorHAnsi" w:cs="Arial"/>
                <w:color w:val="FFC000" w:themeColor="accent4"/>
              </w:rPr>
              <w:t xml:space="preserve"> 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>Se presentaron tant</w:t>
            </w:r>
            <w:r w:rsidR="006C6014" w:rsidRPr="5E60FF60">
              <w:rPr>
                <w:rFonts w:asciiTheme="minorHAnsi" w:hAnsiTheme="minorHAnsi" w:cs="Arial"/>
                <w:color w:val="000000" w:themeColor="text1"/>
              </w:rPr>
              <w:t>a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>s</w:t>
            </w:r>
            <w:r w:rsidR="006C6014"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inconformidades en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los entregables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, posiblemente producto de un diagnóstico inicial pobre o debido a que el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 xml:space="preserve">equipo del </w:t>
            </w:r>
            <w:r w:rsidR="3DD42E92" w:rsidRPr="5E60FF60">
              <w:rPr>
                <w:rFonts w:asciiTheme="minorHAnsi" w:hAnsiTheme="minorHAnsi" w:cs="Arial"/>
                <w:color w:val="000000" w:themeColor="text1"/>
              </w:rPr>
              <w:t>proyecto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no tuvo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el cuidado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necesari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o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sobre los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documentos generados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. Hay que identificar las causas que originaron </w:t>
            </w:r>
            <w:r w:rsidR="00C06CDA" w:rsidRPr="5E60FF60">
              <w:rPr>
                <w:rFonts w:asciiTheme="minorHAnsi" w:hAnsiTheme="minorHAnsi" w:cs="Arial"/>
                <w:color w:val="000000" w:themeColor="text1"/>
              </w:rPr>
              <w:t>las inconformidades</w:t>
            </w:r>
            <w:r w:rsidRPr="5E60FF60">
              <w:rPr>
                <w:rFonts w:asciiTheme="minorHAnsi" w:hAnsiTheme="minorHAnsi" w:cs="Arial"/>
                <w:color w:val="000000" w:themeColor="text1"/>
              </w:rPr>
              <w:t xml:space="preserve"> y proponerlas como Lecciones Aprendidas y, cuando sea el caso, Oportunidades de Mejora.</w:t>
            </w:r>
          </w:p>
          <w:p w14:paraId="304D01F3" w14:textId="44E6FDCD" w:rsidR="00EA3041" w:rsidRP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lastRenderedPageBreak/>
              <w:t>Normal (Verde</w:t>
            </w:r>
            <w:r w:rsidR="006C6014" w:rsidRPr="00C03710">
              <w:rPr>
                <w:rFonts w:asciiTheme="minorHAnsi" w:hAnsiTheme="minorHAnsi" w:cs="Arial"/>
                <w:color w:val="00B050"/>
              </w:rPr>
              <w:t>). -</w:t>
            </w:r>
            <w:r w:rsidRPr="00C03710">
              <w:rPr>
                <w:rFonts w:asciiTheme="minorHAnsi" w:hAnsiTheme="minorHAnsi" w:cs="Arial"/>
                <w:color w:val="00B05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de </w:t>
            </w:r>
            <w:r w:rsidR="00C06CDA">
              <w:rPr>
                <w:rFonts w:asciiTheme="minorHAnsi" w:hAnsiTheme="minorHAnsi" w:cs="Arial"/>
                <w:color w:val="000000"/>
              </w:rPr>
              <w:t>inconformidades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</w:t>
            </w:r>
            <w:r w:rsidR="00C06CDA">
              <w:rPr>
                <w:rFonts w:asciiTheme="minorHAnsi" w:hAnsiTheme="minorHAnsi" w:cs="Arial"/>
                <w:color w:val="000000"/>
              </w:rPr>
              <w:t>los presentables</w:t>
            </w:r>
            <w:r w:rsidRPr="00C03710">
              <w:rPr>
                <w:rFonts w:asciiTheme="minorHAnsi" w:hAnsiTheme="minorHAnsi" w:cs="Arial"/>
                <w:color w:val="000000"/>
              </w:rPr>
              <w:t>, es decir que se espera que l</w:t>
            </w:r>
            <w:r w:rsidR="00C06CDA">
              <w:rPr>
                <w:rFonts w:asciiTheme="minorHAnsi" w:hAnsiTheme="minorHAnsi" w:cs="Arial"/>
                <w:color w:val="000000"/>
              </w:rPr>
              <w:t>a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 </w:t>
            </w:r>
            <w:r w:rsidR="00C06CDA">
              <w:rPr>
                <w:rFonts w:asciiTheme="minorHAnsi" w:hAnsiTheme="minorHAnsi" w:cs="Arial"/>
                <w:color w:val="000000"/>
              </w:rPr>
              <w:t>inconformidades surjan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14:paraId="6B62F1B3" w14:textId="77777777" w:rsidR="00EA3041" w:rsidRDefault="00EA3041"/>
    <w:p w14:paraId="02F2C34E" w14:textId="77777777" w:rsidR="00EB54D0" w:rsidRDefault="00EB54D0"/>
    <w:p w14:paraId="680A4E5D" w14:textId="77777777" w:rsidR="00EB54D0" w:rsidRDefault="00EB54D0"/>
    <w:p w14:paraId="19219836" w14:textId="77777777" w:rsidR="00EB54D0" w:rsidRDefault="00EB54D0"/>
    <w:p w14:paraId="296FEF7D" w14:textId="77777777" w:rsidR="00EB54D0" w:rsidRDefault="00EB54D0"/>
    <w:p w14:paraId="7194DBDC" w14:textId="77777777" w:rsidR="00EB54D0" w:rsidRDefault="00EB54D0"/>
    <w:p w14:paraId="769D0D3C" w14:textId="77777777" w:rsidR="00EB54D0" w:rsidRDefault="00EB54D0"/>
    <w:p w14:paraId="54CD245A" w14:textId="77777777" w:rsidR="00EB54D0" w:rsidRDefault="00EB54D0"/>
    <w:p w14:paraId="1231BE67" w14:textId="77777777" w:rsidR="00EB54D0" w:rsidRDefault="00EB54D0"/>
    <w:p w14:paraId="36FEB5B0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FF99" w14:textId="77777777" w:rsidR="006448CD" w:rsidRDefault="006448CD" w:rsidP="00EA3041">
      <w:r>
        <w:separator/>
      </w:r>
    </w:p>
  </w:endnote>
  <w:endnote w:type="continuationSeparator" w:id="0">
    <w:p w14:paraId="2C0B63D0" w14:textId="77777777" w:rsidR="006448CD" w:rsidRDefault="006448CD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C941" w14:textId="77777777" w:rsidR="006448CD" w:rsidRDefault="006448CD" w:rsidP="00EA3041">
      <w:r>
        <w:separator/>
      </w:r>
    </w:p>
  </w:footnote>
  <w:footnote w:type="continuationSeparator" w:id="0">
    <w:p w14:paraId="122A8DCD" w14:textId="77777777" w:rsidR="006448CD" w:rsidRDefault="006448CD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8" w:type="dxa"/>
      <w:tblInd w:w="-567" w:type="dxa"/>
      <w:tblLayout w:type="fixed"/>
      <w:tblLook w:val="04A0" w:firstRow="1" w:lastRow="0" w:firstColumn="1" w:lastColumn="0" w:noHBand="0" w:noVBand="1"/>
    </w:tblPr>
    <w:tblGrid>
      <w:gridCol w:w="2694"/>
      <w:gridCol w:w="8114"/>
    </w:tblGrid>
    <w:tr w:rsidR="00EA3041" w:rsidRPr="009E7D15" w14:paraId="30D7AA69" w14:textId="77777777" w:rsidTr="6B92AFC5">
      <w:trPr>
        <w:trHeight w:val="268"/>
      </w:trPr>
      <w:tc>
        <w:tcPr>
          <w:tcW w:w="2694" w:type="dxa"/>
          <w:vMerge w:val="restart"/>
          <w:shd w:val="clear" w:color="auto" w:fill="auto"/>
          <w:vAlign w:val="center"/>
        </w:tcPr>
        <w:p w14:paraId="7196D064" w14:textId="4D2AC46B" w:rsidR="00EA3041" w:rsidRPr="009E7D15" w:rsidRDefault="6B92AFC5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CBE1296" wp14:editId="54E5B1B1">
                <wp:extent cx="1553324" cy="464820"/>
                <wp:effectExtent l="0" t="0" r="8890" b="0"/>
                <wp:docPr id="1804775365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14:paraId="34FF1C98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5277C4" w14:paraId="3A8EAE74" w14:textId="77777777" w:rsidTr="6B92AFC5">
      <w:tc>
        <w:tcPr>
          <w:tcW w:w="2694" w:type="dxa"/>
          <w:vMerge/>
        </w:tcPr>
        <w:p w14:paraId="6D072C0D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66DA38F2" w14:textId="36298F3C" w:rsidR="00EA3041" w:rsidRPr="005277C4" w:rsidRDefault="005E1111" w:rsidP="00BA0AB4">
          <w:pPr>
            <w:pStyle w:val="Encabezado"/>
            <w:rPr>
              <w:rFonts w:ascii="Calibri" w:eastAsia="Calibri" w:hAnsi="Calibri"/>
              <w:szCs w:val="22"/>
            </w:rPr>
          </w:pPr>
          <w:r w:rsidRPr="005E1111">
            <w:rPr>
              <w:rFonts w:ascii="Calibri" w:eastAsia="Calibri" w:hAnsi="Calibri"/>
              <w:b/>
            </w:rPr>
            <w:t>FMNIP_V1.0_2020</w:t>
          </w:r>
          <w:r>
            <w:rPr>
              <w:rFonts w:ascii="Calibri" w:eastAsia="Calibri" w:hAnsi="Calibri"/>
              <w:b/>
            </w:rPr>
            <w:t xml:space="preserve"> </w:t>
          </w:r>
          <w:r w:rsidR="00601134" w:rsidRPr="005277C4">
            <w:rPr>
              <w:rFonts w:ascii="Calibri" w:eastAsia="Calibri" w:hAnsi="Calibri"/>
              <w:b/>
            </w:rPr>
            <w:t>F</w:t>
          </w:r>
          <w:r w:rsidR="005277C4" w:rsidRPr="005277C4">
            <w:rPr>
              <w:rFonts w:ascii="Calibri" w:eastAsia="Calibri" w:hAnsi="Calibri"/>
              <w:b/>
            </w:rPr>
            <w:t>icha de Métricas de Número de Inconformidades QA de productos</w:t>
          </w:r>
        </w:p>
      </w:tc>
    </w:tr>
  </w:tbl>
  <w:p w14:paraId="48A21919" w14:textId="22B597D6"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3373A"/>
    <w:rsid w:val="000E11FB"/>
    <w:rsid w:val="001110A2"/>
    <w:rsid w:val="0016411F"/>
    <w:rsid w:val="001E0F4E"/>
    <w:rsid w:val="002210BD"/>
    <w:rsid w:val="002370E3"/>
    <w:rsid w:val="00271D3F"/>
    <w:rsid w:val="00275795"/>
    <w:rsid w:val="00323569"/>
    <w:rsid w:val="0032493F"/>
    <w:rsid w:val="00354BFC"/>
    <w:rsid w:val="00365F84"/>
    <w:rsid w:val="00370E99"/>
    <w:rsid w:val="003957BA"/>
    <w:rsid w:val="003D2442"/>
    <w:rsid w:val="003F663E"/>
    <w:rsid w:val="00431153"/>
    <w:rsid w:val="004836D4"/>
    <w:rsid w:val="004D5EE1"/>
    <w:rsid w:val="004F11EE"/>
    <w:rsid w:val="00512DBD"/>
    <w:rsid w:val="005277C4"/>
    <w:rsid w:val="00530EA9"/>
    <w:rsid w:val="005432BD"/>
    <w:rsid w:val="00571F50"/>
    <w:rsid w:val="0058786A"/>
    <w:rsid w:val="005D373F"/>
    <w:rsid w:val="005E1111"/>
    <w:rsid w:val="005F4395"/>
    <w:rsid w:val="00601134"/>
    <w:rsid w:val="006063AF"/>
    <w:rsid w:val="00613E39"/>
    <w:rsid w:val="0062511D"/>
    <w:rsid w:val="00642051"/>
    <w:rsid w:val="006448CD"/>
    <w:rsid w:val="006C6014"/>
    <w:rsid w:val="006E5581"/>
    <w:rsid w:val="00750C7B"/>
    <w:rsid w:val="007C0A26"/>
    <w:rsid w:val="007C270E"/>
    <w:rsid w:val="007D78F8"/>
    <w:rsid w:val="0081749A"/>
    <w:rsid w:val="00820EF9"/>
    <w:rsid w:val="008A1C26"/>
    <w:rsid w:val="008C3B98"/>
    <w:rsid w:val="009C63D0"/>
    <w:rsid w:val="009F6E32"/>
    <w:rsid w:val="00A363BF"/>
    <w:rsid w:val="00AB6681"/>
    <w:rsid w:val="00AC27E6"/>
    <w:rsid w:val="00AD3893"/>
    <w:rsid w:val="00AD7030"/>
    <w:rsid w:val="00AD7C85"/>
    <w:rsid w:val="00B027BB"/>
    <w:rsid w:val="00B2225A"/>
    <w:rsid w:val="00B563B6"/>
    <w:rsid w:val="00BA0AB4"/>
    <w:rsid w:val="00BB30E9"/>
    <w:rsid w:val="00BC088B"/>
    <w:rsid w:val="00BC1EE9"/>
    <w:rsid w:val="00C03710"/>
    <w:rsid w:val="00C063EF"/>
    <w:rsid w:val="00C06CDA"/>
    <w:rsid w:val="00C751D7"/>
    <w:rsid w:val="00C80AA2"/>
    <w:rsid w:val="00CA4BCF"/>
    <w:rsid w:val="00D27211"/>
    <w:rsid w:val="00D71361"/>
    <w:rsid w:val="00D77B61"/>
    <w:rsid w:val="00DA44EF"/>
    <w:rsid w:val="00EA3041"/>
    <w:rsid w:val="00EB54D0"/>
    <w:rsid w:val="00ED447C"/>
    <w:rsid w:val="00EF70B2"/>
    <w:rsid w:val="00F20FE7"/>
    <w:rsid w:val="00F53F8F"/>
    <w:rsid w:val="00F71C7F"/>
    <w:rsid w:val="00F81972"/>
    <w:rsid w:val="00FB4269"/>
    <w:rsid w:val="00FD1EB5"/>
    <w:rsid w:val="00FF6C47"/>
    <w:rsid w:val="02142C6C"/>
    <w:rsid w:val="07DD7BC1"/>
    <w:rsid w:val="14E92698"/>
    <w:rsid w:val="1CE3EA5F"/>
    <w:rsid w:val="26AF41D4"/>
    <w:rsid w:val="2DEB3831"/>
    <w:rsid w:val="3455CC42"/>
    <w:rsid w:val="3A2BD515"/>
    <w:rsid w:val="3B6C2173"/>
    <w:rsid w:val="3BF2B58B"/>
    <w:rsid w:val="3DD42E92"/>
    <w:rsid w:val="40F974B1"/>
    <w:rsid w:val="43EDF9AC"/>
    <w:rsid w:val="4C22D142"/>
    <w:rsid w:val="4C95F02A"/>
    <w:rsid w:val="51C1EBDB"/>
    <w:rsid w:val="570FBD55"/>
    <w:rsid w:val="58AF41B4"/>
    <w:rsid w:val="5E60FF60"/>
    <w:rsid w:val="5EB5897C"/>
    <w:rsid w:val="5F060620"/>
    <w:rsid w:val="668C853D"/>
    <w:rsid w:val="67C9BDCD"/>
    <w:rsid w:val="68465B42"/>
    <w:rsid w:val="6B92AFC5"/>
    <w:rsid w:val="795FA978"/>
    <w:rsid w:val="7B3EF779"/>
    <w:rsid w:val="7E06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9D484B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character" w:customStyle="1" w:styleId="normaltextrun">
    <w:name w:val="normaltextrun"/>
    <w:basedOn w:val="Fuentedeprrafopredeter"/>
    <w:rsid w:val="005E1111"/>
  </w:style>
  <w:style w:type="character" w:customStyle="1" w:styleId="eop">
    <w:name w:val="eop"/>
    <w:basedOn w:val="Fuentedeprrafopredeter"/>
    <w:rsid w:val="005E1111"/>
  </w:style>
  <w:style w:type="character" w:customStyle="1" w:styleId="spellingerror">
    <w:name w:val="spellingerror"/>
    <w:basedOn w:val="Fuentedeprrafopredeter"/>
    <w:rsid w:val="005E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chart" Target="charts/chart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chart" Target="charts/chart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PPQA Numero de N conformidades QA del Producto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Enero</c:v>
              </c:pt>
              <c:pt idx="1">
                <c:v>Febrero</c:v>
              </c:pt>
            </c:strLit>
          </c:cat>
          <c:val>
            <c:numLit>
              <c:formatCode>General</c:formatCode>
              <c:ptCount val="2"/>
              <c:pt idx="0">
                <c:v>12</c:v>
              </c:pt>
              <c:pt idx="1">
                <c:v>12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911-2748-8A3B-8A47DED5B8A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908416"/>
        <c:axId val="54915840"/>
      </c:lineChart>
      <c:catAx>
        <c:axId val="5490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4915840"/>
        <c:crosses val="autoZero"/>
        <c:auto val="1"/>
        <c:lblAlgn val="ctr"/>
        <c:lblOffset val="100"/>
        <c:noMultiLvlLbl val="0"/>
      </c:catAx>
      <c:valAx>
        <c:axId val="549158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5490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Lst>
    <c:ext xmlns:c16="http://schemas.microsoft.com/office/drawing/2014/chart" uri="{02939B4E-F6B6-470C-819A-426941589420}">
      <c16:literalDataChart val="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TABLERO DE METRICAS DE N CONFORMIDADES QA DE PRODUCTO VALORES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Enero</c:v>
              </c:pt>
              <c:pt idx="1">
                <c:v>Febrero</c:v>
              </c:pt>
            </c:strLit>
          </c:cat>
          <c:val>
            <c:numLit>
              <c:formatCode>0.000</c:formatCode>
              <c:ptCount val="2"/>
              <c:pt idx="0">
                <c:v>1</c:v>
              </c:pt>
              <c:pt idx="1">
                <c:v>0.70588235294117652</c:v>
              </c:pt>
            </c:numLit>
          </c:val>
          <c:extLst>
            <c:ext xmlns:c16="http://schemas.microsoft.com/office/drawing/2014/chart" uri="{C3380CC4-5D6E-409C-BE32-E72D297353CC}">
              <c16:uniqueId val="{00000000-5A33-4241-AF80-6627EBFD505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0904576"/>
        <c:axId val="80907264"/>
      </c:barChart>
      <c:catAx>
        <c:axId val="8090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80907264"/>
        <c:crosses val="autoZero"/>
        <c:auto val="1"/>
        <c:lblAlgn val="ctr"/>
        <c:lblOffset val="100"/>
        <c:noMultiLvlLbl val="0"/>
      </c:catAx>
      <c:valAx>
        <c:axId val="809072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8090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Lst>
    <c:ext xmlns:c16="http://schemas.microsoft.com/office/drawing/2014/chart" uri="{02939B4E-F6B6-470C-819A-426941589420}">
      <c16:literalDataChart val="1"/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3BC33-47B3-2847-9DCF-132B581E93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1043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Acsafkineret Yonamine</cp:lastModifiedBy>
  <cp:revision>24</cp:revision>
  <dcterms:created xsi:type="dcterms:W3CDTF">2018-10-17T13:21:00Z</dcterms:created>
  <dcterms:modified xsi:type="dcterms:W3CDTF">2020-02-05T20:09:00Z</dcterms:modified>
</cp:coreProperties>
</file>