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3"/>
        <w:jc w:val="center"/>
        <w:rPr>
          <w:rFonts w:hint="eastAsia"/>
          <w:sz w:val="40"/>
          <w:szCs w:val="32"/>
          <w:lang w:val="en-US" w:eastAsia="zh-CN"/>
        </w:rPr>
      </w:pPr>
      <w:r>
        <w:rPr>
          <w:rFonts w:hint="eastAsia"/>
          <w:sz w:val="40"/>
          <w:szCs w:val="32"/>
          <w:lang w:val="en-US" w:eastAsia="zh-CN"/>
        </w:rPr>
        <w:t>《然之协同》测试报告</w:t>
      </w:r>
    </w:p>
    <w:p>
      <w:pPr>
        <w:rPr>
          <w:rFonts w:hint="eastAsia"/>
          <w:sz w:val="40"/>
          <w:szCs w:val="32"/>
          <w:lang w:val="en-US" w:eastAsia="zh-CN"/>
        </w:rPr>
      </w:pPr>
    </w:p>
    <w:p>
      <w:pPr>
        <w:rPr>
          <w:rFonts w:hint="eastAsia"/>
          <w:sz w:val="40"/>
          <w:szCs w:val="32"/>
          <w:lang w:val="en-US" w:eastAsia="zh-CN"/>
        </w:rPr>
      </w:pPr>
    </w:p>
    <w:p>
      <w:pPr>
        <w:rPr>
          <w:rFonts w:hint="eastAsia"/>
          <w:sz w:val="40"/>
          <w:szCs w:val="32"/>
          <w:lang w:val="en-US" w:eastAsia="zh-CN"/>
        </w:rPr>
      </w:pPr>
    </w:p>
    <w:p>
      <w:pPr>
        <w:rPr>
          <w:rFonts w:hint="eastAsia"/>
          <w:sz w:val="40"/>
          <w:szCs w:val="32"/>
          <w:lang w:val="en-US" w:eastAsia="zh-CN"/>
        </w:rPr>
      </w:pPr>
    </w:p>
    <w:p>
      <w:pPr>
        <w:rPr>
          <w:rFonts w:hint="eastAsia"/>
          <w:sz w:val="40"/>
          <w:szCs w:val="32"/>
          <w:lang w:val="en-US" w:eastAsia="zh-CN"/>
        </w:rPr>
      </w:pPr>
    </w:p>
    <w:p>
      <w:pPr>
        <w:rPr>
          <w:rFonts w:hint="eastAsia"/>
          <w:sz w:val="40"/>
          <w:szCs w:val="32"/>
          <w:lang w:val="en-US" w:eastAsia="zh-CN"/>
        </w:rPr>
      </w:pP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河北师范大学软件学院</w:t>
      </w:r>
    </w:p>
    <w:p>
      <w:pPr>
        <w:pStyle w:val="8"/>
        <w:ind w:left="2100" w:firstLine="643" w:firstLineChars="200"/>
        <w:jc w:val="both"/>
      </w:pPr>
      <w:r>
        <w:rPr>
          <w:rFonts w:hint="eastAsia"/>
        </w:rPr>
        <w:t>王者BAT项目组</w:t>
      </w:r>
    </w:p>
    <w:p>
      <w:pPr>
        <w:pStyle w:val="8"/>
        <w:ind w:left="2100" w:firstLine="643" w:firstLineChars="200"/>
        <w:jc w:val="both"/>
        <w:rPr>
          <w:rFonts w:hint="eastAsia"/>
        </w:rPr>
      </w:pPr>
      <w:r>
        <w:rPr>
          <w:rFonts w:hint="eastAsia"/>
        </w:rPr>
        <w:t>编写：徐世伟</w:t>
      </w:r>
    </w:p>
    <w:p>
      <w:pPr>
        <w:pStyle w:val="8"/>
      </w:pPr>
      <w:r>
        <w:rPr>
          <w:rFonts w:hint="eastAsia"/>
        </w:rPr>
        <w:t>2018年1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月2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号</w:t>
      </w:r>
    </w:p>
    <w:p>
      <w:pPr>
        <w:rPr>
          <w:rFonts w:hint="eastAsia"/>
          <w:lang w:val="en-US" w:eastAsia="zh-CN"/>
        </w:rPr>
      </w:pPr>
    </w:p>
    <w:p/>
    <w:p/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333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color w:val="2E75B6" w:themeColor="accent1" w:themeShade="BF"/>
              <w:sz w:val="28"/>
              <w:szCs w:val="36"/>
            </w:rPr>
          </w:pPr>
          <w:bookmarkStart w:id="0" w:name="_Toc11941_WPSOffice_Type1"/>
          <w:r>
            <w:rPr>
              <w:rFonts w:ascii="宋体" w:hAnsi="宋体" w:eastAsia="宋体"/>
              <w:color w:val="2E75B6" w:themeColor="accent1" w:themeShade="BF"/>
              <w:sz w:val="28"/>
              <w:szCs w:val="36"/>
            </w:rPr>
            <w:t>目录</w:t>
          </w:r>
        </w:p>
        <w:p>
          <w:pPr>
            <w:pStyle w:val="20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outlineLvl w:val="9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_Toc30491_WPSOffice_Level1 </w:instrText>
          </w:r>
          <w:r>
            <w:rPr>
              <w:sz w:val="22"/>
              <w:szCs w:val="2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  <w:id w:val="147471333"/>
              <w:placeholder>
                <w:docPart w:val="{b18a22e5-a57f-43ce-940d-3b23ab45410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sdtEndPr>
            <w:sdtContent>
              <w:r>
                <w:rPr>
                  <w:rFonts w:eastAsia="黑体" w:asciiTheme="minorAscii" w:hAnsiTheme="minorAscii" w:cstheme="minorBidi"/>
                  <w:sz w:val="22"/>
                  <w:szCs w:val="22"/>
                </w:rPr>
                <w:t>1、测试汇总报告标识符</w:t>
              </w:r>
            </w:sdtContent>
          </w:sdt>
          <w:r>
            <w:rPr>
              <w:sz w:val="22"/>
              <w:szCs w:val="22"/>
            </w:rPr>
            <w:tab/>
          </w:r>
          <w:bookmarkStart w:id="1" w:name="_Toc30491_WPSOffice_Level1Page"/>
          <w:r>
            <w:rPr>
              <w:sz w:val="22"/>
              <w:szCs w:val="22"/>
            </w:rPr>
            <w:t>2</w:t>
          </w:r>
          <w:bookmarkEnd w:id="1"/>
          <w:r>
            <w:rPr>
              <w:sz w:val="22"/>
              <w:szCs w:val="22"/>
            </w:rPr>
            <w:fldChar w:fldCharType="end"/>
          </w:r>
        </w:p>
        <w:p>
          <w:pPr>
            <w:pStyle w:val="20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outlineLvl w:val="9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_Toc11941_WPSOffice_Level1 </w:instrText>
          </w:r>
          <w:r>
            <w:rPr>
              <w:sz w:val="22"/>
              <w:szCs w:val="2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  <w:id w:val="147471333"/>
              <w:placeholder>
                <w:docPart w:val="{38ec16e6-67f0-43f8-a922-148eb25a394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eastAsia="黑体" w:asciiTheme="minorAscii" w:hAnsiTheme="minorAscii" w:cstheme="minorBidi"/>
                  <w:sz w:val="22"/>
                  <w:szCs w:val="22"/>
                </w:rPr>
                <w:t>2、摘要</w:t>
              </w:r>
            </w:sdtContent>
          </w:sdt>
          <w:r>
            <w:rPr>
              <w:sz w:val="22"/>
              <w:szCs w:val="22"/>
            </w:rPr>
            <w:tab/>
          </w:r>
          <w:bookmarkStart w:id="2" w:name="_Toc11941_WPSOffice_Level1Page"/>
          <w:r>
            <w:rPr>
              <w:sz w:val="22"/>
              <w:szCs w:val="22"/>
            </w:rPr>
            <w:t>2</w:t>
          </w:r>
          <w:bookmarkEnd w:id="2"/>
          <w:r>
            <w:rPr>
              <w:sz w:val="22"/>
              <w:szCs w:val="22"/>
            </w:rPr>
            <w:fldChar w:fldCharType="end"/>
          </w:r>
        </w:p>
        <w:p>
          <w:pPr>
            <w:pStyle w:val="20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outlineLvl w:val="9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_Toc14366_WPSOffice_Level1 </w:instrText>
          </w:r>
          <w:r>
            <w:rPr>
              <w:sz w:val="22"/>
              <w:szCs w:val="2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  <w:id w:val="147471333"/>
              <w:placeholder>
                <w:docPart w:val="{d5c4c134-c04d-4767-840d-ac27665d799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eastAsia="黑体" w:asciiTheme="minorAscii" w:hAnsiTheme="minorAscii" w:cstheme="minorBidi"/>
                  <w:sz w:val="22"/>
                  <w:szCs w:val="22"/>
                </w:rPr>
                <w:t>3、差异</w:t>
              </w:r>
            </w:sdtContent>
          </w:sdt>
          <w:r>
            <w:rPr>
              <w:sz w:val="22"/>
              <w:szCs w:val="22"/>
            </w:rPr>
            <w:tab/>
          </w:r>
          <w:bookmarkStart w:id="3" w:name="_Toc14366_WPSOffice_Level1Page"/>
          <w:r>
            <w:rPr>
              <w:sz w:val="22"/>
              <w:szCs w:val="22"/>
            </w:rPr>
            <w:t>3</w:t>
          </w:r>
          <w:bookmarkEnd w:id="3"/>
          <w:r>
            <w:rPr>
              <w:sz w:val="22"/>
              <w:szCs w:val="22"/>
            </w:rPr>
            <w:fldChar w:fldCharType="end"/>
          </w:r>
        </w:p>
        <w:p>
          <w:pPr>
            <w:pStyle w:val="20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outlineLvl w:val="9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_Toc28441_WPSOffice_Level1 </w:instrText>
          </w:r>
          <w:r>
            <w:rPr>
              <w:sz w:val="22"/>
              <w:szCs w:val="2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  <w:id w:val="147471333"/>
              <w:placeholder>
                <w:docPart w:val="{50436f8d-7940-41d1-991e-35f645a997f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eastAsia="黑体" w:asciiTheme="minorAscii" w:hAnsiTheme="minorAscii" w:cstheme="minorBidi"/>
                  <w:sz w:val="22"/>
                  <w:szCs w:val="22"/>
                </w:rPr>
                <w:t>4、综合评估</w:t>
              </w:r>
            </w:sdtContent>
          </w:sdt>
          <w:r>
            <w:rPr>
              <w:sz w:val="22"/>
              <w:szCs w:val="22"/>
            </w:rPr>
            <w:tab/>
          </w:r>
          <w:bookmarkStart w:id="4" w:name="_Toc28441_WPSOffice_Level1Page"/>
          <w:r>
            <w:rPr>
              <w:sz w:val="22"/>
              <w:szCs w:val="22"/>
            </w:rPr>
            <w:t>3</w:t>
          </w:r>
          <w:bookmarkEnd w:id="4"/>
          <w:r>
            <w:rPr>
              <w:sz w:val="22"/>
              <w:szCs w:val="22"/>
            </w:rPr>
            <w:fldChar w:fldCharType="end"/>
          </w:r>
        </w:p>
        <w:p>
          <w:pPr>
            <w:pStyle w:val="20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outlineLvl w:val="9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_Toc26600_WPSOffice_Level1 </w:instrText>
          </w:r>
          <w:r>
            <w:rPr>
              <w:sz w:val="22"/>
              <w:szCs w:val="2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  <w:id w:val="147471333"/>
              <w:placeholder>
                <w:docPart w:val="{e00dbcda-9a8c-43ac-a0d0-d603d0fffca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eastAsia="黑体" w:asciiTheme="minorAscii" w:hAnsiTheme="minorAscii" w:cstheme="minorBidi"/>
                  <w:sz w:val="22"/>
                  <w:szCs w:val="22"/>
                </w:rPr>
                <w:t>5、结果摘要</w:t>
              </w:r>
            </w:sdtContent>
          </w:sdt>
          <w:r>
            <w:rPr>
              <w:sz w:val="22"/>
              <w:szCs w:val="22"/>
            </w:rPr>
            <w:tab/>
          </w:r>
          <w:bookmarkStart w:id="5" w:name="_Toc26600_WPSOffice_Level1Page"/>
          <w:r>
            <w:rPr>
              <w:sz w:val="22"/>
              <w:szCs w:val="22"/>
            </w:rPr>
            <w:t>4</w:t>
          </w:r>
          <w:bookmarkEnd w:id="5"/>
          <w:r>
            <w:rPr>
              <w:sz w:val="22"/>
              <w:szCs w:val="22"/>
            </w:rPr>
            <w:fldChar w:fldCharType="end"/>
          </w:r>
        </w:p>
        <w:p>
          <w:pPr>
            <w:pStyle w:val="20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outlineLvl w:val="9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_Toc7273_WPSOffice_Level1 </w:instrText>
          </w:r>
          <w:r>
            <w:rPr>
              <w:sz w:val="22"/>
              <w:szCs w:val="2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  <w:id w:val="147471333"/>
              <w:placeholder>
                <w:docPart w:val="{d62e1d19-bf04-43ed-b74c-26a3f5b3718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eastAsia="黑体" w:asciiTheme="minorAscii" w:hAnsiTheme="minorAscii" w:cstheme="minorBidi"/>
                  <w:sz w:val="22"/>
                  <w:szCs w:val="22"/>
                </w:rPr>
                <w:t>6、评估</w:t>
              </w:r>
            </w:sdtContent>
          </w:sdt>
          <w:r>
            <w:rPr>
              <w:sz w:val="22"/>
              <w:szCs w:val="22"/>
            </w:rPr>
            <w:tab/>
          </w:r>
          <w:bookmarkStart w:id="6" w:name="_Toc7273_WPSOffice_Level1Page"/>
          <w:r>
            <w:rPr>
              <w:sz w:val="22"/>
              <w:szCs w:val="22"/>
            </w:rPr>
            <w:t>5</w:t>
          </w:r>
          <w:bookmarkEnd w:id="6"/>
          <w:r>
            <w:rPr>
              <w:sz w:val="22"/>
              <w:szCs w:val="22"/>
            </w:rPr>
            <w:fldChar w:fldCharType="end"/>
          </w:r>
        </w:p>
        <w:p>
          <w:pPr>
            <w:pStyle w:val="20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outlineLvl w:val="9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_Toc31113_WPSOffice_Level1 </w:instrText>
          </w:r>
          <w:r>
            <w:rPr>
              <w:sz w:val="22"/>
              <w:szCs w:val="2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  <w:id w:val="147471333"/>
              <w:placeholder>
                <w:docPart w:val="{68d203ea-7973-496a-8f65-18fce3a5827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eastAsia="黑体" w:asciiTheme="minorAscii" w:hAnsiTheme="minorAscii" w:cstheme="minorBidi"/>
                  <w:sz w:val="22"/>
                  <w:szCs w:val="22"/>
                </w:rPr>
                <w:t>7、限制</w:t>
              </w:r>
            </w:sdtContent>
          </w:sdt>
          <w:r>
            <w:rPr>
              <w:sz w:val="22"/>
              <w:szCs w:val="22"/>
            </w:rPr>
            <w:tab/>
          </w:r>
          <w:bookmarkStart w:id="7" w:name="_Toc31113_WPSOffice_Level1Page"/>
          <w:r>
            <w:rPr>
              <w:sz w:val="22"/>
              <w:szCs w:val="22"/>
            </w:rPr>
            <w:t>5</w:t>
          </w:r>
          <w:bookmarkEnd w:id="7"/>
          <w:r>
            <w:rPr>
              <w:sz w:val="22"/>
              <w:szCs w:val="22"/>
            </w:rPr>
            <w:fldChar w:fldCharType="end"/>
          </w:r>
        </w:p>
        <w:p>
          <w:pPr>
            <w:pStyle w:val="20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outlineLvl w:val="9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_Toc11250_WPSOffice_Level1 </w:instrText>
          </w:r>
          <w:r>
            <w:rPr>
              <w:sz w:val="22"/>
              <w:szCs w:val="2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  <w:id w:val="147471333"/>
              <w:placeholder>
                <w:docPart w:val="{cb3b70c6-187b-4b04-a4c9-1688a9b6cc4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eastAsia="黑体" w:asciiTheme="minorAscii" w:hAnsiTheme="minorAscii" w:cstheme="minorBidi"/>
                  <w:sz w:val="22"/>
                  <w:szCs w:val="22"/>
                </w:rPr>
                <w:t>8、活动总结</w:t>
              </w:r>
            </w:sdtContent>
          </w:sdt>
          <w:r>
            <w:rPr>
              <w:sz w:val="22"/>
              <w:szCs w:val="22"/>
            </w:rPr>
            <w:tab/>
          </w:r>
          <w:bookmarkStart w:id="8" w:name="_Toc11250_WPSOffice_Level1Page"/>
          <w:r>
            <w:rPr>
              <w:sz w:val="22"/>
              <w:szCs w:val="22"/>
            </w:rPr>
            <w:t>5</w:t>
          </w:r>
          <w:bookmarkEnd w:id="8"/>
          <w:r>
            <w:rPr>
              <w:sz w:val="22"/>
              <w:szCs w:val="22"/>
            </w:rPr>
            <w:fldChar w:fldCharType="end"/>
          </w:r>
        </w:p>
        <w:p>
          <w:pPr>
            <w:pStyle w:val="20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outlineLvl w:val="9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_Toc19021_WPSOffice_Level1 </w:instrText>
          </w:r>
          <w:r>
            <w:rPr>
              <w:sz w:val="22"/>
              <w:szCs w:val="2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  <w:id w:val="147471333"/>
              <w:placeholder>
                <w:docPart w:val="{f8074d2e-9e05-40ad-bacb-65d7c816b15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eastAsia="黑体" w:asciiTheme="minorAscii" w:hAnsiTheme="minorAscii" w:cstheme="minorBidi"/>
                  <w:sz w:val="22"/>
                  <w:szCs w:val="22"/>
                </w:rPr>
                <w:t>9、认证：</w:t>
              </w:r>
            </w:sdtContent>
          </w:sdt>
          <w:r>
            <w:rPr>
              <w:sz w:val="22"/>
              <w:szCs w:val="22"/>
            </w:rPr>
            <w:tab/>
          </w:r>
          <w:bookmarkStart w:id="9" w:name="_Toc19021_WPSOffice_Level1Page"/>
          <w:r>
            <w:rPr>
              <w:sz w:val="22"/>
              <w:szCs w:val="22"/>
            </w:rPr>
            <w:t>6</w:t>
          </w:r>
          <w:bookmarkEnd w:id="9"/>
          <w:r>
            <w:rPr>
              <w:sz w:val="22"/>
              <w:szCs w:val="22"/>
            </w:rPr>
            <w:fldChar w:fldCharType="end"/>
          </w:r>
          <w:bookmarkEnd w:id="0"/>
        </w:p>
      </w:sdtContent>
    </w:sdt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sz w:val="24"/>
          <w:szCs w:val="32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15"/>
        <w:numPr>
          <w:ilvl w:val="0"/>
          <w:numId w:val="1"/>
        </w:numPr>
      </w:pP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"https://fanyi.baidu.com/translate" \l "en/zh/javascript:void(0);" \o "添加到收藏夹"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fldChar w:fldCharType="end"/>
      </w:r>
      <w:bookmarkStart w:id="10" w:name="_Toc30491_WPSOffice_Level1"/>
      <w:r>
        <w:t>测试汇总报告标识符</w:t>
      </w:r>
      <w:bookmarkEnd w:id="10"/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1.1项目名称：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然之协同</w:t>
      </w:r>
      <w:r>
        <w:rPr>
          <w:rFonts w:hint="eastAsia"/>
          <w:lang w:eastAsia="zh-CN"/>
        </w:rPr>
        <w:t>》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1.2项目序号：10005</w:t>
      </w:r>
    </w:p>
    <w:p>
      <w:pPr>
        <w:pStyle w:val="15"/>
        <w:rPr>
          <w:rFonts w:hint="eastAsia"/>
          <w:lang w:val="en-US" w:eastAsia="zh-CN"/>
        </w:rPr>
      </w:pPr>
      <w:bookmarkStart w:id="11" w:name="_Toc11941_WPSOffice_Level1"/>
      <w:r>
        <w:rPr>
          <w:rFonts w:hint="eastAsia"/>
          <w:lang w:val="en-US" w:eastAsia="zh-CN"/>
        </w:rPr>
        <w:t>2、摘要</w:t>
      </w:r>
      <w:bookmarkEnd w:id="11"/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2.1、支持材料：《然之协同开源版使用手册》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2.2、支持环境：</w:t>
      </w:r>
    </w:p>
    <w:p>
      <w:pPr>
        <w:pStyle w:val="10"/>
        <w:rPr>
          <w:rFonts w:hint="eastAsia"/>
          <w:lang w:val="en-US" w:eastAsia="zh-CN"/>
        </w:rPr>
      </w:pPr>
    </w:p>
    <w:tbl>
      <w:tblPr>
        <w:tblStyle w:val="14"/>
        <w:tblW w:w="8020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9"/>
        <w:gridCol w:w="4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61" w:hRule="atLeast"/>
        </w:trPr>
        <w:tc>
          <w:tcPr>
            <w:tcW w:w="3979" w:type="dxa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操作系统</w:t>
            </w:r>
          </w:p>
        </w:tc>
        <w:tc>
          <w:tcPr>
            <w:tcW w:w="4041" w:type="dxa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Windows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8020" w:type="dxa"/>
            <w:gridSpan w:val="2"/>
          </w:tcPr>
          <w:p>
            <w:pPr>
              <w:pStyle w:val="16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硬件环境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3979" w:type="dxa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CPU处理器</w:t>
            </w:r>
          </w:p>
        </w:tc>
        <w:tc>
          <w:tcPr>
            <w:tcW w:w="4041" w:type="dxa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I5-7200U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3979" w:type="dxa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内存</w:t>
            </w:r>
          </w:p>
        </w:tc>
        <w:tc>
          <w:tcPr>
            <w:tcW w:w="4041" w:type="dxa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3979" w:type="dxa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系统类型</w:t>
            </w:r>
          </w:p>
        </w:tc>
        <w:tc>
          <w:tcPr>
            <w:tcW w:w="4041" w:type="dxa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64位操作系统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3979" w:type="dxa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软件环境</w:t>
            </w:r>
          </w:p>
        </w:tc>
        <w:tc>
          <w:tcPr>
            <w:tcW w:w="4041" w:type="dxa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《然之协同》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3979" w:type="dxa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浏览器</w:t>
            </w:r>
          </w:p>
        </w:tc>
        <w:tc>
          <w:tcPr>
            <w:tcW w:w="4041" w:type="dxa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FireFox56.0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979" w:type="dxa"/>
            <w:vMerge w:val="restart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测试工具</w:t>
            </w:r>
          </w:p>
        </w:tc>
        <w:tc>
          <w:tcPr>
            <w:tcW w:w="4041" w:type="dxa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Eclipse  2018-09版本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3979" w:type="dxa"/>
            <w:vMerge w:val="continue"/>
          </w:tcPr>
          <w:p>
            <w:pPr>
              <w:pStyle w:val="16"/>
            </w:pPr>
          </w:p>
        </w:tc>
        <w:tc>
          <w:tcPr>
            <w:tcW w:w="4041" w:type="dxa"/>
            <w:vAlign w:val="top"/>
          </w:tcPr>
          <w:p>
            <w:pPr>
              <w:pStyle w:val="16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pycharm-professional-2018.3.2.exe</w:t>
            </w:r>
          </w:p>
        </w:tc>
      </w:tr>
    </w:tbl>
    <w:p>
      <w:pPr>
        <w:pStyle w:val="10"/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2.3、参考资料：《然之协同平台测试计划》</w:t>
      </w:r>
    </w:p>
    <w:p>
      <w:pPr>
        <w:pStyle w:val="15"/>
        <w:rPr>
          <w:rFonts w:hint="eastAsia"/>
          <w:lang w:val="en-US" w:eastAsia="zh-CN"/>
        </w:rPr>
      </w:pPr>
      <w:bookmarkStart w:id="12" w:name="_Toc14366_WPSOffice_Level1"/>
      <w:r>
        <w:rPr>
          <w:rFonts w:hint="eastAsia"/>
          <w:lang w:val="en-US" w:eastAsia="zh-CN"/>
        </w:rPr>
        <w:t>3、差异</w:t>
      </w:r>
      <w:bookmarkEnd w:id="12"/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3.1、商定的区域：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商定的区域包括</w:t>
      </w:r>
      <w:r>
        <w:rPr>
          <w:rFonts w:ascii="宋体" w:hAnsi="宋体" w:eastAsia="宋体" w:cs="宋体"/>
          <w:sz w:val="24"/>
          <w:szCs w:val="24"/>
        </w:rPr>
        <w:t>客户管理(crm)、日常办公(oa)、现金记账(cash)、团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队分享(team)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项目管理、文档管理</w:t>
      </w:r>
      <w:r>
        <w:rPr>
          <w:rFonts w:ascii="宋体" w:hAnsi="宋体" w:eastAsia="宋体" w:cs="宋体"/>
          <w:sz w:val="24"/>
          <w:szCs w:val="24"/>
        </w:rPr>
        <w:t>和应用导航(ips)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七</w:t>
      </w:r>
      <w:r>
        <w:rPr>
          <w:rFonts w:ascii="宋体" w:hAnsi="宋体" w:eastAsia="宋体" w:cs="宋体"/>
          <w:sz w:val="24"/>
          <w:szCs w:val="24"/>
        </w:rPr>
        <w:t>大模块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3.2、偏差的原因：</w:t>
      </w:r>
    </w:p>
    <w:p>
      <w:pPr>
        <w:pStyle w:val="16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针对目前V4.9版本，项目管理和文档管理模块不存在不可解决的问题。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3.3、变更请求\增加请求：由于目前未涉及版本迭代问题，所以不涉及请求的变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更和增加。</w:t>
      </w:r>
    </w:p>
    <w:p>
      <w:pPr>
        <w:pStyle w:val="15"/>
        <w:rPr>
          <w:rFonts w:hint="eastAsia"/>
          <w:lang w:val="en-US" w:eastAsia="zh-CN"/>
        </w:rPr>
      </w:pPr>
      <w:bookmarkStart w:id="13" w:name="_Toc28441_WPSOffice_Level1"/>
      <w:r>
        <w:rPr>
          <w:rFonts w:hint="eastAsia"/>
          <w:lang w:val="en-US" w:eastAsia="zh-CN"/>
        </w:rPr>
        <w:t>4、综合评估</w:t>
      </w:r>
      <w:bookmarkEnd w:id="13"/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4.1、评估质量和有效性</w:t>
      </w:r>
    </w:p>
    <w:p>
      <w:pPr>
        <w:pStyle w:val="10"/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39820" cy="1294765"/>
            <wp:effectExtent l="0" t="0" r="17780" b="635"/>
            <wp:docPr id="4" name="图片 4" descr="模块Bug数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模块Bug数量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82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647440" cy="1285240"/>
            <wp:effectExtent l="0" t="0" r="10160" b="10160"/>
            <wp:docPr id="3" name="图片 3" descr="Bug状态统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ug状态统计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83000" cy="1325245"/>
            <wp:effectExtent l="0" t="0" r="12700" b="8255"/>
            <wp:docPr id="2" name="图片 2" descr="Bug解决数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ug解决数量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4.2、评估测试覆盖率：根据《然之协同平台测试计划》，测试覆盖率达到了85%。</w:t>
      </w:r>
    </w:p>
    <w:p>
      <w:pPr>
        <w:pStyle w:val="15"/>
        <w:rPr>
          <w:rFonts w:hint="eastAsia"/>
          <w:lang w:val="en-US" w:eastAsia="zh-CN"/>
        </w:rPr>
      </w:pPr>
      <w:bookmarkStart w:id="14" w:name="_Toc26600_WPSOffice_Level1"/>
      <w:r>
        <w:rPr>
          <w:rFonts w:hint="eastAsia"/>
          <w:lang w:val="en-US" w:eastAsia="zh-CN"/>
        </w:rPr>
        <w:t>5、结果摘要</w:t>
      </w:r>
      <w:bookmarkEnd w:id="14"/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5.1、事故总数：0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5.2、严重性和优先级：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80155" cy="1327785"/>
            <wp:effectExtent l="0" t="0" r="10795" b="5715"/>
            <wp:docPr id="6" name="图片 6" descr="Bug严重程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Bug严重程度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eastAsia"/>
          <w:lang w:val="en-US" w:eastAsia="zh-CN"/>
        </w:rPr>
      </w:pPr>
      <w:r>
        <w:drawing>
          <wp:inline distT="0" distB="0" distL="114300" distR="114300">
            <wp:extent cx="3980815" cy="1410335"/>
            <wp:effectExtent l="0" t="0" r="635" b="1841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141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5.3、受成本\故障的影响：测试过程未涉及成本和故障的影响。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5.4、为解决\未决事件：《然之协同》 V4.9版本遗留问题。</w:t>
      </w:r>
    </w:p>
    <w:p>
      <w:pPr>
        <w:pStyle w:val="15"/>
        <w:rPr>
          <w:rFonts w:hint="eastAsia"/>
          <w:lang w:val="en-US" w:eastAsia="zh-CN"/>
        </w:rPr>
      </w:pPr>
      <w:bookmarkStart w:id="15" w:name="_Toc7273_WPSOffice_Level1"/>
      <w:r>
        <w:rPr>
          <w:rFonts w:hint="eastAsia"/>
          <w:lang w:val="en-US" w:eastAsia="zh-CN"/>
        </w:rPr>
        <w:t>6、评估</w:t>
      </w:r>
      <w:bookmarkEnd w:id="1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61310" cy="1006475"/>
            <wp:effectExtent l="0" t="0" r="15240" b="3175"/>
            <wp:docPr id="8" name="图片 8" descr="Bug总计数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Bug总计数量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13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56865" cy="1012190"/>
            <wp:effectExtent l="0" t="0" r="635" b="16510"/>
            <wp:docPr id="9" name="图片 9" descr="Bug优先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Bug优先级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58770" cy="1003935"/>
            <wp:effectExtent l="0" t="0" r="17780" b="5715"/>
            <wp:docPr id="10" name="图片 10" descr="Bug严重程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Bug严重程度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877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37815" cy="1021080"/>
            <wp:effectExtent l="0" t="0" r="635" b="7620"/>
            <wp:docPr id="11" name="图片 11" descr="Bug解决数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Bug解决数量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Theme="minorAscii" w:hAnsiTheme="minorAscii" w:eastAsiaTheme="minorEastAsia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b/>
          <w:kern w:val="2"/>
          <w:sz w:val="24"/>
          <w:szCs w:val="24"/>
          <w:lang w:val="en-US" w:eastAsia="zh-CN" w:bidi="ar-SA"/>
        </w:rPr>
        <w:t>结合上述图片反馈的信息，该软件，基本功能可以使用，适合局部范围内使用，软件质量还不够稳定，不适合大规模推广。</w:t>
      </w:r>
    </w:p>
    <w:p>
      <w:pPr>
        <w:pStyle w:val="15"/>
        <w:rPr>
          <w:rFonts w:hint="eastAsia"/>
          <w:lang w:val="en-US" w:eastAsia="zh-CN"/>
        </w:rPr>
      </w:pPr>
      <w:bookmarkStart w:id="16" w:name="_Toc31113_WPSOffice_Level1"/>
      <w:r>
        <w:rPr>
          <w:rFonts w:hint="eastAsia"/>
          <w:lang w:val="en-US" w:eastAsia="zh-CN"/>
        </w:rPr>
        <w:t>7、限制</w:t>
      </w:r>
      <w:bookmarkEnd w:id="16"/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7.1、不完整或部分的功能：目前团队模块的添加同事列表功能暂时未实现。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7.2、高风险或中等区域：V4.9暂未发现高风险和中等区域。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7.3、质量好的区域或功能：签到功能和项目管理功能。</w:t>
      </w:r>
    </w:p>
    <w:p>
      <w:pPr>
        <w:pStyle w:val="15"/>
        <w:rPr>
          <w:rFonts w:hint="eastAsia"/>
          <w:lang w:val="en-US" w:eastAsia="zh-CN"/>
        </w:rPr>
      </w:pPr>
      <w:bookmarkStart w:id="17" w:name="_Toc11250_WPSOffice_Level1"/>
      <w:r>
        <w:rPr>
          <w:rFonts w:hint="eastAsia"/>
          <w:lang w:val="en-US" w:eastAsia="zh-CN"/>
        </w:rPr>
        <w:t>8、活动总结</w:t>
      </w:r>
      <w:bookmarkEnd w:id="17"/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8.1.1、员工是否工作超时：按照《然之平台测试计划》中预计的22个工作日，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并未出现工作超时现象</w:t>
      </w:r>
      <w:bookmarkStart w:id="19" w:name="_GoBack"/>
      <w:bookmarkEnd w:id="19"/>
      <w:r>
        <w:rPr>
          <w:rFonts w:hint="eastAsia"/>
          <w:lang w:val="en-US" w:eastAsia="zh-CN"/>
        </w:rPr>
        <w:t>。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8.1.2、项目范围和方向的变化：未涉及版本的更迭，项目范围和变化并未涉及。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8.1.3、要求和设计的变更：未涉及版本的更迭，项目范围和变化并未涉及。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8.1.4、测试环境可用性和准确性：参照2.2的支持环境。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8.1.5、人员流失：测试过程中未出现人员流失状况。</w:t>
      </w:r>
    </w:p>
    <w:p>
      <w:pPr>
        <w:pStyle w:val="15"/>
        <w:rPr>
          <w:rFonts w:hint="eastAsia"/>
          <w:lang w:val="en-US" w:eastAsia="zh-CN"/>
        </w:rPr>
      </w:pPr>
      <w:bookmarkStart w:id="18" w:name="_Toc19021_WPSOffice_Level1"/>
      <w:r>
        <w:rPr>
          <w:rFonts w:hint="eastAsia"/>
          <w:lang w:val="en-US" w:eastAsia="zh-CN"/>
        </w:rPr>
        <w:t>9、认证：</w:t>
      </w:r>
      <w:bookmarkEnd w:id="18"/>
    </w:p>
    <w:p>
      <w:pPr>
        <w:pStyle w:val="15"/>
        <w:ind w:firstLine="420" w:firstLineChars="0"/>
        <w:rPr>
          <w:rFonts w:hint="eastAsia" w:asciiTheme="minorAscii" w:hAnsiTheme="minorAscii" w:eastAsiaTheme="minorEastAsia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b/>
          <w:kern w:val="2"/>
          <w:sz w:val="24"/>
          <w:szCs w:val="24"/>
          <w:lang w:val="en-US" w:eastAsia="zh-CN" w:bidi="ar-SA"/>
        </w:rPr>
        <w:t>《然之协同》</w:t>
      </w:r>
      <w:r>
        <w:rPr>
          <w:rFonts w:hint="eastAsia" w:eastAsiaTheme="minorEastAsia" w:cstheme="minorBidi"/>
          <w:b/>
          <w:kern w:val="2"/>
          <w:sz w:val="24"/>
          <w:szCs w:val="24"/>
          <w:lang w:val="en-US" w:eastAsia="zh-CN" w:bidi="ar-SA"/>
        </w:rPr>
        <w:t xml:space="preserve"> V</w:t>
      </w:r>
      <w:r>
        <w:rPr>
          <w:rFonts w:hint="eastAsia" w:asciiTheme="minorAscii" w:hAnsiTheme="minorAscii" w:eastAsiaTheme="minorEastAsia" w:cstheme="minorBidi"/>
          <w:b/>
          <w:kern w:val="2"/>
          <w:sz w:val="24"/>
          <w:szCs w:val="24"/>
          <w:lang w:val="en-US" w:eastAsia="zh-CN" w:bidi="ar-SA"/>
        </w:rPr>
        <w:t>4.9，测试通过。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然之协同测试报告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31023D"/>
    <w:multiLevelType w:val="singleLevel"/>
    <w:tmpl w:val="FF31023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825825"/>
    <w:rsid w:val="02FC1FAE"/>
    <w:rsid w:val="03176564"/>
    <w:rsid w:val="039350FC"/>
    <w:rsid w:val="05097685"/>
    <w:rsid w:val="069013BC"/>
    <w:rsid w:val="06EE4BC5"/>
    <w:rsid w:val="072566A3"/>
    <w:rsid w:val="08060ED5"/>
    <w:rsid w:val="084D0C46"/>
    <w:rsid w:val="091C2FBF"/>
    <w:rsid w:val="09AA4A75"/>
    <w:rsid w:val="0A341C16"/>
    <w:rsid w:val="0CA17C5B"/>
    <w:rsid w:val="0E123326"/>
    <w:rsid w:val="0F2C2360"/>
    <w:rsid w:val="0FAD2AE2"/>
    <w:rsid w:val="10EB1652"/>
    <w:rsid w:val="13AF63EC"/>
    <w:rsid w:val="142638C5"/>
    <w:rsid w:val="153C3DB4"/>
    <w:rsid w:val="16034BA0"/>
    <w:rsid w:val="162D5298"/>
    <w:rsid w:val="197E13B6"/>
    <w:rsid w:val="1CA23C6C"/>
    <w:rsid w:val="1ECD20B8"/>
    <w:rsid w:val="209307BC"/>
    <w:rsid w:val="21B6203C"/>
    <w:rsid w:val="25E6011A"/>
    <w:rsid w:val="266825EF"/>
    <w:rsid w:val="2B4D6661"/>
    <w:rsid w:val="2C005881"/>
    <w:rsid w:val="2C4F0622"/>
    <w:rsid w:val="2D895258"/>
    <w:rsid w:val="2EE551E2"/>
    <w:rsid w:val="33091E67"/>
    <w:rsid w:val="34662752"/>
    <w:rsid w:val="3687048E"/>
    <w:rsid w:val="372710D1"/>
    <w:rsid w:val="39187941"/>
    <w:rsid w:val="3C9634E5"/>
    <w:rsid w:val="3F1539EF"/>
    <w:rsid w:val="40571481"/>
    <w:rsid w:val="41860A56"/>
    <w:rsid w:val="41AE7EB8"/>
    <w:rsid w:val="422C15D0"/>
    <w:rsid w:val="45272B54"/>
    <w:rsid w:val="462819B9"/>
    <w:rsid w:val="462F5EE9"/>
    <w:rsid w:val="4708251B"/>
    <w:rsid w:val="49433663"/>
    <w:rsid w:val="4A6433FC"/>
    <w:rsid w:val="4A701C02"/>
    <w:rsid w:val="4C947CAC"/>
    <w:rsid w:val="4D5A413F"/>
    <w:rsid w:val="4EA9551A"/>
    <w:rsid w:val="4F6341FE"/>
    <w:rsid w:val="53825825"/>
    <w:rsid w:val="53DC1B00"/>
    <w:rsid w:val="540858E7"/>
    <w:rsid w:val="57572B8E"/>
    <w:rsid w:val="57587275"/>
    <w:rsid w:val="58634A5D"/>
    <w:rsid w:val="587F0F01"/>
    <w:rsid w:val="59C915E2"/>
    <w:rsid w:val="59E662AB"/>
    <w:rsid w:val="5A3658F8"/>
    <w:rsid w:val="5AAE389E"/>
    <w:rsid w:val="5EA16954"/>
    <w:rsid w:val="5EAB56B3"/>
    <w:rsid w:val="60046563"/>
    <w:rsid w:val="61940256"/>
    <w:rsid w:val="61955C2F"/>
    <w:rsid w:val="61CA6D8E"/>
    <w:rsid w:val="61DA3C80"/>
    <w:rsid w:val="66221385"/>
    <w:rsid w:val="675A6FE3"/>
    <w:rsid w:val="677E7EE4"/>
    <w:rsid w:val="6948432F"/>
    <w:rsid w:val="6C3A3A51"/>
    <w:rsid w:val="6F6E05EF"/>
    <w:rsid w:val="72694B01"/>
    <w:rsid w:val="7277367D"/>
    <w:rsid w:val="72964501"/>
    <w:rsid w:val="7CA5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firstLine="420" w:firstLineChars="2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Body Text 2"/>
    <w:basedOn w:val="1"/>
    <w:uiPriority w:val="0"/>
    <w:pPr>
      <w:spacing w:after="120" w:afterLines="0" w:afterAutospacing="0" w:line="480" w:lineRule="auto"/>
    </w:pPr>
  </w:style>
  <w:style w:type="character" w:styleId="12">
    <w:name w:val="Strong"/>
    <w:basedOn w:val="11"/>
    <w:qFormat/>
    <w:uiPriority w:val="22"/>
    <w:rPr>
      <w:b/>
      <w:bCs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5">
    <w:name w:val="样式8"/>
    <w:basedOn w:val="4"/>
    <w:next w:val="1"/>
    <w:qFormat/>
    <w:uiPriority w:val="0"/>
    <w:rPr>
      <w:rFonts w:asciiTheme="minorAscii" w:hAnsiTheme="minorAscii"/>
      <w:sz w:val="28"/>
    </w:rPr>
  </w:style>
  <w:style w:type="paragraph" w:customStyle="1" w:styleId="16">
    <w:name w:val="样式9"/>
    <w:basedOn w:val="1"/>
    <w:next w:val="10"/>
    <w:uiPriority w:val="0"/>
    <w:rPr>
      <w:rFonts w:asciiTheme="minorAscii" w:hAnsiTheme="minorAscii"/>
      <w:b/>
      <w:sz w:val="24"/>
    </w:rPr>
  </w:style>
  <w:style w:type="paragraph" w:customStyle="1" w:styleId="17">
    <w:name w:val="样式10"/>
    <w:basedOn w:val="10"/>
    <w:uiPriority w:val="0"/>
    <w:rPr>
      <w:rFonts w:asciiTheme="minorAscii" w:hAnsiTheme="minorAscii"/>
      <w:b/>
    </w:rPr>
  </w:style>
  <w:style w:type="paragraph" w:customStyle="1" w:styleId="18">
    <w:name w:val="样式11"/>
    <w:basedOn w:val="5"/>
    <w:uiPriority w:val="0"/>
    <w:rPr>
      <w:rFonts w:asciiTheme="minorAscii" w:hAnsiTheme="minorAscii"/>
      <w:b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paragraph" w:customStyle="1" w:styleId="20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21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b18a22e5-a57f-43ce-940d-3b23ab45410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8a22e5-a57f-43ce-940d-3b23ab45410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8ec16e6-67f0-43f8-a922-148eb25a394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ec16e6-67f0-43f8-a922-148eb25a394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c4c134-c04d-4767-840d-ac27665d79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c4c134-c04d-4767-840d-ac27665d79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436f8d-7940-41d1-991e-35f645a997f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436f8d-7940-41d1-991e-35f645a997f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0dbcda-9a8c-43ac-a0d0-d603d0fffca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0dbcda-9a8c-43ac-a0d0-d603d0fffca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2e1d19-bf04-43ed-b74c-26a3f5b371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2e1d19-bf04-43ed-b74c-26a3f5b371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d203ea-7973-496a-8f65-18fce3a5827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d203ea-7973-496a-8f65-18fce3a5827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b3b70c6-187b-4b04-a4c9-1688a9b6cc4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3b70c6-187b-4b04-a4c9-1688a9b6cc4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8074d2e-9e05-40ad-bacb-65d7c816b15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074d2e-9e05-40ad-bacb-65d7c816b15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2018-12-25T00:47:00Z</dcterms:created>
  <dc:creator>xsw</dc:creator>
  <cp:lastModifiedBy>xsw</cp:lastModifiedBy>
  <dcterms:modified xsi:type="dcterms:W3CDTF">2018-12-26T01:17:40Z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KSORubyTemplateID" linkTarget="0">
    <vt:lpwstr>6</vt:lpwstr>
  </property>
</Properties>
</file>