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rPr>
          <w:rFonts w:hint="default"/>
          <w:lang w:val="en-US"/>
        </w:rPr>
        <w:t>Android PCAP</w:t>
      </w:r>
      <w:r>
        <w:br w:type="textWrapping"/>
      </w:r>
      <w:sdt>
        <w:sdtPr>
          <w:alias w:val="Project scope:"/>
          <w:tag w:val="Project scope:"/>
          <w:id w:val="1889761442"/>
          <w:placeholder>
            <w:docPart w:val="17B997E8A25A4B61A4AF81928F3DD723"/>
          </w:placeholder>
          <w:temporary/>
          <w:showingPlcHdr/>
          <w15:appearance w15:val="hidden"/>
        </w:sdtPr>
        <w:sdtContent>
          <w:r>
            <w:t>Project Scope</w:t>
          </w:r>
        </w:sdtContent>
      </w:sdt>
    </w:p>
    <w:p>
      <w:pPr>
        <w:pStyle w:val="17"/>
        <w:rPr>
          <w:rFonts w:hint="default"/>
          <w:lang w:val="en-US"/>
        </w:rPr>
      </w:pPr>
      <w:r>
        <w:rPr>
          <w:rFonts w:hint="default"/>
          <w:lang w:val="en-US"/>
        </w:rPr>
        <w:t>July 6, 2021</w:t>
      </w:r>
    </w:p>
    <w:p>
      <w:pPr>
        <w:pStyle w:val="2"/>
      </w:pPr>
      <w:sdt>
        <w:sdtPr>
          <w:alias w:val="Overview:"/>
          <w:tag w:val="Overview:"/>
          <w:id w:val="1877890496"/>
          <w:placeholder>
            <w:docPart w:val="0D64A99621FD43D48F2EBBB1D34C3E78"/>
          </w:placeholder>
          <w:temporary/>
          <w:showingPlcHdr/>
          <w15:appearance w15:val="hidden"/>
        </w:sdtPr>
        <w:sdtContent>
          <w:r>
            <w:t>Overview</w:t>
          </w:r>
        </w:sdtContent>
      </w:sdt>
    </w:p>
    <w:p>
      <w:pPr>
        <w:pStyle w:val="3"/>
      </w:pPr>
      <w:sdt>
        <w:sdtPr>
          <w:alias w:val="Project Scope:"/>
          <w:tag w:val="Project Scope:"/>
          <w:id w:val="-1612591818"/>
          <w:placeholder>
            <w:docPart w:val="57B806B657E04FE694D35844D57A3017"/>
          </w:placeholder>
          <w:temporary/>
          <w:showingPlcHdr/>
          <w15:appearance w15:val="hidden"/>
        </w:sdtPr>
        <w:sdtContent>
          <w:r>
            <w:t>Project Scope</w:t>
          </w:r>
        </w:sdtContent>
      </w:sdt>
    </w:p>
    <w:p>
      <w:pPr>
        <w:ind w:left="0" w:leftChars="0" w:firstLine="180" w:firstLineChars="100"/>
      </w:pPr>
      <w:r>
        <w:rPr>
          <w:rFonts w:hint="default"/>
          <w:lang w:val="en-US"/>
        </w:rPr>
        <w:t>This project is creating app which capture an Android device traffic without rooting the device and upload it to remote storage</w:t>
      </w:r>
    </w:p>
    <w:p>
      <w:pPr>
        <w:pStyle w:val="3"/>
      </w:pPr>
      <w:sdt>
        <w:sdtPr>
          <w:alias w:val="High-Level Requirements:"/>
          <w:tag w:val="High-Level Requirements:"/>
          <w:id w:val="-1806920622"/>
          <w:placeholder>
            <w:docPart w:val="7AFBCF0A7AA741B6982E08CCC76D3610"/>
          </w:placeholder>
          <w:temporary/>
          <w:showingPlcHdr/>
          <w15:appearance w15:val="hidden"/>
        </w:sdtPr>
        <w:sdtContent>
          <w:r>
            <w:t>High-Level Requirements</w:t>
          </w:r>
        </w:sdtContent>
      </w:sdt>
    </w:p>
    <w:p>
      <w:pPr>
        <w:ind w:left="0" w:leftChars="0" w:firstLine="180" w:firstLineChars="100"/>
        <w:rPr>
          <w:rFonts w:hint="default"/>
          <w:lang w:val="en-US"/>
        </w:rPr>
      </w:pPr>
      <w:r>
        <w:rPr>
          <w:lang w:val="en-US"/>
        </w:rPr>
        <w:t>T</w:t>
      </w:r>
      <w:r>
        <w:rPr>
          <w:rFonts w:hint="default"/>
          <w:lang w:val="en-US"/>
        </w:rPr>
        <w:t xml:space="preserve">he App must including following feature: </w:t>
      </w:r>
    </w:p>
    <w:p>
      <w:pPr>
        <w:pStyle w:val="15"/>
      </w:pPr>
      <w:r>
        <w:rPr>
          <w:rFonts w:hint="default"/>
          <w:lang w:val="en-US"/>
        </w:rPr>
        <w:t>Filter feature (Port, Protocol)</w:t>
      </w:r>
    </w:p>
    <w:p>
      <w:pPr>
        <w:pStyle w:val="15"/>
      </w:pPr>
      <w:r>
        <w:rPr>
          <w:rFonts w:hint="default"/>
          <w:lang w:val="en-US"/>
        </w:rPr>
        <w:t>Auto change setting logic.</w:t>
      </w:r>
    </w:p>
    <w:p>
      <w:pPr>
        <w:pStyle w:val="15"/>
        <w:numPr>
          <w:numId w:val="0"/>
        </w:numPr>
        <w:ind w:left="144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Some setting will be changed from remote configuration file.(Upload duration and filter option)</w:t>
      </w:r>
    </w:p>
    <w:p>
      <w:pPr>
        <w:pStyle w:val="15"/>
        <w:numPr>
          <w:numId w:val="0"/>
        </w:numPr>
        <w:ind w:left="144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So all devices will use same setting configuration from server.</w:t>
      </w:r>
    </w:p>
    <w:p>
      <w:pPr>
        <w:pStyle w:val="15"/>
        <w:rPr>
          <w:rFonts w:hint="default"/>
          <w:lang w:val="en-US"/>
        </w:rPr>
      </w:pPr>
      <w:r>
        <w:rPr>
          <w:rFonts w:hint="default"/>
          <w:lang w:val="en-US"/>
        </w:rPr>
        <w:t>PCAP file should be uploaded to remote server.(both S3 and Azure)</w:t>
      </w:r>
    </w:p>
    <w:p>
      <w:pPr>
        <w:pStyle w:val="15"/>
        <w:numPr>
          <w:numId w:val="0"/>
        </w:numPr>
        <w:spacing w:after="60" w:line="288" w:lineRule="auto"/>
        <w:rPr>
          <w:rFonts w:hint="default"/>
          <w:lang w:val="en-US"/>
        </w:rPr>
      </w:pPr>
    </w:p>
    <w:p>
      <w:pPr>
        <w:pStyle w:val="15"/>
        <w:numPr>
          <w:numId w:val="0"/>
        </w:numPr>
        <w:spacing w:after="60" w:line="288" w:lineRule="auto"/>
        <w:ind w:left="0" w:leftChars="0" w:firstLine="1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For example:</w:t>
      </w:r>
    </w:p>
    <w:p>
      <w:pPr>
        <w:pStyle w:val="15"/>
        <w:numPr>
          <w:numId w:val="0"/>
        </w:numPr>
        <w:spacing w:after="60" w:line="288" w:lineRule="auto"/>
        <w:ind w:left="0" w:leftChars="0" w:firstLine="1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[configuration file]</w:t>
      </w:r>
    </w:p>
    <w:p>
      <w:pPr>
        <w:pStyle w:val="15"/>
        <w:numPr>
          <w:numId w:val="0"/>
        </w:numPr>
        <w:spacing w:after="60" w:line="288" w:lineRule="auto"/>
        <w:ind w:left="0" w:leftChars="0" w:firstLine="1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UD(upload duration): 60;</w:t>
      </w:r>
    </w:p>
    <w:p>
      <w:pPr>
        <w:pStyle w:val="15"/>
        <w:numPr>
          <w:numId w:val="0"/>
        </w:numPr>
        <w:spacing w:after="60" w:line="288" w:lineRule="auto"/>
        <w:ind w:left="0" w:leftChars="0" w:firstLine="1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PORT: 2553 (or Not 2553 );</w:t>
      </w:r>
    </w:p>
    <w:p>
      <w:pPr>
        <w:pStyle w:val="15"/>
        <w:numPr>
          <w:numId w:val="0"/>
        </w:numPr>
        <w:spacing w:after="60" w:line="288" w:lineRule="auto"/>
        <w:ind w:left="0" w:leftChars="0" w:firstLine="1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PROT: TCP (or NDP,TLS);</w:t>
      </w:r>
    </w:p>
    <w:p>
      <w:pPr>
        <w:pStyle w:val="15"/>
        <w:numPr>
          <w:numId w:val="0"/>
        </w:numPr>
        <w:spacing w:after="60" w:line="288" w:lineRule="auto"/>
        <w:ind w:left="0" w:leftChars="0" w:firstLine="1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UT(upload target): S3  (or Azure or Both);</w:t>
      </w:r>
    </w:p>
    <w:p>
      <w:pPr>
        <w:pStyle w:val="3"/>
        <w:ind w:left="360" w:leftChars="0" w:hanging="360" w:firstLineChars="0"/>
        <w:rPr>
          <w:rFonts w:hint="default"/>
          <w:lang w:val="en-US"/>
        </w:rPr>
      </w:pPr>
      <w:r>
        <w:t>High-Level Timeline/Schedule</w:t>
      </w:r>
    </w:p>
    <w:p>
      <w:pPr>
        <w:ind w:left="0" w:leftChars="0" w:firstLine="1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Complete task with in 3 days. And testing 5 days.</w:t>
      </w:r>
    </w:p>
    <w:p>
      <w:pPr>
        <w:pStyle w:val="2"/>
      </w:pPr>
      <w:sdt>
        <w:sdtPr>
          <w:alias w:val="Approval and Authority to Proceed:"/>
          <w:tag w:val="Approval and Authority to Proceed:"/>
          <w:id w:val="1678304271"/>
          <w:placeholder>
            <w:docPart w:val="B27BCF5C8E1F43CFB5F464D6DFF08FF5"/>
          </w:placeholder>
          <w:temporary/>
          <w:showingPlcHdr/>
          <w15:appearance w15:val="hidden"/>
        </w:sdtPr>
        <w:sdtContent>
          <w:r>
            <w:t>Approval and Authority to Proceed</w:t>
          </w:r>
        </w:sdtContent>
      </w:sdt>
    </w:p>
    <w:p>
      <w:r>
        <w:rPr>
          <w:rFonts w:hint="default"/>
          <w:lang w:val="en-US"/>
        </w:rPr>
        <w:t>We approve the project as described above, and authorize the developer to proceed.</w:t>
      </w:r>
      <w:bookmarkStart w:id="0" w:name="_GoBack"/>
      <w:bookmarkEnd w:id="0"/>
    </w:p>
    <w:p/>
    <w:tbl>
      <w:tblPr>
        <w:tblStyle w:val="42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"/>
        <w:gridCol w:w="1944"/>
        <w:gridCol w:w="174"/>
        <w:gridCol w:w="1079"/>
        <w:gridCol w:w="575"/>
        <w:gridCol w:w="1198"/>
        <w:gridCol w:w="1944"/>
        <w:gridCol w:w="174"/>
        <w:gridCol w:w="10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639" w:type="pct"/>
          </w:tcPr>
          <w:p>
            <w:pPr>
              <w:spacing w:after="0" w:line="240" w:lineRule="auto"/>
              <w:rPr>
                <w:b w:val="0"/>
                <w:bCs/>
                <w:i w:val="0"/>
              </w:rPr>
            </w:pPr>
          </w:p>
        </w:tc>
        <w:tc>
          <w:tcPr>
            <w:tcW w:w="1038" w:type="pct"/>
          </w:tcPr>
          <w:p>
            <w:pPr>
              <w:spacing w:after="0" w:line="240" w:lineRule="auto"/>
              <w:rPr>
                <w:b w:val="0"/>
                <w:bCs/>
                <w:i w:val="0"/>
              </w:rPr>
            </w:pPr>
          </w:p>
        </w:tc>
        <w:tc>
          <w:tcPr>
            <w:tcW w:w="93" w:type="pct"/>
          </w:tcPr>
          <w:p>
            <w:pPr>
              <w:spacing w:after="0" w:line="240" w:lineRule="auto"/>
              <w:rPr>
                <w:b w:val="0"/>
                <w:bCs/>
                <w:i w:val="0"/>
              </w:rPr>
            </w:pPr>
          </w:p>
        </w:tc>
        <w:tc>
          <w:tcPr>
            <w:tcW w:w="576" w:type="pct"/>
          </w:tcPr>
          <w:p>
            <w:pPr>
              <w:spacing w:after="0" w:line="240" w:lineRule="auto"/>
              <w:rPr>
                <w:b w:val="0"/>
                <w:bCs/>
                <w:i w:val="0"/>
              </w:rPr>
            </w:pPr>
          </w:p>
        </w:tc>
        <w:tc>
          <w:tcPr>
            <w:tcW w:w="307" w:type="pct"/>
          </w:tcPr>
          <w:p>
            <w:pPr>
              <w:spacing w:after="0" w:line="240" w:lineRule="auto"/>
              <w:rPr>
                <w:b w:val="0"/>
                <w:bCs/>
                <w:i w:val="0"/>
              </w:rPr>
            </w:pPr>
          </w:p>
        </w:tc>
        <w:tc>
          <w:tcPr>
            <w:tcW w:w="640" w:type="pct"/>
          </w:tcPr>
          <w:p>
            <w:pPr>
              <w:spacing w:after="0" w:line="240" w:lineRule="auto"/>
              <w:rPr>
                <w:b w:val="0"/>
                <w:bCs/>
                <w:i w:val="0"/>
              </w:rPr>
            </w:pPr>
          </w:p>
        </w:tc>
        <w:tc>
          <w:tcPr>
            <w:tcW w:w="1038" w:type="pct"/>
          </w:tcPr>
          <w:p>
            <w:pPr>
              <w:spacing w:after="0" w:line="240" w:lineRule="auto"/>
              <w:rPr>
                <w:b w:val="0"/>
                <w:bCs/>
                <w:i w:val="0"/>
              </w:rPr>
            </w:pPr>
          </w:p>
        </w:tc>
        <w:tc>
          <w:tcPr>
            <w:tcW w:w="93" w:type="pct"/>
          </w:tcPr>
          <w:p>
            <w:pPr>
              <w:spacing w:after="0" w:line="240" w:lineRule="auto"/>
              <w:rPr>
                <w:b w:val="0"/>
                <w:bCs/>
                <w:i w:val="0"/>
              </w:rPr>
            </w:pPr>
          </w:p>
        </w:tc>
        <w:tc>
          <w:tcPr>
            <w:tcW w:w="575" w:type="pct"/>
          </w:tcPr>
          <w:p>
            <w:pPr>
              <w:spacing w:after="0" w:line="240" w:lineRule="auto"/>
              <w:rPr>
                <w:b w:val="0"/>
                <w:bCs/>
                <w:i w:val="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9" w:type="pct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/>
                <w:bCs/>
              </w:rPr>
            </w:pPr>
            <w:sdt>
              <w:sdtPr>
                <w:alias w:val="Approved By:"/>
                <w:tag w:val="Approved By:"/>
                <w:id w:val="-1471513911"/>
                <w:placeholder>
                  <w:docPart w:val="4947E8FE1A984D9E81FA4362C17E9CF2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Approved By</w:t>
                </w:r>
              </w:sdtContent>
            </w:sdt>
          </w:p>
        </w:tc>
        <w:tc>
          <w:tcPr>
            <w:tcW w:w="1038" w:type="pct"/>
            <w:shd w:val="clear" w:color="auto" w:fill="F1F1F1" w:themeFill="background1" w:themeFillShade="F2"/>
          </w:tcPr>
          <w:p>
            <w:pPr>
              <w:spacing w:after="0" w:line="240" w:lineRule="auto"/>
            </w:pPr>
          </w:p>
        </w:tc>
        <w:tc>
          <w:tcPr>
            <w:tcW w:w="93" w:type="pct"/>
            <w:shd w:val="clear" w:color="auto" w:fill="F1F1F1" w:themeFill="background1" w:themeFillShade="F2"/>
          </w:tcPr>
          <w:p>
            <w:pPr>
              <w:spacing w:after="0" w:line="240" w:lineRule="auto"/>
            </w:pPr>
          </w:p>
        </w:tc>
        <w:sdt>
          <w:sdtPr>
            <w:alias w:val="Date:"/>
            <w:tag w:val="Date:"/>
            <w:id w:val="126055296"/>
            <w:placeholder>
              <w:docPart w:val="7190B88D167146638B7B8BB3D515AD3F"/>
            </w:placeholder>
            <w:temporary/>
            <w:showingPlcHdr/>
            <w15:appearance w15:val="hidden"/>
          </w:sdtPr>
          <w:sdtContent>
            <w:tc>
              <w:tcPr>
                <w:tcW w:w="576" w:type="pct"/>
                <w:shd w:val="clear" w:color="auto" w:fill="F1F1F1" w:themeFill="background1" w:themeFillShade="F2"/>
              </w:tcPr>
              <w:p>
                <w:pPr>
                  <w:spacing w:after="0" w:line="240" w:lineRule="auto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  <w:shd w:val="clear" w:color="auto" w:fill="F1F1F1" w:themeFill="background1" w:themeFillShade="F2"/>
          </w:tcPr>
          <w:p>
            <w:pPr>
              <w:spacing w:after="0" w:line="240" w:lineRule="auto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4A6636DBC80A4AE8966759299F0020DE"/>
            </w:placeholder>
            <w:temporary/>
            <w:showingPlcHdr/>
            <w15:appearance w15:val="hidden"/>
          </w:sdtPr>
          <w:sdtContent>
            <w:tc>
              <w:tcPr>
                <w:tcW w:w="640" w:type="pct"/>
                <w:shd w:val="clear" w:color="auto" w:fill="F1F1F1" w:themeFill="background1" w:themeFillShade="F2"/>
              </w:tcPr>
              <w:p>
                <w:pPr>
                  <w:spacing w:after="0" w:line="240" w:lineRule="auto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  <w:shd w:val="clear" w:color="auto" w:fill="F1F1F1" w:themeFill="background1" w:themeFillShade="F2"/>
          </w:tcPr>
          <w:p>
            <w:pPr>
              <w:spacing w:after="0" w:line="240" w:lineRule="auto"/>
            </w:pPr>
          </w:p>
        </w:tc>
        <w:tc>
          <w:tcPr>
            <w:tcW w:w="93" w:type="pct"/>
            <w:shd w:val="clear" w:color="auto" w:fill="F1F1F1" w:themeFill="background1" w:themeFillShade="F2"/>
          </w:tcPr>
          <w:p>
            <w:pPr>
              <w:spacing w:after="0" w:line="240" w:lineRule="auto"/>
            </w:pPr>
          </w:p>
        </w:tc>
        <w:sdt>
          <w:sdtPr>
            <w:alias w:val="Date:"/>
            <w:tag w:val="Date:"/>
            <w:id w:val="-144667917"/>
            <w:placeholder>
              <w:docPart w:val="19CA6CA117B64D04B3E69438BE12CE29"/>
            </w:placeholder>
            <w:temporary/>
            <w:showingPlcHdr/>
            <w15:appearance w15:val="hidden"/>
          </w:sdtPr>
          <w:sdtContent>
            <w:tc>
              <w:tcPr>
                <w:tcW w:w="575" w:type="pct"/>
                <w:shd w:val="clear" w:color="auto" w:fill="F1F1F1" w:themeFill="background1" w:themeFillShade="F2"/>
              </w:tcPr>
              <w:p>
                <w:pPr>
                  <w:spacing w:after="0" w:line="240" w:lineRule="auto"/>
                </w:pPr>
                <w:r>
                  <w:t>Date</w:t>
                </w:r>
              </w:p>
            </w:tc>
          </w:sdtContent>
        </w:sdt>
      </w:tr>
    </w:tbl>
    <w:p/>
    <w:sectPr>
      <w:footerReference r:id="rId5" w:type="default"/>
      <w:pgSz w:w="12240" w:h="15840"/>
      <w:pgMar w:top="1440" w:right="1440" w:bottom="1440" w:left="1440" w:header="720" w:footer="86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幼圆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87987"/>
    <w:multiLevelType w:val="multilevel"/>
    <w:tmpl w:val="4F787987"/>
    <w:lvl w:ilvl="0" w:tentative="0">
      <w:start w:val="1"/>
      <w:numFmt w:val="decimal"/>
      <w:pStyle w:val="16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2E75B6" w:themeColor="accent1" w:themeShade="BF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color w:val="2E75B6" w:themeColor="accent1" w:themeShade="BF"/>
      </w:rPr>
    </w:lvl>
    <w:lvl w:ilvl="2" w:tentative="0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5B6" w:themeColor="accent1" w:themeShade="BF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  <w:color w:val="2E75B6" w:themeColor="accent1" w:themeShade="BF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rFonts w:hint="default"/>
        <w:color w:val="2E75B6" w:themeColor="accent1" w:themeShade="BF"/>
      </w:rPr>
    </w:lvl>
    <w:lvl w:ilvl="5" w:tentative="0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5B6" w:themeColor="accent1" w:themeShade="BF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  <w:color w:val="2E75B6" w:themeColor="accent1" w:themeShade="BF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rFonts w:hint="default"/>
        <w:color w:val="2E75B6" w:themeColor="accent1" w:themeShade="BF"/>
      </w:rPr>
    </w:lvl>
    <w:lvl w:ilvl="8" w:tentative="0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5B6" w:themeColor="accent1" w:themeShade="BF"/>
      </w:rPr>
    </w:lvl>
  </w:abstractNum>
  <w:abstractNum w:abstractNumId="2">
    <w:nsid w:val="657E5D71"/>
    <w:multiLevelType w:val="multilevel"/>
    <w:tmpl w:val="657E5D71"/>
    <w:lvl w:ilvl="0" w:tentative="0">
      <w:start w:val="1"/>
      <w:numFmt w:val="bullet"/>
      <w:pStyle w:val="1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2E75B6" w:themeColor="accent1" w:themeShade="BF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  <w:color w:val="2E75B6" w:themeColor="accent1" w:themeShade="BF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  <w:color w:val="2E75B6" w:themeColor="accent1" w:themeShade="BF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2E75B6" w:themeColor="accent1" w:themeShade="BF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  <w:color w:val="2E75B6" w:themeColor="accent1" w:themeShade="BF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  <w:color w:val="2E75B6" w:themeColor="accent1" w:themeShade="BF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2E75B6" w:themeColor="accent1" w:themeShade="BF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  <w:color w:val="2E75B6" w:themeColor="accent1" w:themeShade="BF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  <w:color w:val="2E75B6" w:themeColor="accent1" w:themeShade="BF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7C460C"/>
    <w:rsid w:val="00083B37"/>
    <w:rsid w:val="000A0612"/>
    <w:rsid w:val="001A728E"/>
    <w:rsid w:val="001E042A"/>
    <w:rsid w:val="00225505"/>
    <w:rsid w:val="003312ED"/>
    <w:rsid w:val="004018C1"/>
    <w:rsid w:val="004727F4"/>
    <w:rsid w:val="004A0A8D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A316B"/>
    <w:rsid w:val="00BC1FD2"/>
    <w:rsid w:val="00C92C41"/>
    <w:rsid w:val="00D57E3E"/>
    <w:rsid w:val="00DB24CB"/>
    <w:rsid w:val="00DF5013"/>
    <w:rsid w:val="00E9640A"/>
    <w:rsid w:val="00F1586E"/>
    <w:rsid w:val="767C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1" w:semiHidden="0" w:name="List Bullet"/>
    <w:lsdException w:qFormat="1" w:unhideWhenUsed="0" w:uiPriority="11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qFormat="1"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9" w:name="Block Text"/>
    <w:lsdException w:qFormat="1"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sz w:val="18"/>
      <w:szCs w:val="18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2E75B6" w:themeColor="accent1" w:themeShade="BF"/>
      <w:sz w:val="24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lock Text"/>
    <w:basedOn w:val="1"/>
    <w:semiHidden/>
    <w:unhideWhenUsed/>
    <w:qFormat/>
    <w:uiPriority w:val="99"/>
    <w:pPr>
      <w:pBdr>
        <w:top w:val="single" w:color="2E75B5" w:themeColor="accent1" w:themeShade="BF" w:sz="2" w:space="10"/>
        <w:left w:val="single" w:color="2E75B5" w:themeColor="accent1" w:themeShade="BF" w:sz="2" w:space="10"/>
        <w:bottom w:val="single" w:color="2E75B5" w:themeColor="accent1" w:themeShade="BF" w:sz="2" w:space="10"/>
        <w:right w:val="single" w:color="2E75B5" w:themeColor="accent1" w:themeShade="BF" w:sz="2" w:space="10"/>
      </w:pBdr>
      <w:ind w:left="1152" w:right="1152"/>
    </w:pPr>
    <w:rPr>
      <w:rFonts w:eastAsiaTheme="minorEastAsia"/>
      <w:i/>
      <w:iCs/>
      <w:color w:val="2E75B6" w:themeColor="accent1" w:themeShade="BF"/>
    </w:rPr>
  </w:style>
  <w:style w:type="paragraph" w:styleId="12">
    <w:name w:val="footer"/>
    <w:basedOn w:val="1"/>
    <w:link w:val="29"/>
    <w:unhideWhenUsed/>
    <w:qFormat/>
    <w:uiPriority w:val="99"/>
    <w:pPr>
      <w:spacing w:before="200" w:after="0" w:line="240" w:lineRule="auto"/>
      <w:ind w:left="-216"/>
      <w:contextualSpacing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13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4">
    <w:name w:val="Hyperlink"/>
    <w:basedOn w:val="9"/>
    <w:semiHidden/>
    <w:unhideWhenUsed/>
    <w:qFormat/>
    <w:uiPriority w:val="99"/>
    <w:rPr>
      <w:color w:val="D8240E" w:themeColor="accent6" w:themeShade="BF"/>
      <w:u w:val="single"/>
    </w:rPr>
  </w:style>
  <w:style w:type="paragraph" w:styleId="15">
    <w:name w:val="List Bullet"/>
    <w:basedOn w:val="1"/>
    <w:unhideWhenUsed/>
    <w:qFormat/>
    <w:uiPriority w:val="11"/>
    <w:pPr>
      <w:numPr>
        <w:ilvl w:val="0"/>
        <w:numId w:val="2"/>
      </w:numPr>
      <w:spacing w:after="60"/>
    </w:pPr>
  </w:style>
  <w:style w:type="paragraph" w:styleId="16">
    <w:name w:val="List Number"/>
    <w:basedOn w:val="1"/>
    <w:qFormat/>
    <w:uiPriority w:val="11"/>
    <w:pPr>
      <w:numPr>
        <w:ilvl w:val="0"/>
        <w:numId w:val="3"/>
      </w:numPr>
      <w:contextualSpacing/>
    </w:pPr>
  </w:style>
  <w:style w:type="paragraph" w:styleId="17">
    <w:name w:val="Subtitle"/>
    <w:basedOn w:val="1"/>
    <w:next w:val="1"/>
    <w:link w:val="21"/>
    <w:qFormat/>
    <w:uiPriority w:val="2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2E75B6" w:themeColor="accent1" w:themeShade="BF"/>
      <w:sz w:val="24"/>
    </w:rPr>
  </w:style>
  <w:style w:type="table" w:styleId="18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0"/>
    <w:qFormat/>
    <w:uiPriority w:val="1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20">
    <w:name w:val="Title Char"/>
    <w:basedOn w:val="9"/>
    <w:link w:val="19"/>
    <w:uiPriority w:val="1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21">
    <w:name w:val="Subtitle Char"/>
    <w:basedOn w:val="9"/>
    <w:link w:val="17"/>
    <w:qFormat/>
    <w:uiPriority w:val="2"/>
    <w:rPr>
      <w:b/>
      <w:bCs/>
      <w:color w:val="2E75B6" w:themeColor="accent1" w:themeShade="BF"/>
      <w:sz w:val="24"/>
    </w:rPr>
  </w:style>
  <w:style w:type="character" w:customStyle="1" w:styleId="22">
    <w:name w:val="Heading 1 Char"/>
    <w:basedOn w:val="9"/>
    <w:link w:val="2"/>
    <w:qFormat/>
    <w:uiPriority w:val="9"/>
    <w:rPr>
      <w:b/>
      <w:bCs/>
      <w:caps/>
      <w:color w:val="1F4E79" w:themeColor="accent1" w:themeShade="80"/>
      <w:sz w:val="28"/>
    </w:rPr>
  </w:style>
  <w:style w:type="table" w:customStyle="1" w:styleId="23">
    <w:name w:val="Tip Table"/>
    <w:basedOn w:val="10"/>
    <w:qFormat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4">
    <w:name w:val="Tip Text"/>
    <w:basedOn w:val="1"/>
    <w:qFormat/>
    <w:uiPriority w:val="19"/>
    <w:pPr>
      <w:spacing w:after="160" w:line="264" w:lineRule="auto"/>
      <w:ind w:right="576"/>
    </w:pPr>
    <w:rPr>
      <w:i/>
      <w:iCs/>
      <w:color w:val="595959" w:themeColor="text1" w:themeTint="A6"/>
      <w:sz w:val="1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5">
    <w:name w:val="Placeholder Text"/>
    <w:basedOn w:val="9"/>
    <w:semiHidden/>
    <w:qFormat/>
    <w:uiPriority w:val="99"/>
    <w:rPr>
      <w:color w:val="808080"/>
    </w:rPr>
  </w:style>
  <w:style w:type="character" w:customStyle="1" w:styleId="26">
    <w:name w:val="Heading 3 Char"/>
    <w:basedOn w:val="9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7">
    <w:name w:val="Heading 2 Char"/>
    <w:basedOn w:val="9"/>
    <w:link w:val="3"/>
    <w:qFormat/>
    <w:uiPriority w:val="9"/>
    <w:rPr>
      <w:b/>
      <w:bCs/>
      <w:color w:val="2E75B6" w:themeColor="accent1" w:themeShade="BF"/>
      <w:sz w:val="24"/>
    </w:rPr>
  </w:style>
  <w:style w:type="character" w:customStyle="1" w:styleId="28">
    <w:name w:val="Header Char"/>
    <w:basedOn w:val="9"/>
    <w:link w:val="13"/>
    <w:qFormat/>
    <w:uiPriority w:val="99"/>
  </w:style>
  <w:style w:type="character" w:customStyle="1" w:styleId="29">
    <w:name w:val="Footer Char"/>
    <w:basedOn w:val="9"/>
    <w:link w:val="12"/>
    <w:qFormat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30">
    <w:name w:val="Grid Table 4 Accent 1"/>
    <w:basedOn w:val="10"/>
    <w:qFormat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1">
    <w:name w:val="Grid Table Light"/>
    <w:basedOn w:val="10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2">
    <w:name w:val="Project Scope Table"/>
    <w:basedOn w:val="10"/>
    <w:qFormat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character" w:customStyle="1" w:styleId="33">
    <w:name w:val="Heading 4 Char"/>
    <w:basedOn w:val="9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4">
    <w:name w:val="Heading 5 Char"/>
    <w:basedOn w:val="9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5">
    <w:name w:val="Heading 8 Char"/>
    <w:basedOn w:val="9"/>
    <w:link w:val="7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Heading 9 Char"/>
    <w:basedOn w:val="9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Intense Emphasis"/>
    <w:basedOn w:val="9"/>
    <w:semiHidden/>
    <w:unhideWhenUsed/>
    <w:qFormat/>
    <w:uiPriority w:val="21"/>
    <w:rPr>
      <w:i/>
      <w:iCs/>
      <w:color w:val="2E75B6" w:themeColor="accent1" w:themeShade="BF"/>
    </w:rPr>
  </w:style>
  <w:style w:type="paragraph" w:styleId="38">
    <w:name w:val="Intense Quote"/>
    <w:basedOn w:val="1"/>
    <w:next w:val="1"/>
    <w:link w:val="39"/>
    <w:semiHidden/>
    <w:unhideWhenUsed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9">
    <w:name w:val="Intense Quote Char"/>
    <w:basedOn w:val="9"/>
    <w:link w:val="38"/>
    <w:semiHidden/>
    <w:qFormat/>
    <w:uiPriority w:val="30"/>
    <w:rPr>
      <w:i/>
      <w:iCs/>
      <w:color w:val="2E75B6" w:themeColor="accent1" w:themeShade="BF"/>
    </w:rPr>
  </w:style>
  <w:style w:type="character" w:customStyle="1" w:styleId="40">
    <w:name w:val="Intense Reference"/>
    <w:basedOn w:val="9"/>
    <w:semiHidden/>
    <w:unhideWhenUsed/>
    <w:qFormat/>
    <w:uiPriority w:val="32"/>
    <w:rPr>
      <w:b/>
      <w:bCs/>
      <w:smallCaps/>
      <w:color w:val="2E75B6" w:themeColor="accent1" w:themeShade="BF"/>
      <w:spacing w:val="5"/>
    </w:rPr>
  </w:style>
  <w:style w:type="character" w:customStyle="1" w:styleId="41">
    <w:name w:val="Unresolved Mention1"/>
    <w:basedOn w:val="9"/>
    <w:semiHidden/>
    <w:unhideWhenUsed/>
    <w:qFormat/>
    <w:uiPriority w:val="99"/>
    <w:rPr>
      <w:color w:val="595959" w:themeColor="text1" w:themeTint="A6"/>
      <w:shd w:val="clear" w:color="auto" w:fill="E1DFDD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2">
    <w:name w:val="Plain Table 4"/>
    <w:basedOn w:val="10"/>
    <w:qFormat/>
    <w:uiPriority w:val="44"/>
    <w:pPr>
      <w:spacing w:after="0" w:line="240" w:lineRule="auto"/>
    </w:pPr>
    <w:tblPr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Android\PCAPdroid-master\tf02927813_win3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7B997E8A25A4B61A4AF81928F3DD72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CE8977-03BF-4DD6-A2CF-BEAC40BAB777}"/>
      </w:docPartPr>
      <w:docPartBody>
        <w:p>
          <w:r>
            <w:t>Project Scope</w:t>
          </w:r>
        </w:p>
      </w:docPartBody>
    </w:docPart>
    <w:docPart>
      <w:docPartPr>
        <w:name w:val="0D64A99621FD43D48F2EBBB1D34C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8EC4EF-7504-40CD-B7F1-3BBE163EA06D}"/>
      </w:docPartPr>
      <w:docPartBody>
        <w:p>
          <w:r>
            <w:t>Overview</w:t>
          </w:r>
        </w:p>
      </w:docPartBody>
    </w:docPart>
    <w:docPart>
      <w:docPartPr>
        <w:name w:val="57B806B657E04FE694D35844D57A301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4E02E-8BB5-4B87-B11B-1EED58D4EA09}"/>
      </w:docPartPr>
      <w:docPartBody>
        <w:p>
          <w:r>
            <w:t>Project Scope</w:t>
          </w:r>
        </w:p>
      </w:docPartBody>
    </w:docPart>
    <w:docPart>
      <w:docPartPr>
        <w:name w:val="7AFBCF0A7AA741B6982E08CCC76D361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A5A710-09DD-4709-9C34-EE4F36690981}"/>
      </w:docPartPr>
      <w:docPartBody>
        <w:p>
          <w:r>
            <w:t>High-Level Requirements</w:t>
          </w:r>
        </w:p>
      </w:docPartBody>
    </w:docPart>
    <w:docPart>
      <w:docPartPr>
        <w:name w:val="B27BCF5C8E1F43CFB5F464D6DFF08FF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E996CD-DBC0-4751-8132-C17995680B8A}"/>
      </w:docPartPr>
      <w:docPartBody>
        <w:p>
          <w:r>
            <w:t>Approval and Authority to Proceed</w:t>
          </w:r>
        </w:p>
      </w:docPartBody>
    </w:docPart>
    <w:docPart>
      <w:docPartPr>
        <w:name w:val="4947E8FE1A984D9E81FA4362C17E9CF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FE6CDD-09EF-4726-A259-C6FBEF208256}"/>
      </w:docPartPr>
      <w:docPartBody>
        <w:p>
          <w:r>
            <w:t>Approved By</w:t>
          </w:r>
        </w:p>
      </w:docPartBody>
    </w:docPart>
    <w:docPart>
      <w:docPartPr>
        <w:name w:val="7190B88D167146638B7B8BB3D515AD3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E3A41B-C199-4CE5-86F0-8B9814E8FF51}"/>
      </w:docPartPr>
      <w:docPartBody>
        <w:p>
          <w:r>
            <w:t>Date</w:t>
          </w:r>
        </w:p>
      </w:docPartBody>
    </w:docPart>
    <w:docPart>
      <w:docPartPr>
        <w:name w:val="4A6636DBC80A4AE8966759299F0020D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3FB582-E18E-4398-B9DC-E93129F7710D}"/>
      </w:docPartPr>
      <w:docPartBody>
        <w:p>
          <w:r>
            <w:t>Approved By</w:t>
          </w:r>
        </w:p>
      </w:docPartBody>
    </w:docPart>
    <w:docPart>
      <w:docPartPr>
        <w:name w:val="19CA6CA117B64D04B3E69438BE12CE2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4B7E91-9006-422C-ADFE-85E6DACE4FAC}"/>
      </w:docPartPr>
      <w:docPartBody>
        <w:p>
          <w:r>
            <w:t>Date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3E"/>
    <w:rsid w:val="000B64B4"/>
    <w:rsid w:val="002A7D72"/>
    <w:rsid w:val="0047763E"/>
    <w:rsid w:val="006D486D"/>
    <w:rsid w:val="00782CEA"/>
    <w:rsid w:val="00952A75"/>
    <w:rsid w:val="00CE2797"/>
    <w:rsid w:val="00ED2C9E"/>
    <w:rsid w:val="00F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C2FFFE4CF67D454FB8F450ED842BBD1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IN" w:eastAsia="en-IN" w:bidi="ar-SA"/>
      <w14:ligatures w14:val="none"/>
    </w:rPr>
  </w:style>
  <w:style w:type="paragraph" w:customStyle="1" w:styleId="6">
    <w:name w:val="A57BBF4191764DCAAE32CFDA9CEB1043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IN" w:eastAsia="en-IN" w:bidi="ar-SA"/>
      <w14:ligatures w14:val="none"/>
    </w:rPr>
  </w:style>
  <w:style w:type="paragraph" w:customStyle="1" w:styleId="7">
    <w:name w:val="5C5169349EB64D1BA9E08538DDFE816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IN" w:eastAsia="en-IN" w:bidi="ar-SA"/>
      <w14:ligatures w14:val="none"/>
    </w:rPr>
  </w:style>
  <w:style w:type="paragraph" w:customStyle="1" w:styleId="8">
    <w:name w:val="8C7ED6FAC9714DBF9EEC5044316D0EAA"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20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9">
    <w:name w:val="8ACCC7D4E11344A9A2CE01BB6B53742F"/>
    <w:qFormat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20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10">
    <w:name w:val="4D9E9445C5EF40E19E99E43CE4013E1F"/>
    <w:qFormat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20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11">
    <w:name w:val="8C7ED6FAC9714DBF9EEC5044316D0EAA1"/>
    <w:qFormat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18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12">
    <w:name w:val="8ACCC7D4E11344A9A2CE01BB6B53742F1"/>
    <w:qFormat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18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13">
    <w:name w:val="4D9E9445C5EF40E19E99E43CE4013E1F1"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18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14">
    <w:name w:val="8C7ED6FAC9714DBF9EEC5044316D0EAA2"/>
    <w:qFormat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18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15">
    <w:name w:val="8ACCC7D4E11344A9A2CE01BB6B53742F2"/>
    <w:qFormat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18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16">
    <w:name w:val="4D9E9445C5EF40E19E99E43CE4013E1F2"/>
    <w:qFormat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18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17">
    <w:name w:val="8C7ED6FAC9714DBF9EEC5044316D0EAA3"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18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18">
    <w:name w:val="8ACCC7D4E11344A9A2CE01BB6B53742F3"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18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19">
    <w:name w:val="4D9E9445C5EF40E19E99E43CE4013E1F3"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18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20">
    <w:name w:val="8C7ED6FAC9714DBF9EEC5044316D0EAA4"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18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21">
    <w:name w:val="8ACCC7D4E11344A9A2CE01BB6B53742F4"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18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22">
    <w:name w:val="4D9E9445C5EF40E19E99E43CE4013E1F4"/>
    <w:uiPriority w:val="0"/>
    <w:pPr>
      <w:spacing w:after="180" w:line="288" w:lineRule="auto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szCs w:val="18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tf02927813_win32.dotx</Template>
  <Pages>2</Pages>
  <Words>376</Words>
  <Characters>1945</Characters>
  <Lines>17</Lines>
  <Paragraphs>4</Paragraphs>
  <TotalTime>14</TotalTime>
  <ScaleCrop>false</ScaleCrop>
  <LinksUpToDate>false</LinksUpToDate>
  <CharactersWithSpaces>2287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2021-07-07T17:04:00Z</dcterms:created>
  <dc:creator>Mufasa</dc:creator>
  <cp:lastModifiedBy>Mufasa</cp:lastModifiedBy>
  <dcterms:modified xsi:type="dcterms:W3CDTF">2021-07-07T17:39:48Z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KSOProductBuildVer">
    <vt:lpwstr>1033-11.2.0.10176</vt:lpwstr>
  </property>
</Properties>
</file>