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u7ilkfhcqw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Company Profile Outline</w:t>
      </w:r>
      <w:r w:rsidDel="00000000" w:rsidR="00000000" w:rsidRPr="00000000">
        <w:rPr>
          <w:rtl w:val="0"/>
        </w:rPr>
      </w:r>
    </w:p>
    <w:p w:rsidR="00000000" w:rsidDel="00000000" w:rsidP="00000000" w:rsidRDefault="00000000" w:rsidRPr="00000000" w14:paraId="00000002">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ind w:left="36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pStyle w:val="Title"/>
        <w:ind w:left="0" w:firstLine="0"/>
        <w:jc w:val="center"/>
        <w:rPr>
          <w:rFonts w:ascii="Calibri" w:cs="Calibri" w:eastAsia="Calibri" w:hAnsi="Calibri"/>
          <w:b w:val="1"/>
          <w:bCs w:val="1"/>
          <w:sz w:val="48"/>
          <w:szCs w:val="48"/>
        </w:rPr>
      </w:pPr>
      <w:bookmarkStart w:colFirst="0" w:colLast="0" w:name="_ugy0vkpydsuq" w:id="1"/>
      <w:bookmarkEnd w:id="1"/>
      <w:r w:rsidDel="00000000" w:rsidR="00000000" w:rsidRPr="00000000">
        <w:rPr>
          <w:rtl w:val="0"/>
        </w:rPr>
      </w:r>
    </w:p>
    <w:p w:rsidR="00000000" w:rsidDel="00000000" w:rsidP="00000000" w:rsidRDefault="00000000" w:rsidRPr="00000000" w14:paraId="00000011">
      <w:pPr>
        <w:pStyle w:val="Title"/>
        <w:ind w:left="0" w:firstLine="0"/>
        <w:jc w:val="center"/>
        <w:rPr>
          <w:rFonts w:ascii="Calibri" w:cs="Calibri" w:eastAsia="Calibri" w:hAnsi="Calibri"/>
        </w:rPr>
      </w:pPr>
      <w:bookmarkStart w:colFirst="0" w:colLast="0" w:name="_uni7pm7en727" w:id="2"/>
      <w:bookmarkEnd w:id="2"/>
      <w:r w:rsidDel="00000000" w:rsidR="00000000" w:rsidRPr="00000000">
        <w:rPr>
          <w:rFonts w:ascii="Calibri" w:cs="Calibri" w:eastAsia="Calibri" w:hAnsi="Calibri"/>
          <w:b w:val="1"/>
          <w:bCs w:val="1"/>
          <w:sz w:val="48"/>
          <w:szCs w:val="48"/>
          <w:rtl w:val="0"/>
        </w:rPr>
        <w:t xml:space="preserve">Tijha Consult - Company Profile</w:t>
      </w:r>
      <w:r w:rsidDel="00000000" w:rsidR="00000000" w:rsidRPr="00000000">
        <w:br w:type="page"/>
      </w:r>
      <w:r w:rsidDel="00000000" w:rsidR="00000000" w:rsidRPr="00000000">
        <w:rPr>
          <w:rtl w:val="0"/>
        </w:rPr>
      </w:r>
    </w:p>
    <w:sdt>
      <w:sdtPr>
        <w:id w:val="880681691"/>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ind w:left="0" w:firstLine="0"/>
            <w:rPr>
              <w:rFonts w:ascii="Calibri" w:cs="Calibri" w:eastAsia="Calibri" w:hAnsi="Calibri"/>
              <w:b w:val="1"/>
              <w:bCs w:val="1"/>
            </w:rPr>
          </w:pPr>
          <w:r w:rsidDel="00000000" w:rsidR="00000000" w:rsidRPr="00000000">
            <w:fldChar w:fldCharType="begin"/>
            <w:instrText xml:space="preserve"> TOC \h \u \z \t "Heading 1,1,Heading 2,2,Heading 3,3,Heading 4,4,Heading 5,5,Heading 6,6,"</w:instrText>
            <w:fldChar w:fldCharType="separate"/>
          </w:r>
          <w:hyperlink w:anchor="_vx58ess91adv">
            <w:r w:rsidDel="00000000" w:rsidR="00000000" w:rsidRPr="00000000">
              <w:rPr>
                <w:rFonts w:ascii="Calibri" w:cs="Calibri" w:eastAsia="Calibri" w:hAnsi="Calibri"/>
                <w:b w:val="1"/>
                <w:bCs w:val="1"/>
                <w:sz w:val="20"/>
                <w:szCs w:val="20"/>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rPr>
              <w:rFonts w:ascii="Calibri" w:cs="Calibri" w:eastAsia="Calibri" w:hAnsi="Calibri"/>
            </w:rPr>
          </w:pPr>
          <w:hyperlink w:anchor="_hw8me3s1imdi">
            <w:r w:rsidDel="00000000" w:rsidR="00000000" w:rsidRPr="00000000">
              <w:rPr>
                <w:rFonts w:ascii="Calibri" w:cs="Calibri" w:eastAsia="Calibri" w:hAnsi="Calibri"/>
                <w:sz w:val="20"/>
                <w:szCs w:val="20"/>
                <w:rtl w:val="0"/>
              </w:rPr>
              <w:t xml:space="preserve">● Who We Are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rPr>
              <w:rFonts w:ascii="Calibri" w:cs="Calibri" w:eastAsia="Calibri" w:hAnsi="Calibri"/>
            </w:rPr>
          </w:pPr>
          <w:hyperlink w:anchor="_favwoeu6hx5o">
            <w:r w:rsidDel="00000000" w:rsidR="00000000" w:rsidRPr="00000000">
              <w:rPr>
                <w:rFonts w:ascii="Calibri" w:cs="Calibri" w:eastAsia="Calibri" w:hAnsi="Calibri"/>
                <w:sz w:val="20"/>
                <w:szCs w:val="20"/>
                <w:rtl w:val="0"/>
              </w:rPr>
              <w:t xml:space="preserve">● Our Purpose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rPr>
              <w:rFonts w:ascii="Calibri" w:cs="Calibri" w:eastAsia="Calibri" w:hAnsi="Calibri"/>
            </w:rPr>
          </w:pPr>
          <w:hyperlink w:anchor="_9ivqwpounaz3">
            <w:r w:rsidDel="00000000" w:rsidR="00000000" w:rsidRPr="00000000">
              <w:rPr>
                <w:rFonts w:ascii="Calibri" w:cs="Calibri" w:eastAsia="Calibri" w:hAnsi="Calibri"/>
                <w:sz w:val="20"/>
                <w:szCs w:val="20"/>
                <w:rtl w:val="0"/>
              </w:rPr>
              <w:t xml:space="preserve">● Our Team Approach</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0" w:firstLine="0"/>
            <w:rPr>
              <w:rFonts w:ascii="Calibri" w:cs="Calibri" w:eastAsia="Calibri" w:hAnsi="Calibri"/>
              <w:b w:val="1"/>
              <w:bCs w:val="1"/>
            </w:rPr>
          </w:pPr>
          <w:hyperlink w:anchor="_rb9a2bd4qo53">
            <w:r w:rsidDel="00000000" w:rsidR="00000000" w:rsidRPr="00000000">
              <w:rPr>
                <w:rFonts w:ascii="Calibri" w:cs="Calibri" w:eastAsia="Calibri" w:hAnsi="Calibri"/>
                <w:b w:val="1"/>
                <w:bCs w:val="1"/>
                <w:sz w:val="20"/>
                <w:szCs w:val="20"/>
                <w:rtl w:val="0"/>
              </w:rPr>
              <w:t xml:space="preserve">Mission, Vision, and Core Values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firstLine="0"/>
            <w:rPr>
              <w:rFonts w:ascii="Calibri" w:cs="Calibri" w:eastAsia="Calibri" w:hAnsi="Calibri"/>
              <w:b w:val="1"/>
              <w:bCs w:val="1"/>
            </w:rPr>
          </w:pPr>
          <w:hyperlink w:anchor="_dd6w3dwxrkzw">
            <w:r w:rsidDel="00000000" w:rsidR="00000000" w:rsidRPr="00000000">
              <w:rPr>
                <w:rFonts w:ascii="Calibri" w:cs="Calibri" w:eastAsia="Calibri" w:hAnsi="Calibri"/>
                <w:b w:val="1"/>
                <w:bCs w:val="1"/>
                <w:sz w:val="20"/>
                <w:szCs w:val="20"/>
                <w:rtl w:val="0"/>
              </w:rPr>
              <w:t xml:space="preserve">Why Work With Us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0" w:firstLine="0"/>
            <w:rPr>
              <w:rFonts w:ascii="Calibri" w:cs="Calibri" w:eastAsia="Calibri" w:hAnsi="Calibri"/>
              <w:b w:val="1"/>
              <w:bCs w:val="1"/>
            </w:rPr>
          </w:pPr>
          <w:hyperlink w:anchor="_p838y4kb75tm">
            <w:r w:rsidDel="00000000" w:rsidR="00000000" w:rsidRPr="00000000">
              <w:rPr>
                <w:rFonts w:ascii="Calibri" w:cs="Calibri" w:eastAsia="Calibri" w:hAnsi="Calibri"/>
                <w:b w:val="1"/>
                <w:bCs w:val="1"/>
                <w:sz w:val="20"/>
                <w:szCs w:val="20"/>
                <w:rtl w:val="0"/>
              </w:rPr>
              <w:t xml:space="preserve">Company Overview</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Calibri" w:cs="Calibri" w:eastAsia="Calibri" w:hAnsi="Calibri"/>
              <w:b w:val="1"/>
              <w:bCs w:val="1"/>
            </w:rPr>
          </w:pPr>
          <w:hyperlink w:anchor="_cr9dg8vhiuuc">
            <w:r w:rsidDel="00000000" w:rsidR="00000000" w:rsidRPr="00000000">
              <w:rPr>
                <w:rFonts w:ascii="Calibri" w:cs="Calibri" w:eastAsia="Calibri" w:hAnsi="Calibri"/>
                <w:b w:val="1"/>
                <w:bCs w:val="1"/>
                <w:sz w:val="20"/>
                <w:szCs w:val="20"/>
                <w:rtl w:val="0"/>
              </w:rPr>
              <w:t xml:space="preserve">Our Services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rPr>
              <w:rFonts w:ascii="Calibri" w:cs="Calibri" w:eastAsia="Calibri" w:hAnsi="Calibri"/>
            </w:rPr>
          </w:pPr>
          <w:hyperlink w:anchor="_aa0jggs18ffp">
            <w:r w:rsidDel="00000000" w:rsidR="00000000" w:rsidRPr="00000000">
              <w:rPr>
                <w:rFonts w:ascii="Calibri" w:cs="Calibri" w:eastAsia="Calibri" w:hAnsi="Calibri"/>
                <w:sz w:val="20"/>
                <w:szCs w:val="20"/>
                <w:rtl w:val="0"/>
              </w:rPr>
              <w:t xml:space="preserve">A. Management Consulting</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firstLine="720"/>
            <w:rPr>
              <w:rFonts w:ascii="Calibri" w:cs="Calibri" w:eastAsia="Calibri" w:hAnsi="Calibri"/>
            </w:rPr>
          </w:pPr>
          <w:hyperlink w:anchor="_96vd5ja3aljj">
            <w:r w:rsidDel="00000000" w:rsidR="00000000" w:rsidRPr="00000000">
              <w:rPr>
                <w:rFonts w:ascii="Calibri" w:cs="Calibri" w:eastAsia="Calibri" w:hAnsi="Calibri"/>
                <w:sz w:val="20"/>
                <w:szCs w:val="20"/>
                <w:rtl w:val="0"/>
              </w:rPr>
              <w:t xml:space="preserve">I. Strategy &amp; Growth</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firstLine="720"/>
            <w:rPr>
              <w:rFonts w:ascii="Calibri" w:cs="Calibri" w:eastAsia="Calibri" w:hAnsi="Calibri"/>
            </w:rPr>
          </w:pPr>
          <w:hyperlink w:anchor="_xer197jszsql">
            <w:r w:rsidDel="00000000" w:rsidR="00000000" w:rsidRPr="00000000">
              <w:rPr>
                <w:rFonts w:ascii="Calibri" w:cs="Calibri" w:eastAsia="Calibri" w:hAnsi="Calibri"/>
                <w:sz w:val="20"/>
                <w:szCs w:val="20"/>
                <w:rtl w:val="0"/>
              </w:rPr>
              <w:t xml:space="preserve">II. Market Research &amp; Insights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firstLine="720"/>
            <w:rPr>
              <w:rFonts w:ascii="Calibri" w:cs="Calibri" w:eastAsia="Calibri" w:hAnsi="Calibri"/>
            </w:rPr>
          </w:pPr>
          <w:hyperlink w:anchor="_riy91vuge027">
            <w:r w:rsidDel="00000000" w:rsidR="00000000" w:rsidRPr="00000000">
              <w:rPr>
                <w:rFonts w:ascii="Calibri" w:cs="Calibri" w:eastAsia="Calibri" w:hAnsi="Calibri"/>
                <w:sz w:val="20"/>
                <w:szCs w:val="20"/>
                <w:rtl w:val="0"/>
              </w:rPr>
              <w:t xml:space="preserve">III. Partnerships &amp; Stakeholder Engagement</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firstLine="720"/>
            <w:rPr>
              <w:rFonts w:ascii="Calibri" w:cs="Calibri" w:eastAsia="Calibri" w:hAnsi="Calibri"/>
            </w:rPr>
          </w:pPr>
          <w:hyperlink w:anchor="_28w64auuxjiq">
            <w:r w:rsidDel="00000000" w:rsidR="00000000" w:rsidRPr="00000000">
              <w:rPr>
                <w:rFonts w:ascii="Calibri" w:cs="Calibri" w:eastAsia="Calibri" w:hAnsi="Calibri"/>
                <w:sz w:val="20"/>
                <w:szCs w:val="20"/>
                <w:rtl w:val="0"/>
              </w:rPr>
              <w:t xml:space="preserve">IV. Sales Enablement &amp; Revenue Growth</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firstLine="720"/>
            <w:rPr>
              <w:rFonts w:ascii="Calibri" w:cs="Calibri" w:eastAsia="Calibri" w:hAnsi="Calibri"/>
            </w:rPr>
          </w:pPr>
          <w:hyperlink w:anchor="_tyviuppsd1v">
            <w:r w:rsidDel="00000000" w:rsidR="00000000" w:rsidRPr="00000000">
              <w:rPr>
                <w:rFonts w:ascii="Calibri" w:cs="Calibri" w:eastAsia="Calibri" w:hAnsi="Calibri"/>
                <w:sz w:val="20"/>
                <w:szCs w:val="20"/>
                <w:rtl w:val="0"/>
              </w:rPr>
              <w:t xml:space="preserve">V. Funding &amp; Investment Support</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firstLine="720"/>
            <w:rPr>
              <w:rFonts w:ascii="Calibri" w:cs="Calibri" w:eastAsia="Calibri" w:hAnsi="Calibri"/>
            </w:rPr>
          </w:pPr>
          <w:hyperlink w:anchor="_dhoi9cfz4hrz">
            <w:r w:rsidDel="00000000" w:rsidR="00000000" w:rsidRPr="00000000">
              <w:rPr>
                <w:rFonts w:ascii="Calibri" w:cs="Calibri" w:eastAsia="Calibri" w:hAnsi="Calibri"/>
                <w:sz w:val="20"/>
                <w:szCs w:val="20"/>
                <w:rtl w:val="0"/>
              </w:rPr>
              <w:t xml:space="preserve">VI. Operations &amp; Process Improvement</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firstLine="720"/>
            <w:rPr>
              <w:rFonts w:ascii="Calibri" w:cs="Calibri" w:eastAsia="Calibri" w:hAnsi="Calibri"/>
            </w:rPr>
          </w:pPr>
          <w:hyperlink w:anchor="_9gomqh6vze66">
            <w:r w:rsidDel="00000000" w:rsidR="00000000" w:rsidRPr="00000000">
              <w:rPr>
                <w:rFonts w:ascii="Calibri" w:cs="Calibri" w:eastAsia="Calibri" w:hAnsi="Calibri"/>
                <w:sz w:val="20"/>
                <w:szCs w:val="20"/>
                <w:rtl w:val="0"/>
              </w:rPr>
              <w:t xml:space="preserve">VII. Implementation Support (“In-house Consulting”)</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720"/>
            <w:rPr>
              <w:rFonts w:ascii="Calibri" w:cs="Calibri" w:eastAsia="Calibri" w:hAnsi="Calibri"/>
            </w:rPr>
          </w:pPr>
          <w:hyperlink w:anchor="_guk0w8q1ggly">
            <w:r w:rsidDel="00000000" w:rsidR="00000000" w:rsidRPr="00000000">
              <w:rPr>
                <w:rFonts w:ascii="Calibri" w:cs="Calibri" w:eastAsia="Calibri" w:hAnsi="Calibri"/>
                <w:sz w:val="20"/>
                <w:szCs w:val="20"/>
                <w:rtl w:val="0"/>
              </w:rPr>
              <w:t xml:space="preserve">VIII. Governance, Risk &amp; Compliance (GRC)</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rPr>
              <w:rFonts w:ascii="Calibri" w:cs="Calibri" w:eastAsia="Calibri" w:hAnsi="Calibri"/>
            </w:rPr>
          </w:pPr>
          <w:hyperlink w:anchor="_14w9iogt28jb">
            <w:r w:rsidDel="00000000" w:rsidR="00000000" w:rsidRPr="00000000">
              <w:rPr>
                <w:rFonts w:ascii="Calibri" w:cs="Calibri" w:eastAsia="Calibri" w:hAnsi="Calibri"/>
                <w:sz w:val="20"/>
                <w:szCs w:val="20"/>
                <w:rtl w:val="0"/>
              </w:rPr>
              <w:t xml:space="preserve">B. Training &amp; Capacity Building</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720"/>
            <w:rPr>
              <w:rFonts w:ascii="Calibri" w:cs="Calibri" w:eastAsia="Calibri" w:hAnsi="Calibri"/>
            </w:rPr>
          </w:pPr>
          <w:hyperlink w:anchor="_9ew7o4a5su4n">
            <w:r w:rsidDel="00000000" w:rsidR="00000000" w:rsidRPr="00000000">
              <w:rPr>
                <w:rFonts w:ascii="Calibri" w:cs="Calibri" w:eastAsia="Calibri" w:hAnsi="Calibri"/>
                <w:sz w:val="20"/>
                <w:szCs w:val="20"/>
                <w:rtl w:val="0"/>
              </w:rPr>
              <w:t xml:space="preserve">I. Leadership, Project &amp; Change</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firstLine="720"/>
            <w:rPr>
              <w:rFonts w:ascii="Calibri" w:cs="Calibri" w:eastAsia="Calibri" w:hAnsi="Calibri"/>
            </w:rPr>
          </w:pPr>
          <w:hyperlink w:anchor="_jyloyvapulzl">
            <w:r w:rsidDel="00000000" w:rsidR="00000000" w:rsidRPr="00000000">
              <w:rPr>
                <w:rFonts w:ascii="Calibri" w:cs="Calibri" w:eastAsia="Calibri" w:hAnsi="Calibri"/>
                <w:sz w:val="20"/>
                <w:szCs w:val="20"/>
                <w:rtl w:val="0"/>
              </w:rPr>
              <w:t xml:space="preserve">II. Capacity Development (Organisational)</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firstLine="720"/>
            <w:rPr>
              <w:rFonts w:ascii="Calibri" w:cs="Calibri" w:eastAsia="Calibri" w:hAnsi="Calibri"/>
            </w:rPr>
          </w:pPr>
          <w:hyperlink w:anchor="_xpw3iqnr3rl">
            <w:r w:rsidDel="00000000" w:rsidR="00000000" w:rsidRPr="00000000">
              <w:rPr>
                <w:rFonts w:ascii="Calibri" w:cs="Calibri" w:eastAsia="Calibri" w:hAnsi="Calibri"/>
                <w:sz w:val="20"/>
                <w:szCs w:val="20"/>
                <w:rtl w:val="0"/>
              </w:rPr>
              <w:t xml:space="preserve">III. Human Resources (HR)</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rPr>
              <w:rFonts w:ascii="Calibri" w:cs="Calibri" w:eastAsia="Calibri" w:hAnsi="Calibri"/>
            </w:rPr>
          </w:pPr>
          <w:hyperlink w:anchor="_m0w4qbrs25ct">
            <w:r w:rsidDel="00000000" w:rsidR="00000000" w:rsidRPr="00000000">
              <w:rPr>
                <w:rFonts w:ascii="Calibri" w:cs="Calibri" w:eastAsia="Calibri" w:hAnsi="Calibri"/>
                <w:sz w:val="20"/>
                <w:szCs w:val="20"/>
                <w:rtl w:val="0"/>
              </w:rPr>
              <w:t xml:space="preserve">C. Project Management</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firstLine="720"/>
            <w:rPr>
              <w:rFonts w:ascii="Calibri" w:cs="Calibri" w:eastAsia="Calibri" w:hAnsi="Calibri"/>
            </w:rPr>
          </w:pPr>
          <w:hyperlink w:anchor="_ftqabskwtht3">
            <w:r w:rsidDel="00000000" w:rsidR="00000000" w:rsidRPr="00000000">
              <w:rPr>
                <w:rFonts w:ascii="Calibri" w:cs="Calibri" w:eastAsia="Calibri" w:hAnsi="Calibri"/>
                <w:sz w:val="20"/>
                <w:szCs w:val="20"/>
                <w:rtl w:val="0"/>
              </w:rPr>
              <w:t xml:space="preserve">I. Delivery Excellence</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firstLine="720"/>
            <w:rPr>
              <w:rFonts w:ascii="Calibri" w:cs="Calibri" w:eastAsia="Calibri" w:hAnsi="Calibri"/>
            </w:rPr>
          </w:pPr>
          <w:hyperlink w:anchor="_sp3qxs6yny32">
            <w:r w:rsidDel="00000000" w:rsidR="00000000" w:rsidRPr="00000000">
              <w:rPr>
                <w:rFonts w:ascii="Calibri" w:cs="Calibri" w:eastAsia="Calibri" w:hAnsi="Calibri"/>
                <w:sz w:val="20"/>
                <w:szCs w:val="20"/>
                <w:rtl w:val="0"/>
              </w:rPr>
              <w:t xml:space="preserve">II. Control &amp; Transparency</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firstLine="720"/>
            <w:rPr>
              <w:rFonts w:ascii="Calibri" w:cs="Calibri" w:eastAsia="Calibri" w:hAnsi="Calibri"/>
            </w:rPr>
          </w:pPr>
          <w:hyperlink w:anchor="_hm051kec1kpb">
            <w:r w:rsidDel="00000000" w:rsidR="00000000" w:rsidRPr="00000000">
              <w:rPr>
                <w:rFonts w:ascii="Calibri" w:cs="Calibri" w:eastAsia="Calibri" w:hAnsi="Calibri"/>
                <w:sz w:val="20"/>
                <w:szCs w:val="20"/>
                <w:rtl w:val="0"/>
              </w:rPr>
              <w:t xml:space="preserve">III. Capability Building</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rPr>
              <w:rFonts w:ascii="Calibri" w:cs="Calibri" w:eastAsia="Calibri" w:hAnsi="Calibri"/>
            </w:rPr>
          </w:pPr>
          <w:hyperlink w:anchor="_gpv9g8dh7pyk">
            <w:r w:rsidDel="00000000" w:rsidR="00000000" w:rsidRPr="00000000">
              <w:rPr>
                <w:rFonts w:ascii="Calibri" w:cs="Calibri" w:eastAsia="Calibri" w:hAnsi="Calibri"/>
                <w:sz w:val="20"/>
                <w:szCs w:val="20"/>
                <w:rtl w:val="0"/>
              </w:rPr>
              <w:t xml:space="preserve">D. Digital Solutions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firstLine="720"/>
            <w:rPr>
              <w:rFonts w:ascii="Calibri" w:cs="Calibri" w:eastAsia="Calibri" w:hAnsi="Calibri"/>
            </w:rPr>
          </w:pPr>
          <w:hyperlink w:anchor="_uwo2x7jigb5a">
            <w:r w:rsidDel="00000000" w:rsidR="00000000" w:rsidRPr="00000000">
              <w:rPr>
                <w:rFonts w:ascii="Calibri" w:cs="Calibri" w:eastAsia="Calibri" w:hAnsi="Calibri"/>
                <w:sz w:val="20"/>
                <w:szCs w:val="20"/>
                <w:rtl w:val="0"/>
              </w:rPr>
              <w:t xml:space="preserve">I. Web &amp; App Development</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firstLine="720"/>
            <w:rPr>
              <w:rFonts w:ascii="Calibri" w:cs="Calibri" w:eastAsia="Calibri" w:hAnsi="Calibri"/>
            </w:rPr>
          </w:pPr>
          <w:hyperlink w:anchor="_9v71272qil2y">
            <w:r w:rsidDel="00000000" w:rsidR="00000000" w:rsidRPr="00000000">
              <w:rPr>
                <w:rFonts w:ascii="Calibri" w:cs="Calibri" w:eastAsia="Calibri" w:hAnsi="Calibri"/>
                <w:sz w:val="20"/>
                <w:szCs w:val="20"/>
                <w:rtl w:val="0"/>
              </w:rPr>
              <w:t xml:space="preserve">II. Digital Presence &amp; Growth</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firstLine="720"/>
            <w:rPr>
              <w:rFonts w:ascii="Calibri" w:cs="Calibri" w:eastAsia="Calibri" w:hAnsi="Calibri"/>
            </w:rPr>
          </w:pPr>
          <w:hyperlink w:anchor="_9omexnubo19r">
            <w:r w:rsidDel="00000000" w:rsidR="00000000" w:rsidRPr="00000000">
              <w:rPr>
                <w:rFonts w:ascii="Calibri" w:cs="Calibri" w:eastAsia="Calibri" w:hAnsi="Calibri"/>
                <w:sz w:val="20"/>
                <w:szCs w:val="20"/>
                <w:rtl w:val="0"/>
              </w:rPr>
              <w:t xml:space="preserve">III. Digital Transformation &amp; Business Apps</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rPr>
              <w:rFonts w:ascii="Calibri" w:cs="Calibri" w:eastAsia="Calibri" w:hAnsi="Calibri"/>
            </w:rPr>
          </w:pPr>
          <w:hyperlink w:anchor="_j0ue1mu3wpv8">
            <w:r w:rsidDel="00000000" w:rsidR="00000000" w:rsidRPr="00000000">
              <w:rPr>
                <w:rFonts w:ascii="Calibri" w:cs="Calibri" w:eastAsia="Calibri" w:hAnsi="Calibri"/>
                <w:sz w:val="20"/>
                <w:szCs w:val="20"/>
                <w:rtl w:val="0"/>
              </w:rPr>
              <w:t xml:space="preserve">E. Sustainability &amp; ESG Advisory</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firstLine="720"/>
            <w:rPr>
              <w:rFonts w:ascii="Calibri" w:cs="Calibri" w:eastAsia="Calibri" w:hAnsi="Calibri"/>
            </w:rPr>
          </w:pPr>
          <w:hyperlink w:anchor="_3xiytzvglaqx">
            <w:r w:rsidDel="00000000" w:rsidR="00000000" w:rsidRPr="00000000">
              <w:rPr>
                <w:rFonts w:ascii="Calibri" w:cs="Calibri" w:eastAsia="Calibri" w:hAnsi="Calibri"/>
                <w:sz w:val="20"/>
                <w:szCs w:val="20"/>
                <w:rtl w:val="0"/>
              </w:rPr>
              <w:t xml:space="preserve">I. Impact &amp; Reporting</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firstLine="720"/>
            <w:rPr>
              <w:rFonts w:ascii="Calibri" w:cs="Calibri" w:eastAsia="Calibri" w:hAnsi="Calibri"/>
            </w:rPr>
          </w:pPr>
          <w:hyperlink w:anchor="_arobll6yogn9">
            <w:r w:rsidDel="00000000" w:rsidR="00000000" w:rsidRPr="00000000">
              <w:rPr>
                <w:rFonts w:ascii="Calibri" w:cs="Calibri" w:eastAsia="Calibri" w:hAnsi="Calibri"/>
                <w:sz w:val="20"/>
                <w:szCs w:val="20"/>
                <w:rtl w:val="0"/>
              </w:rPr>
              <w:t xml:space="preserve">II. Compliance &amp; Strategy</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0" w:firstLine="0"/>
            <w:rPr>
              <w:rFonts w:ascii="Calibri" w:cs="Calibri" w:eastAsia="Calibri" w:hAnsi="Calibri"/>
              <w:b w:val="1"/>
              <w:bCs w:val="1"/>
            </w:rPr>
          </w:pPr>
          <w:hyperlink w:anchor="_1li7e8pj0coj">
            <w:r w:rsidDel="00000000" w:rsidR="00000000" w:rsidRPr="00000000">
              <w:rPr>
                <w:rFonts w:ascii="Calibri" w:cs="Calibri" w:eastAsia="Calibri" w:hAnsi="Calibri"/>
                <w:b w:val="1"/>
                <w:bCs w:val="1"/>
                <w:sz w:val="20"/>
                <w:szCs w:val="20"/>
                <w:rtl w:val="0"/>
              </w:rPr>
              <w:t xml:space="preserve">How We Work</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firstLine="720"/>
            <w:rPr>
              <w:rFonts w:ascii="Calibri" w:cs="Calibri" w:eastAsia="Calibri" w:hAnsi="Calibri"/>
            </w:rPr>
          </w:pPr>
          <w:hyperlink w:anchor="_5bo53g3copj3">
            <w:r w:rsidDel="00000000" w:rsidR="00000000" w:rsidRPr="00000000">
              <w:rPr>
                <w:rFonts w:ascii="Calibri" w:cs="Calibri" w:eastAsia="Calibri" w:hAnsi="Calibri"/>
                <w:sz w:val="20"/>
                <w:szCs w:val="20"/>
                <w:rtl w:val="0"/>
              </w:rPr>
              <w:t xml:space="preserve">A. Understand</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firstLine="720"/>
            <w:rPr>
              <w:rFonts w:ascii="Calibri" w:cs="Calibri" w:eastAsia="Calibri" w:hAnsi="Calibri"/>
            </w:rPr>
          </w:pPr>
          <w:hyperlink w:anchor="_g2pxs7gkw7p5">
            <w:r w:rsidDel="00000000" w:rsidR="00000000" w:rsidRPr="00000000">
              <w:rPr>
                <w:rFonts w:ascii="Calibri" w:cs="Calibri" w:eastAsia="Calibri" w:hAnsi="Calibri"/>
                <w:sz w:val="20"/>
                <w:szCs w:val="20"/>
                <w:rtl w:val="0"/>
              </w:rPr>
              <w:t xml:space="preserve">B. Plan</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firstLine="720"/>
            <w:rPr>
              <w:rFonts w:ascii="Calibri" w:cs="Calibri" w:eastAsia="Calibri" w:hAnsi="Calibri"/>
            </w:rPr>
          </w:pPr>
          <w:hyperlink w:anchor="_2iyrz0u6r4gp">
            <w:r w:rsidDel="00000000" w:rsidR="00000000" w:rsidRPr="00000000">
              <w:rPr>
                <w:rFonts w:ascii="Calibri" w:cs="Calibri" w:eastAsia="Calibri" w:hAnsi="Calibri"/>
                <w:sz w:val="20"/>
                <w:szCs w:val="20"/>
                <w:rtl w:val="0"/>
              </w:rPr>
              <w:t xml:space="preserve">C. Deliver</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firstLine="720"/>
            <w:rPr>
              <w:rFonts w:ascii="Calibri" w:cs="Calibri" w:eastAsia="Calibri" w:hAnsi="Calibri"/>
            </w:rPr>
          </w:pPr>
          <w:hyperlink w:anchor="_qfpd33rjj87b">
            <w:r w:rsidDel="00000000" w:rsidR="00000000" w:rsidRPr="00000000">
              <w:rPr>
                <w:rFonts w:ascii="Calibri" w:cs="Calibri" w:eastAsia="Calibri" w:hAnsi="Calibri"/>
                <w:sz w:val="20"/>
                <w:szCs w:val="20"/>
                <w:rtl w:val="0"/>
              </w:rPr>
              <w:t xml:space="preserve">D. Support</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0" w:firstLine="0"/>
            <w:rPr>
              <w:rFonts w:ascii="Calibri" w:cs="Calibri" w:eastAsia="Calibri" w:hAnsi="Calibri"/>
              <w:b w:val="1"/>
              <w:bCs w:val="1"/>
            </w:rPr>
          </w:pPr>
          <w:hyperlink w:anchor="_h4l7hydcif87">
            <w:r w:rsidDel="00000000" w:rsidR="00000000" w:rsidRPr="00000000">
              <w:rPr>
                <w:rFonts w:ascii="Calibri" w:cs="Calibri" w:eastAsia="Calibri" w:hAnsi="Calibri"/>
                <w:b w:val="1"/>
                <w:bCs w:val="1"/>
                <w:sz w:val="20"/>
                <w:szCs w:val="20"/>
                <w:rtl w:val="0"/>
              </w:rPr>
              <w:t xml:space="preserve">Our People (Team &amp; Board)</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firstLine="720"/>
            <w:rPr>
              <w:rFonts w:ascii="Calibri" w:cs="Calibri" w:eastAsia="Calibri" w:hAnsi="Calibri"/>
            </w:rPr>
          </w:pPr>
          <w:hyperlink w:anchor="_83ra8gs6c9ll">
            <w:r w:rsidDel="00000000" w:rsidR="00000000" w:rsidRPr="00000000">
              <w:rPr>
                <w:rFonts w:ascii="Calibri" w:cs="Calibri" w:eastAsia="Calibri" w:hAnsi="Calibri"/>
                <w:sz w:val="20"/>
                <w:szCs w:val="20"/>
                <w:rtl w:val="0"/>
              </w:rPr>
              <w:t xml:space="preserve">A. Board of Consultants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firstLine="720"/>
            <w:rPr>
              <w:rFonts w:ascii="Calibri" w:cs="Calibri" w:eastAsia="Calibri" w:hAnsi="Calibri"/>
            </w:rPr>
          </w:pPr>
          <w:hyperlink w:anchor="_cwt57qjyom34">
            <w:r w:rsidDel="00000000" w:rsidR="00000000" w:rsidRPr="00000000">
              <w:rPr>
                <w:rFonts w:ascii="Calibri" w:cs="Calibri" w:eastAsia="Calibri" w:hAnsi="Calibri"/>
                <w:sz w:val="20"/>
                <w:szCs w:val="20"/>
                <w:rtl w:val="0"/>
              </w:rPr>
              <w:t xml:space="preserve">B. Core Team</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firstLine="720"/>
            <w:rPr>
              <w:rFonts w:ascii="Calibri" w:cs="Calibri" w:eastAsia="Calibri" w:hAnsi="Calibri"/>
            </w:rPr>
          </w:pPr>
          <w:hyperlink w:anchor="_410blxgeq0q6">
            <w:r w:rsidDel="00000000" w:rsidR="00000000" w:rsidRPr="00000000">
              <w:rPr>
                <w:rFonts w:ascii="Calibri" w:cs="Calibri" w:eastAsia="Calibri" w:hAnsi="Calibri"/>
                <w:sz w:val="20"/>
                <w:szCs w:val="20"/>
                <w:rtl w:val="0"/>
              </w:rPr>
              <w:t xml:space="preserve">C. Collaborators</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0" w:firstLine="0"/>
            <w:rPr>
              <w:rFonts w:ascii="Calibri" w:cs="Calibri" w:eastAsia="Calibri" w:hAnsi="Calibri"/>
              <w:b w:val="1"/>
              <w:bCs w:val="1"/>
            </w:rPr>
          </w:pPr>
          <w:hyperlink w:anchor="_gs8gn3fk22ly">
            <w:r w:rsidDel="00000000" w:rsidR="00000000" w:rsidRPr="00000000">
              <w:rPr>
                <w:rFonts w:ascii="Calibri" w:cs="Calibri" w:eastAsia="Calibri" w:hAnsi="Calibri"/>
                <w:b w:val="1"/>
                <w:bCs w:val="1"/>
                <w:sz w:val="20"/>
                <w:szCs w:val="20"/>
                <w:rtl w:val="0"/>
              </w:rPr>
              <w:t xml:space="preserve">Contact Us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spacing w:before="280" w:lineRule="auto"/>
        <w:jc w:val="both"/>
        <w:rPr>
          <w:rFonts w:ascii="Calibri" w:cs="Calibri" w:eastAsia="Calibri" w:hAnsi="Calibri"/>
          <w:b w:val="1"/>
          <w:bCs w:val="1"/>
        </w:rPr>
      </w:pPr>
      <w:bookmarkStart w:colFirst="0" w:colLast="0" w:name="_vx58ess91adv" w:id="3"/>
      <w:bookmarkEnd w:id="3"/>
      <w:r w:rsidDel="00000000" w:rsidR="00000000" w:rsidRPr="00000000">
        <w:rPr>
          <w:rFonts w:ascii="Calibri" w:cs="Calibri" w:eastAsia="Calibri" w:hAnsi="Calibri"/>
          <w:b w:val="1"/>
          <w:bCs w:val="1"/>
          <w:rtl w:val="0"/>
        </w:rPr>
        <w:t xml:space="preserve">Executive Summary</w:t>
      </w:r>
    </w:p>
    <w:p w:rsidR="00000000" w:rsidDel="00000000" w:rsidP="00000000" w:rsidRDefault="00000000" w:rsidRPr="00000000" w14:paraId="0000003D">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Tijha is a forward-looking consulting and IT solutions firm dedicated to helping businesses unlock growth, efficiency, and digital transformation. We combine strategic advisory with practical technology services to support organizations at every stage, from startups building their foundation to established companies seeking to scale. </w:t>
        <w:br w:type="textWrapping"/>
        <w:t xml:space="preserve">With a focus on clarity, innovation, and measurable results, Tijha delivers tailored strategies, go-to-market execution, and IT support that bridge the gap between vision and implementation. Our mission is simple: to empower businesses with the tools, insights, and systems they need to thrive in today’s fast-changing market.</w:t>
      </w:r>
      <w:r w:rsidDel="00000000" w:rsidR="00000000" w:rsidRPr="00000000">
        <w:rPr>
          <w:rtl w:val="0"/>
        </w:rPr>
      </w:r>
    </w:p>
    <w:p w:rsidR="00000000" w:rsidDel="00000000" w:rsidP="00000000" w:rsidRDefault="00000000" w:rsidRPr="00000000" w14:paraId="0000003E">
      <w:pPr>
        <w:pStyle w:val="Heading2"/>
        <w:numPr>
          <w:ilvl w:val="0"/>
          <w:numId w:val="2"/>
        </w:numPr>
        <w:spacing w:after="240" w:before="240" w:lineRule="auto"/>
        <w:jc w:val="both"/>
        <w:rPr>
          <w:rFonts w:ascii="Calibri" w:cs="Calibri" w:eastAsia="Calibri" w:hAnsi="Calibri"/>
          <w:b w:val="1"/>
          <w:bCs w:val="1"/>
          <w:sz w:val="26"/>
          <w:szCs w:val="26"/>
        </w:rPr>
      </w:pPr>
      <w:bookmarkStart w:colFirst="0" w:colLast="0" w:name="_hw8me3s1imdi" w:id="4"/>
      <w:bookmarkEnd w:id="4"/>
      <w:r w:rsidDel="00000000" w:rsidR="00000000" w:rsidRPr="00000000">
        <w:rPr>
          <w:rFonts w:ascii="Calibri" w:cs="Calibri" w:eastAsia="Calibri" w:hAnsi="Calibri"/>
          <w:b w:val="1"/>
          <w:bCs w:val="1"/>
          <w:sz w:val="24"/>
          <w:szCs w:val="24"/>
          <w:rtl w:val="0"/>
        </w:rPr>
        <w:t xml:space="preserve">Who We Are</w:t>
      </w:r>
    </w:p>
    <w:p w:rsidR="00000000" w:rsidDel="00000000" w:rsidP="00000000" w:rsidRDefault="00000000" w:rsidRPr="00000000" w14:paraId="0000003F">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Tijha is a team of experienced consultants, strategists, and tech experts helping businesses, NGOs, corporates, and public organisations improve performance, streamline operations, and grow sustainably.We’re a group of people who genuinely care about seeing organisations thrive. Between us, we’ve worked across industries, tackled all sorts of challenges, and learned what it really takes to make a plan work in the real world. Whether it’s helping a small business find its growth path, guiding a non-profit to reach more people, or helping a large company run more smoothly, we approach every project with the same goal which is, to make a real and lasting impact.</w:t>
        <w:br w:type="textWrapping"/>
      </w:r>
    </w:p>
    <w:p w:rsidR="00000000" w:rsidDel="00000000" w:rsidP="00000000" w:rsidRDefault="00000000" w:rsidRPr="00000000" w14:paraId="00000040">
      <w:pPr>
        <w:pStyle w:val="Heading2"/>
        <w:numPr>
          <w:ilvl w:val="0"/>
          <w:numId w:val="2"/>
        </w:numPr>
        <w:spacing w:after="240" w:before="240" w:lineRule="auto"/>
        <w:jc w:val="both"/>
        <w:rPr>
          <w:rFonts w:ascii="Calibri" w:cs="Calibri" w:eastAsia="Calibri" w:hAnsi="Calibri"/>
        </w:rPr>
      </w:pPr>
      <w:bookmarkStart w:colFirst="0" w:colLast="0" w:name="_favwoeu6hx5o" w:id="5"/>
      <w:bookmarkEnd w:id="5"/>
      <w:r w:rsidDel="00000000" w:rsidR="00000000" w:rsidRPr="00000000">
        <w:rPr>
          <w:rFonts w:ascii="Calibri" w:cs="Calibri" w:eastAsia="Calibri" w:hAnsi="Calibri"/>
          <w:b w:val="1"/>
          <w:bCs w:val="1"/>
          <w:sz w:val="24"/>
          <w:szCs w:val="24"/>
          <w:rtl w:val="0"/>
        </w:rPr>
        <w:t xml:space="preserve">Our Purpose</w:t>
      </w:r>
      <w:r w:rsidDel="00000000" w:rsidR="00000000" w:rsidRPr="00000000">
        <w:rPr>
          <w:rtl w:val="0"/>
        </w:rPr>
      </w:r>
    </w:p>
    <w:p w:rsidR="00000000" w:rsidDel="00000000" w:rsidP="00000000" w:rsidRDefault="00000000" w:rsidRPr="00000000" w14:paraId="00000041">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started Tijha to close the gap between planning and doing for African organisations. Too often, great strategies stay on paper because they don’t match real-world challenges. Our goal is to change that by using proven global methods and adjusting them to fit the local way of doing business. This means we help ideas turn into actions that actually work, creating real progress for the people and communities we serve.</w:t>
        <w:br w:type="textWrapping"/>
      </w:r>
    </w:p>
    <w:p w:rsidR="00000000" w:rsidDel="00000000" w:rsidP="00000000" w:rsidRDefault="00000000" w:rsidRPr="00000000" w14:paraId="00000042">
      <w:pPr>
        <w:pStyle w:val="Heading2"/>
        <w:numPr>
          <w:ilvl w:val="0"/>
          <w:numId w:val="2"/>
        </w:numPr>
        <w:spacing w:after="240" w:before="240" w:lineRule="auto"/>
        <w:jc w:val="both"/>
        <w:rPr>
          <w:rFonts w:ascii="Calibri" w:cs="Calibri" w:eastAsia="Calibri" w:hAnsi="Calibri"/>
        </w:rPr>
      </w:pPr>
      <w:bookmarkStart w:colFirst="0" w:colLast="0" w:name="_9ivqwpounaz3" w:id="6"/>
      <w:bookmarkEnd w:id="6"/>
      <w:r w:rsidDel="00000000" w:rsidR="00000000" w:rsidRPr="00000000">
        <w:rPr>
          <w:rFonts w:ascii="Calibri" w:cs="Calibri" w:eastAsia="Calibri" w:hAnsi="Calibri"/>
          <w:b w:val="1"/>
          <w:bCs w:val="1"/>
          <w:sz w:val="24"/>
          <w:szCs w:val="24"/>
          <w:rtl w:val="0"/>
        </w:rPr>
        <w:t xml:space="preserve">Our Team Approach</w:t>
      </w:r>
      <w:r w:rsidDel="00000000" w:rsidR="00000000" w:rsidRPr="00000000">
        <w:rPr>
          <w:rtl w:val="0"/>
        </w:rPr>
      </w:r>
    </w:p>
    <w:p w:rsidR="00000000" w:rsidDel="00000000" w:rsidP="00000000" w:rsidRDefault="00000000" w:rsidRPr="00000000" w14:paraId="00000043">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Tijha, we believe great results come from working together. Our decisions are guided by a group of industry experts with different skills and experiences. This mix of perspectives helps us see problems from every angle and find solutions that work in the real world. We listen, we learn, and we work closely with each client to make sure every step we take is the right one.</w:t>
        <w:br w:type="textWrapping"/>
      </w:r>
    </w:p>
    <w:p w:rsidR="00000000" w:rsidDel="00000000" w:rsidP="00000000" w:rsidRDefault="00000000" w:rsidRPr="00000000" w14:paraId="00000044">
      <w:pPr>
        <w:pStyle w:val="Heading1"/>
        <w:spacing w:before="280" w:lineRule="auto"/>
        <w:jc w:val="both"/>
        <w:rPr>
          <w:rFonts w:ascii="Calibri" w:cs="Calibri" w:eastAsia="Calibri" w:hAnsi="Calibri"/>
          <w:b w:val="1"/>
          <w:bCs w:val="1"/>
        </w:rPr>
      </w:pPr>
      <w:bookmarkStart w:colFirst="0" w:colLast="0" w:name="_rb9a2bd4qo53" w:id="7"/>
      <w:bookmarkEnd w:id="7"/>
      <w:r w:rsidDel="00000000" w:rsidR="00000000" w:rsidRPr="00000000">
        <w:rPr>
          <w:rFonts w:ascii="Calibri" w:cs="Calibri" w:eastAsia="Calibri" w:hAnsi="Calibri"/>
          <w:b w:val="1"/>
          <w:bCs w:val="1"/>
          <w:rtl w:val="0"/>
        </w:rPr>
        <w:t xml:space="preserve">Mission, Vision, and Core Values</w:t>
      </w:r>
    </w:p>
    <w:p w:rsidR="00000000" w:rsidDel="00000000" w:rsidP="00000000" w:rsidRDefault="00000000" w:rsidRPr="00000000" w14:paraId="00000045">
      <w:pPr>
        <w:numPr>
          <w:ilvl w:val="0"/>
          <w:numId w:val="8"/>
        </w:numPr>
        <w:spacing w:after="0" w:afterAutospacing="0" w:before="240" w:lineRule="auto"/>
        <w:jc w:val="both"/>
        <w:rPr>
          <w:sz w:val="24"/>
          <w:szCs w:val="24"/>
        </w:rPr>
      </w:pPr>
      <w:r w:rsidDel="00000000" w:rsidR="00000000" w:rsidRPr="00000000">
        <w:rPr>
          <w:rFonts w:ascii="Calibri" w:cs="Calibri" w:eastAsia="Calibri" w:hAnsi="Calibri"/>
          <w:b w:val="1"/>
          <w:bCs w:val="1"/>
          <w:sz w:val="24"/>
          <w:szCs w:val="24"/>
          <w:rtl w:val="0"/>
        </w:rPr>
        <w:t xml:space="preserve">Mission</w:t>
      </w:r>
      <w:r w:rsidDel="00000000" w:rsidR="00000000" w:rsidRPr="00000000">
        <w:rPr>
          <w:rFonts w:ascii="Calibri" w:cs="Calibri" w:eastAsia="Calibri" w:hAnsi="Calibri"/>
          <w:sz w:val="24"/>
          <w:szCs w:val="24"/>
          <w:rtl w:val="0"/>
        </w:rPr>
        <w:t xml:space="preserve"> – To help organisations reach their goals through tailored strategies, efficient processes, and smart technology.</w:t>
        <w:br w:type="textWrapping"/>
      </w:r>
    </w:p>
    <w:p w:rsidR="00000000" w:rsidDel="00000000" w:rsidP="00000000" w:rsidRDefault="00000000" w:rsidRPr="00000000" w14:paraId="00000046">
      <w:pPr>
        <w:numPr>
          <w:ilvl w:val="0"/>
          <w:numId w:val="8"/>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Vision</w:t>
      </w:r>
      <w:r w:rsidDel="00000000" w:rsidR="00000000" w:rsidRPr="00000000">
        <w:rPr>
          <w:rFonts w:ascii="Calibri" w:cs="Calibri" w:eastAsia="Calibri" w:hAnsi="Calibri"/>
          <w:sz w:val="24"/>
          <w:szCs w:val="24"/>
          <w:rtl w:val="0"/>
        </w:rPr>
        <w:t xml:space="preserve"> – To be a trusted partner for transformation and sustainable growth across Africa.</w:t>
        <w:br w:type="textWrapping"/>
      </w:r>
    </w:p>
    <w:p w:rsidR="00000000" w:rsidDel="00000000" w:rsidP="00000000" w:rsidRDefault="00000000" w:rsidRPr="00000000" w14:paraId="00000047">
      <w:pPr>
        <w:numPr>
          <w:ilvl w:val="0"/>
          <w:numId w:val="8"/>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Core Values</w:t>
      </w:r>
      <w:r w:rsidDel="00000000" w:rsidR="00000000" w:rsidRPr="00000000">
        <w:rPr>
          <w:rFonts w:ascii="Calibri" w:cs="Calibri" w:eastAsia="Calibri" w:hAnsi="Calibri"/>
          <w:sz w:val="24"/>
          <w:szCs w:val="24"/>
          <w:rtl w:val="0"/>
        </w:rPr>
        <w:t xml:space="preserve"> – Integrity, Innovation, Collaboration, Excellence, and Impact.</w:t>
        <w:br w:type="textWrapping"/>
      </w:r>
    </w:p>
    <w:p w:rsidR="00000000" w:rsidDel="00000000" w:rsidP="00000000" w:rsidRDefault="00000000" w:rsidRPr="00000000" w14:paraId="00000048">
      <w:pPr>
        <w:numPr>
          <w:ilvl w:val="0"/>
          <w:numId w:val="8"/>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How We Work by Our Values</w:t>
      </w:r>
      <w:r w:rsidDel="00000000" w:rsidR="00000000" w:rsidRPr="00000000">
        <w:rPr>
          <w:rFonts w:ascii="Calibri" w:cs="Calibri" w:eastAsia="Calibri" w:hAnsi="Calibri"/>
          <w:sz w:val="24"/>
          <w:szCs w:val="24"/>
          <w:rtl w:val="0"/>
        </w:rPr>
        <w:t xml:space="preserve"> –</w:t>
        <w:br w:type="textWrapping"/>
      </w:r>
    </w:p>
    <w:p w:rsidR="00000000" w:rsidDel="00000000" w:rsidP="00000000" w:rsidRDefault="00000000" w:rsidRPr="00000000" w14:paraId="00000049">
      <w:pPr>
        <w:numPr>
          <w:ilvl w:val="1"/>
          <w:numId w:val="8"/>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Integrity</w:t>
      </w:r>
      <w:r w:rsidDel="00000000" w:rsidR="00000000" w:rsidRPr="00000000">
        <w:rPr>
          <w:rFonts w:ascii="Calibri" w:cs="Calibri" w:eastAsia="Calibri" w:hAnsi="Calibri"/>
          <w:sz w:val="24"/>
          <w:szCs w:val="24"/>
          <w:rtl w:val="0"/>
        </w:rPr>
        <w:t xml:space="preserve">: We deliver on our promises.</w:t>
        <w:br w:type="textWrapping"/>
      </w:r>
    </w:p>
    <w:p w:rsidR="00000000" w:rsidDel="00000000" w:rsidP="00000000" w:rsidRDefault="00000000" w:rsidRPr="00000000" w14:paraId="0000004A">
      <w:pPr>
        <w:numPr>
          <w:ilvl w:val="1"/>
          <w:numId w:val="8"/>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Innovation</w:t>
      </w:r>
      <w:r w:rsidDel="00000000" w:rsidR="00000000" w:rsidRPr="00000000">
        <w:rPr>
          <w:rFonts w:ascii="Calibri" w:cs="Calibri" w:eastAsia="Calibri" w:hAnsi="Calibri"/>
          <w:sz w:val="24"/>
          <w:szCs w:val="24"/>
          <w:rtl w:val="0"/>
        </w:rPr>
        <w:t xml:space="preserve">: We bring fresh ideas and solutions.</w:t>
        <w:br w:type="textWrapping"/>
      </w:r>
    </w:p>
    <w:p w:rsidR="00000000" w:rsidDel="00000000" w:rsidP="00000000" w:rsidRDefault="00000000" w:rsidRPr="00000000" w14:paraId="0000004B">
      <w:pPr>
        <w:numPr>
          <w:ilvl w:val="1"/>
          <w:numId w:val="8"/>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Collaboration</w:t>
      </w:r>
      <w:r w:rsidDel="00000000" w:rsidR="00000000" w:rsidRPr="00000000">
        <w:rPr>
          <w:rFonts w:ascii="Calibri" w:cs="Calibri" w:eastAsia="Calibri" w:hAnsi="Calibri"/>
          <w:sz w:val="24"/>
          <w:szCs w:val="24"/>
          <w:rtl w:val="0"/>
        </w:rPr>
        <w:t xml:space="preserve">: We work closely with clients as partners.</w:t>
        <w:br w:type="textWrapping"/>
      </w:r>
    </w:p>
    <w:p w:rsidR="00000000" w:rsidDel="00000000" w:rsidP="00000000" w:rsidRDefault="00000000" w:rsidRPr="00000000" w14:paraId="0000004C">
      <w:pPr>
        <w:numPr>
          <w:ilvl w:val="1"/>
          <w:numId w:val="8"/>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Excellence</w:t>
      </w:r>
      <w:r w:rsidDel="00000000" w:rsidR="00000000" w:rsidRPr="00000000">
        <w:rPr>
          <w:rFonts w:ascii="Calibri" w:cs="Calibri" w:eastAsia="Calibri" w:hAnsi="Calibri"/>
          <w:sz w:val="24"/>
          <w:szCs w:val="24"/>
          <w:rtl w:val="0"/>
        </w:rPr>
        <w:t xml:space="preserve">: We aim for the highest quality in everything.</w:t>
        <w:br w:type="textWrapping"/>
      </w:r>
    </w:p>
    <w:p w:rsidR="00000000" w:rsidDel="00000000" w:rsidP="00000000" w:rsidRDefault="00000000" w:rsidRPr="00000000" w14:paraId="0000004D">
      <w:pPr>
        <w:numPr>
          <w:ilvl w:val="1"/>
          <w:numId w:val="8"/>
        </w:numPr>
        <w:spacing w:after="24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Impact</w:t>
      </w:r>
      <w:r w:rsidDel="00000000" w:rsidR="00000000" w:rsidRPr="00000000">
        <w:rPr>
          <w:rFonts w:ascii="Calibri" w:cs="Calibri" w:eastAsia="Calibri" w:hAnsi="Calibri"/>
          <w:sz w:val="24"/>
          <w:szCs w:val="24"/>
          <w:rtl w:val="0"/>
        </w:rPr>
        <w:t xml:space="preserve">: We measure success by the results our clients achieve.</w:t>
        <w:br w:type="textWrapping"/>
      </w:r>
    </w:p>
    <w:p w:rsidR="00000000" w:rsidDel="00000000" w:rsidP="00000000" w:rsidRDefault="00000000" w:rsidRPr="00000000" w14:paraId="0000004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pStyle w:val="Heading1"/>
        <w:spacing w:before="280" w:lineRule="auto"/>
        <w:jc w:val="both"/>
        <w:rPr>
          <w:rFonts w:ascii="Calibri" w:cs="Calibri" w:eastAsia="Calibri" w:hAnsi="Calibri"/>
          <w:b w:val="1"/>
          <w:bCs w:val="1"/>
        </w:rPr>
      </w:pPr>
      <w:bookmarkStart w:colFirst="0" w:colLast="0" w:name="_dd6w3dwxrkzw" w:id="8"/>
      <w:bookmarkEnd w:id="8"/>
      <w:r w:rsidDel="00000000" w:rsidR="00000000" w:rsidRPr="00000000">
        <w:rPr>
          <w:rFonts w:ascii="Calibri" w:cs="Calibri" w:eastAsia="Calibri" w:hAnsi="Calibri"/>
          <w:b w:val="1"/>
          <w:bCs w:val="1"/>
          <w:rtl w:val="0"/>
        </w:rPr>
        <w:t xml:space="preserve">Why Work With Us</w:t>
      </w:r>
    </w:p>
    <w:p w:rsidR="00000000" w:rsidDel="00000000" w:rsidP="00000000" w:rsidRDefault="00000000" w:rsidRPr="00000000" w14:paraId="00000050">
      <w:pPr>
        <w:numPr>
          <w:ilvl w:val="0"/>
          <w:numId w:val="16"/>
        </w:numPr>
        <w:spacing w:after="0" w:afterAutospacing="0" w:before="240" w:lineRule="auto"/>
        <w:jc w:val="both"/>
        <w:rPr>
          <w:sz w:val="24"/>
          <w:szCs w:val="24"/>
        </w:rPr>
      </w:pPr>
      <w:r w:rsidDel="00000000" w:rsidR="00000000" w:rsidRPr="00000000">
        <w:rPr>
          <w:rFonts w:ascii="Calibri" w:cs="Calibri" w:eastAsia="Calibri" w:hAnsi="Calibri"/>
          <w:b w:val="1"/>
          <w:bCs w:val="1"/>
          <w:sz w:val="24"/>
          <w:szCs w:val="24"/>
          <w:rtl w:val="0"/>
        </w:rPr>
        <w:t xml:space="preserve">Proven Expertise</w:t>
      </w:r>
      <w:r w:rsidDel="00000000" w:rsidR="00000000" w:rsidRPr="00000000">
        <w:rPr>
          <w:rFonts w:ascii="Calibri" w:cs="Calibri" w:eastAsia="Calibri" w:hAnsi="Calibri"/>
          <w:sz w:val="24"/>
          <w:szCs w:val="24"/>
          <w:rtl w:val="0"/>
        </w:rPr>
        <w:t xml:space="preserve"> – Tijha draws on diverse experience that spans business, the public sector, and non-profit projects. This broad foundation allows us to approach challenges from multiple angles and deliver solutions that are both practical and adaptable. Our consultants and IT specialists have worked with organizations facing different kinds of pressures, from scaling efficiently in competitive markets, to improving service delivery in government institutions, to helping non-profits achieve more impact with limited resources. This cross-sector knowledge means Tijha brings fresh thinking and well-rounded expertise to every engagement.</w:t>
        <w:br w:type="textWrapping"/>
      </w:r>
    </w:p>
    <w:p w:rsidR="00000000" w:rsidDel="00000000" w:rsidP="00000000" w:rsidRDefault="00000000" w:rsidRPr="00000000" w14:paraId="00000051">
      <w:pPr>
        <w:numPr>
          <w:ilvl w:val="0"/>
          <w:numId w:val="16"/>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Tailored Solutions</w:t>
      </w:r>
      <w:r w:rsidDel="00000000" w:rsidR="00000000" w:rsidRPr="00000000">
        <w:rPr>
          <w:rFonts w:ascii="Calibri" w:cs="Calibri" w:eastAsia="Calibri" w:hAnsi="Calibri"/>
          <w:sz w:val="24"/>
          <w:szCs w:val="24"/>
          <w:rtl w:val="0"/>
        </w:rPr>
        <w:t xml:space="preserve"> – We believe that no two clients are the same, which is why Tijha avoids one-size-fits-all approaches. Instead, we design strategies and systems that are specifically aligned to each client’s needs, goals, and realities. Our process begins with listening and understanding, then translating those insights into customized roadmaps that can be implemented and sustained. Whether the requirement is for a market entry strategy, operational improvements, or IT system deployment, Tijha ensures that solutions are relevant and built to deliver measurable results.</w:t>
        <w:br w:type="textWrapping"/>
      </w:r>
    </w:p>
    <w:p w:rsidR="00000000" w:rsidDel="00000000" w:rsidP="00000000" w:rsidRDefault="00000000" w:rsidRPr="00000000" w14:paraId="00000052">
      <w:pPr>
        <w:numPr>
          <w:ilvl w:val="0"/>
          <w:numId w:val="16"/>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Global Standards, Local Knowledge</w:t>
      </w:r>
      <w:r w:rsidDel="00000000" w:rsidR="00000000" w:rsidRPr="00000000">
        <w:rPr>
          <w:rFonts w:ascii="Calibri" w:cs="Calibri" w:eastAsia="Calibri" w:hAnsi="Calibri"/>
          <w:sz w:val="24"/>
          <w:szCs w:val="24"/>
          <w:rtl w:val="0"/>
        </w:rPr>
        <w:t xml:space="preserve"> – Tijha combines international best practices with deep local understanding. We benchmark our work against global standards in consulting and technology, ensuring that clients receive solutions that meet world-class expectations. At the same time, we know that the Nigerian and African business environments have unique dynamics that require practical adaptation. By blending both perspectives, Tijha delivers strategies and systems that are ambitious yet realistic, scalable yet grounded in the local context. This approach positions us as a partner that can help clients succeed not only at home but also as they expand into broader markets.</w:t>
        <w:br w:type="textWrapping"/>
      </w:r>
    </w:p>
    <w:p w:rsidR="00000000" w:rsidDel="00000000" w:rsidP="00000000" w:rsidRDefault="00000000" w:rsidRPr="00000000" w14:paraId="00000053">
      <w:pPr>
        <w:numPr>
          <w:ilvl w:val="0"/>
          <w:numId w:val="16"/>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Measurable Results</w:t>
      </w:r>
      <w:r w:rsidDel="00000000" w:rsidR="00000000" w:rsidRPr="00000000">
        <w:rPr>
          <w:rFonts w:ascii="Calibri" w:cs="Calibri" w:eastAsia="Calibri" w:hAnsi="Calibri"/>
          <w:sz w:val="24"/>
          <w:szCs w:val="24"/>
          <w:rtl w:val="0"/>
        </w:rPr>
        <w:t xml:space="preserve">  </w:t>
        <w:br w:type="textWrapping"/>
      </w:r>
    </w:p>
    <w:p w:rsidR="00000000" w:rsidDel="00000000" w:rsidP="00000000" w:rsidRDefault="00000000" w:rsidRPr="00000000" w14:paraId="00000054">
      <w:pPr>
        <w:numPr>
          <w:ilvl w:val="1"/>
          <w:numId w:val="16"/>
        </w:numPr>
        <w:spacing w:after="0" w:afterAutospacing="0" w:before="0" w:beforeAutospacing="0" w:lineRule="auto"/>
        <w:ind w:left="1133.858267716535" w:hanging="360"/>
        <w:jc w:val="both"/>
        <w:rPr>
          <w:sz w:val="24"/>
          <w:szCs w:val="24"/>
        </w:rPr>
      </w:pPr>
      <w:r w:rsidDel="00000000" w:rsidR="00000000" w:rsidRPr="00000000">
        <w:rPr>
          <w:rFonts w:ascii="Calibri" w:cs="Calibri" w:eastAsia="Calibri" w:hAnsi="Calibri"/>
          <w:sz w:val="24"/>
          <w:szCs w:val="24"/>
          <w:rtl w:val="0"/>
        </w:rPr>
        <w:t xml:space="preserve">McKinsey’s research shows that companies scoring in the top quartile on leadership effectiveness nearly double their</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operating profits compared to others. Similarly, Accenture found that businesses with resilient, innovation-ready digital cores delivered up to 60% more revenue growth and 40% higher profits. These findings highlight the tangible value consulting can bring, especially when paired with strong strategy and execution.</w:t>
      </w:r>
    </w:p>
    <w:p w:rsidR="00000000" w:rsidDel="00000000" w:rsidP="00000000" w:rsidRDefault="00000000" w:rsidRPr="00000000" w14:paraId="00000055">
      <w:pPr>
        <w:numPr>
          <w:ilvl w:val="1"/>
          <w:numId w:val="16"/>
        </w:numPr>
        <w:spacing w:after="0" w:afterAutospacing="0" w:before="0" w:beforeAutospacing="0" w:lineRule="auto"/>
        <w:ind w:left="1133.858267716535"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According to the International Finance Corporation (IFC), businesses in Africa that make smart use of digital tools are 2.5 times more likely to grow and scale compared to those that don’t.</w:t>
      </w:r>
      <w:r w:rsidDel="00000000" w:rsidR="00000000" w:rsidRPr="00000000">
        <w:rPr>
          <w:rtl w:val="0"/>
        </w:rPr>
      </w:r>
    </w:p>
    <w:p w:rsidR="00000000" w:rsidDel="00000000" w:rsidP="00000000" w:rsidRDefault="00000000" w:rsidRPr="00000000" w14:paraId="00000056">
      <w:pPr>
        <w:numPr>
          <w:ilvl w:val="1"/>
          <w:numId w:val="16"/>
        </w:numPr>
        <w:spacing w:after="0" w:afterAutospacing="0" w:before="0" w:beforeAutospacing="0" w:lineRule="auto"/>
        <w:ind w:left="1133.858267716535"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According to an article in the Financial Times, consulting can boost an organisation’s labour productivity by about 3.6% over five years and increase average wages by 2.7%, with gains especially notable for less productive firms, showing it often drives measurable efficiency and growth.</w:t>
      </w:r>
    </w:p>
    <w:p w:rsidR="00000000" w:rsidDel="00000000" w:rsidP="00000000" w:rsidRDefault="00000000" w:rsidRPr="00000000" w14:paraId="00000057">
      <w:pPr>
        <w:numPr>
          <w:ilvl w:val="1"/>
          <w:numId w:val="16"/>
        </w:numPr>
        <w:spacing w:after="0" w:afterAutospacing="0" w:before="0" w:beforeAutospacing="0" w:lineRule="auto"/>
        <w:ind w:left="1133.858267716535"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Around 90% of companies that hired consultants report improved operational effectiveness (Worldmetrics)</w:t>
      </w:r>
    </w:p>
    <w:p w:rsidR="00000000" w:rsidDel="00000000" w:rsidP="00000000" w:rsidRDefault="00000000" w:rsidRPr="00000000" w14:paraId="00000058">
      <w:pPr>
        <w:numPr>
          <w:ilvl w:val="1"/>
          <w:numId w:val="16"/>
        </w:numPr>
        <w:spacing w:after="240" w:before="0" w:beforeAutospacing="0" w:lineRule="auto"/>
        <w:ind w:left="1133.858267716535"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Companies that made digital customer experience a formal priority have seen three times higher revenue growth (IBM)</w:t>
      </w:r>
    </w:p>
    <w:p w:rsidR="00000000" w:rsidDel="00000000" w:rsidP="00000000" w:rsidRDefault="00000000" w:rsidRPr="00000000" w14:paraId="00000059">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Tijha, we’re inspired by the transformative power of strategy paired with execution. Globally, the consulting industry is projected to grow to over $210 billion by 2027, reinforcing that structured support leads to real results. In fact, 90% of organisations that hire consultants report better operational effectiveness, and companies leading in digital adoption outperform peers with a 7% revenue growth boost. We bring those insights to African businesses and pairing global know-how with local understanding to help you not just plan, but also deliver on your goals.</w:t>
      </w:r>
    </w:p>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pStyle w:val="Heading1"/>
        <w:spacing w:before="280" w:lineRule="auto"/>
        <w:jc w:val="both"/>
        <w:rPr>
          <w:rFonts w:ascii="Calibri" w:cs="Calibri" w:eastAsia="Calibri" w:hAnsi="Calibri"/>
          <w:b w:val="1"/>
          <w:bCs w:val="1"/>
        </w:rPr>
      </w:pPr>
      <w:bookmarkStart w:colFirst="0" w:colLast="0" w:name="_p838y4kb75tm" w:id="9"/>
      <w:bookmarkEnd w:id="9"/>
      <w:r w:rsidDel="00000000" w:rsidR="00000000" w:rsidRPr="00000000">
        <w:rPr>
          <w:rFonts w:ascii="Calibri" w:cs="Calibri" w:eastAsia="Calibri" w:hAnsi="Calibri"/>
          <w:b w:val="1"/>
          <w:bCs w:val="1"/>
          <w:rtl w:val="0"/>
        </w:rPr>
        <w:t xml:space="preserve">Company Overview</w:t>
      </w:r>
    </w:p>
    <w:p w:rsidR="00000000" w:rsidDel="00000000" w:rsidP="00000000" w:rsidRDefault="00000000" w:rsidRPr="00000000" w14:paraId="0000005C">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Tijha was founded in 2025 with a clear purpose; to help businesses bridge the gap between vision and execution. The founders recognized a common challenge across industries. Many organizations had strong ideas, clear goals, and ambitious plans, yet struggled to translate them into measurable outcomes. Startups often failed to scale, small and medium enterprises faced difficulties competing in rapidly changing markets, and even established companies struggled to keep pace with digital transformation. Tijha was established to address these challenges by combining consulting and IT solutions into one practical, results-driven service.</w:t>
      </w:r>
    </w:p>
    <w:p w:rsidR="00000000" w:rsidDel="00000000" w:rsidP="00000000" w:rsidRDefault="00000000" w:rsidRPr="00000000" w14:paraId="0000005D">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Headquartered in Edo State, Nigeria, Tijha is strategically positioned in a region with both cultural depth and growing economic potential. From this base, the company is building a reputation as a reliable partner for businesses across the state, the wider Nigerian market, and eventually the African region. While Tijha is rooted locally, it operates with a global perspective, applying internationally recognized best practices while adapting them to suit the realities of emerging markets.</w:t>
      </w:r>
    </w:p>
    <w:p w:rsidR="00000000" w:rsidDel="00000000" w:rsidP="00000000" w:rsidRDefault="00000000" w:rsidRPr="00000000" w14:paraId="0000005E">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its core, Tijha operates as more than a consulting firm. It positions itself as a growth partner for organizations navigating uncertainty, expansion, and change. The consulting arm provides expertise in business strategy, market entry, and operational improvement. Alongside this, the IT solutions division ensures that strategies are supported with the right systems, tools, and infrastructure. By combining these two strengths, Tijha ensures that ideas are not just recommended but implemented, tested, and sustained.</w:t>
      </w:r>
    </w:p>
    <w:p w:rsidR="00000000" w:rsidDel="00000000" w:rsidP="00000000" w:rsidRDefault="00000000" w:rsidRPr="00000000" w14:paraId="0000005F">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company is guided by values of innovation, transparency, and measurable impact. Tijha avoids one-size-fits-all approaches, instead designing solutions that reflect the unique realities of each client. Every engagement is focused on creating real, lasting value, whether that means designing strategies that accelerate market growth, streamlining business operations, or introducing technologies that improve efficiency.</w:t>
      </w:r>
    </w:p>
    <w:p w:rsidR="00000000" w:rsidDel="00000000" w:rsidP="00000000" w:rsidRDefault="00000000" w:rsidRPr="00000000" w14:paraId="00000060">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Tijha is a firm built on strong principles and a forward-looking vision. From the very beginning, it has been structured to scale alongside its clients. The company’s goal is to evolve into a trusted regional player across Africa, recognized for delivering practical solutions that drive measurable results. By combining local knowledge with global practices and maintaining a firm commitment to client success, Tijha is establishing a solid foundation for long-term growth. The mission is not only to help businesses succeed in the present but to position them to thrive in the future.</w:t>
      </w:r>
    </w:p>
    <w:p w:rsidR="00000000" w:rsidDel="00000000" w:rsidP="00000000" w:rsidRDefault="00000000" w:rsidRPr="00000000" w14:paraId="00000061">
      <w:pPr>
        <w:pStyle w:val="Heading1"/>
        <w:spacing w:before="280" w:lineRule="auto"/>
        <w:jc w:val="both"/>
        <w:rPr>
          <w:rFonts w:ascii="Calibri" w:cs="Calibri" w:eastAsia="Calibri" w:hAnsi="Calibri"/>
          <w:b w:val="1"/>
          <w:bCs w:val="1"/>
        </w:rPr>
      </w:pPr>
      <w:bookmarkStart w:colFirst="0" w:colLast="0" w:name="_cr9dg8vhiuuc" w:id="10"/>
      <w:bookmarkEnd w:id="10"/>
      <w:r w:rsidDel="00000000" w:rsidR="00000000" w:rsidRPr="00000000">
        <w:rPr>
          <w:rFonts w:ascii="Calibri" w:cs="Calibri" w:eastAsia="Calibri" w:hAnsi="Calibri"/>
          <w:b w:val="1"/>
          <w:bCs w:val="1"/>
          <w:rtl w:val="0"/>
        </w:rPr>
        <w:t xml:space="preserve">Our Services</w:t>
      </w:r>
    </w:p>
    <w:p w:rsidR="00000000" w:rsidDel="00000000" w:rsidP="00000000" w:rsidRDefault="00000000" w:rsidRPr="00000000" w14:paraId="00000062">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are the five main areas in which we offer solutions, each designed to help organisations overcome challenges, optimise operations, and achieve sustainable growth. Our services combine strategic insight, practical implementation, and innovative technology to deliver measurable impact and long-term value for SMEs, NGOs, corporates, and government bodies.</w:t>
      </w:r>
    </w:p>
    <w:p w:rsidR="00000000" w:rsidDel="00000000" w:rsidP="00000000" w:rsidRDefault="00000000" w:rsidRPr="00000000" w14:paraId="00000063">
      <w:pPr>
        <w:pStyle w:val="Heading2"/>
        <w:numPr>
          <w:ilvl w:val="0"/>
          <w:numId w:val="38"/>
        </w:numPr>
        <w:jc w:val="both"/>
        <w:rPr>
          <w:rFonts w:ascii="Calibri" w:cs="Calibri" w:eastAsia="Calibri" w:hAnsi="Calibri"/>
          <w:b w:val="1"/>
          <w:bCs w:val="1"/>
          <w:sz w:val="32"/>
          <w:szCs w:val="32"/>
        </w:rPr>
      </w:pPr>
      <w:bookmarkStart w:colFirst="0" w:colLast="0" w:name="_aa0jggs18ffp" w:id="11"/>
      <w:bookmarkEnd w:id="11"/>
      <w:r w:rsidDel="00000000" w:rsidR="00000000" w:rsidRPr="00000000">
        <w:rPr>
          <w:rFonts w:ascii="Calibri" w:cs="Calibri" w:eastAsia="Calibri" w:hAnsi="Calibri"/>
          <w:b w:val="1"/>
          <w:bCs w:val="1"/>
          <w:rtl w:val="0"/>
        </w:rPr>
        <w:t xml:space="preserve">Management Consulting</w:t>
      </w:r>
    </w:p>
    <w:p w:rsidR="00000000" w:rsidDel="00000000" w:rsidP="00000000" w:rsidRDefault="00000000" w:rsidRPr="00000000" w14:paraId="00000064">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help organisations see the bigger picture and act on it. From refining strategy to improving day-to-day processes, we reduce inefficiencies and position you for sustainable growth.</w:t>
      </w:r>
    </w:p>
    <w:p w:rsidR="00000000" w:rsidDel="00000000" w:rsidP="00000000" w:rsidRDefault="00000000" w:rsidRPr="00000000" w14:paraId="00000065">
      <w:pPr>
        <w:pStyle w:val="Heading3"/>
        <w:spacing w:after="240" w:before="240" w:lineRule="auto"/>
        <w:ind w:left="0" w:firstLine="425.19685039370086"/>
        <w:jc w:val="both"/>
        <w:rPr>
          <w:rFonts w:ascii="Calibri" w:cs="Calibri" w:eastAsia="Calibri" w:hAnsi="Calibri"/>
          <w:color w:val="000000"/>
        </w:rPr>
      </w:pPr>
      <w:bookmarkStart w:colFirst="0" w:colLast="0" w:name="_96vd5ja3aljj" w:id="12"/>
      <w:bookmarkEnd w:id="12"/>
      <w:r w:rsidDel="00000000" w:rsidR="00000000" w:rsidRPr="00000000">
        <w:rPr>
          <w:rFonts w:ascii="Calibri" w:cs="Calibri" w:eastAsia="Calibri" w:hAnsi="Calibri"/>
          <w:color w:val="000000"/>
          <w:rtl w:val="0"/>
        </w:rPr>
        <w:t xml:space="preserve">I. Strategy &amp; Growth</w:t>
      </w:r>
    </w:p>
    <w:p w:rsidR="00000000" w:rsidDel="00000000" w:rsidP="00000000" w:rsidRDefault="00000000" w:rsidRPr="00000000" w14:paraId="00000066">
      <w:pPr>
        <w:ind w:left="0" w:firstLine="0"/>
        <w:rPr>
          <w:rFonts w:ascii="Calibri" w:cs="Calibri" w:eastAsia="Calibri" w:hAnsi="Calibri"/>
        </w:rPr>
      </w:pPr>
      <w:r w:rsidDel="00000000" w:rsidR="00000000" w:rsidRPr="00000000">
        <w:rPr>
          <w:rFonts w:ascii="Calibri" w:cs="Calibri" w:eastAsia="Calibri" w:hAnsi="Calibri"/>
          <w:rtl w:val="0"/>
        </w:rPr>
        <w:t xml:space="preserve">This covers how Tijha can help businesses move from just having ideas to actually building sustainable growth. A lot of SMEs and startups in Benin and across Nigeria struggle not because their product is bad, but because they lack a clear strategy or growth path.</w:t>
      </w:r>
    </w:p>
    <w:p w:rsidR="00000000" w:rsidDel="00000000" w:rsidP="00000000" w:rsidRDefault="00000000" w:rsidRPr="00000000" w14:paraId="00000067">
      <w:pPr>
        <w:numPr>
          <w:ilvl w:val="0"/>
          <w:numId w:val="9"/>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Strategic planning and business model design</w:t>
      </w:r>
    </w:p>
    <w:p w:rsidR="00000000" w:rsidDel="00000000" w:rsidP="00000000" w:rsidRDefault="00000000" w:rsidRPr="00000000" w14:paraId="00000068">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Most businesses don’t have structured plans and often operate day-to-day, reacting to problems as they come. We support them by building proper strategic roadmaps, identifying revenue streams, and designing business models that are both realistic and scalable. For example, a small agro-processing startup could move from just selling raw produce to creating a distribution model that attracts supermarket contracts.</w:t>
        <w:br w:type="textWrapping"/>
      </w:r>
    </w:p>
    <w:p w:rsidR="00000000" w:rsidDel="00000000" w:rsidP="00000000" w:rsidRDefault="00000000" w:rsidRPr="00000000" w14:paraId="00000069">
      <w:pPr>
        <w:numPr>
          <w:ilvl w:val="0"/>
          <w:numId w:val="9"/>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Go-to-Market (GTM) strategy &amp; execution</w:t>
      </w:r>
    </w:p>
    <w:p w:rsidR="00000000" w:rsidDel="00000000" w:rsidP="00000000" w:rsidRDefault="00000000" w:rsidRPr="00000000" w14:paraId="0000006A">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rtl w:val="0"/>
        </w:rPr>
        <w:t xml:space="preserve">Launching a product or service is more than just posting online, and this is where we come in. We guide businesses through the full process of market research, branding, positioning, and customer targeting, while also designing clear route-to-market plans. These routes may include physical distribution networks such as retailers, agents, or hubs in Edo, as well as digital channels like social media and e-commerce. A big part of this is helping SMEs maximize digital platforms, since many of them still underutilize these tools. We focus on creating affordable but effective campaigns using paid ads, SEO, influencer partnerships, and content strategies that bring in real customers. Because budgets are usually small, we concentrate on high ROI platforms like Instagram, WhatsApp, and TikTok, which are widely used in Nigeria. For example, a fashion brand in Benin could use Instagram ads and local influencers to build visibility while also placing products in boutique stores. Similarly, a bakery could run ₦30,000 worth of geo-targeted Instagram ads to reach thousands of potential customers in their area. By combining GTM strategy with digital growth campaigns, we help businesses not only launch successfully but also build sustainable traction in the market.</w:t>
        <w:br w:type="textWrapping"/>
      </w:r>
      <w:r w:rsidDel="00000000" w:rsidR="00000000" w:rsidRPr="00000000">
        <w:rPr>
          <w:rtl w:val="0"/>
        </w:rPr>
      </w:r>
    </w:p>
    <w:p w:rsidR="00000000" w:rsidDel="00000000" w:rsidP="00000000" w:rsidRDefault="00000000" w:rsidRPr="00000000" w14:paraId="0000006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pStyle w:val="Heading3"/>
        <w:rPr>
          <w:rFonts w:ascii="Calibri" w:cs="Calibri" w:eastAsia="Calibri" w:hAnsi="Calibri"/>
          <w:color w:val="000000"/>
        </w:rPr>
      </w:pPr>
      <w:bookmarkStart w:colFirst="0" w:colLast="0" w:name="_xer197jszsql" w:id="13"/>
      <w:bookmarkEnd w:id="13"/>
      <w:r w:rsidDel="00000000" w:rsidR="00000000" w:rsidRPr="00000000">
        <w:rPr>
          <w:rFonts w:ascii="Calibri" w:cs="Calibri" w:eastAsia="Calibri" w:hAnsi="Calibri"/>
          <w:color w:val="000000"/>
          <w:rtl w:val="0"/>
        </w:rPr>
        <w:t xml:space="preserve">II. Market Research &amp; Insights</w:t>
      </w:r>
    </w:p>
    <w:p w:rsidR="00000000" w:rsidDel="00000000" w:rsidP="00000000" w:rsidRDefault="00000000" w:rsidRPr="00000000" w14:paraId="0000006D">
      <w:pPr>
        <w:numPr>
          <w:ilvl w:val="0"/>
          <w:numId w:val="1"/>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Sector-specific market analysis</w:t>
      </w:r>
    </w:p>
    <w:p w:rsidR="00000000" w:rsidDel="00000000" w:rsidP="00000000" w:rsidRDefault="00000000" w:rsidRPr="00000000" w14:paraId="0000006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Markets do not behave the same across industries, and strategic decisions cannot rely on general assumptions. Tijha conducts sector-specific market analysis that identifies growth drivers, regulatory landscapes, barriers to entry, supply chain dynamics, and emerging opportunities within each industry. We assess both macroeconomic factors such as policy shifts, infrastructure development, and global market forces, as well as microeconomic factors including local consumer behavior, price sensitivity, and distribution networks. This holistic approach enables our clients to see not just where the sector is today, but where it is heading, allowing them to position themselves strategically for long-term success.</w:t>
        <w:br w:type="textWrapping"/>
      </w:r>
    </w:p>
    <w:p w:rsidR="00000000" w:rsidDel="00000000" w:rsidP="00000000" w:rsidRDefault="00000000" w:rsidRPr="00000000" w14:paraId="0000006F">
      <w:pPr>
        <w:numPr>
          <w:ilvl w:val="0"/>
          <w:numId w:val="1"/>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Competitor benchmarking</w:t>
      </w:r>
    </w:p>
    <w:p w:rsidR="00000000" w:rsidDel="00000000" w:rsidP="00000000" w:rsidRDefault="00000000" w:rsidRPr="00000000" w14:paraId="00000070">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Competition is often the biggest external pressure on a business, but it also provides valuable lessons. Tijha offers competitor benchmarking that evaluates performance metrics, customer engagement strategies, pricing models, product or service innovation, and operational efficiency of industry players. We map competitors by market share, capabilities, and positioning, then highlight opportunities for differentiation and improvement. Our benchmarking process is designed not only to show where a client stands against peers, but also to reveal the strategic moves required to outperform them. This empowers businesses to refine their strategies with data-driven clarity rather than guesswork.</w:t>
        <w:br w:type="textWrapping"/>
      </w:r>
    </w:p>
    <w:p w:rsidR="00000000" w:rsidDel="00000000" w:rsidP="00000000" w:rsidRDefault="00000000" w:rsidRPr="00000000" w14:paraId="00000071">
      <w:pPr>
        <w:numPr>
          <w:ilvl w:val="0"/>
          <w:numId w:val="1"/>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Consumer &amp; stakeholder behaviour analysis</w:t>
      </w:r>
    </w:p>
    <w:p w:rsidR="00000000" w:rsidDel="00000000" w:rsidP="00000000" w:rsidRDefault="00000000" w:rsidRPr="00000000" w14:paraId="00000072">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Sustainable growth depends on understanding the people and institutions that influence an organization’s success. Tijha conducts deep consumer research that goes beyond surface-level surveys to capture motivations, lifestyle patterns, purchasing triggers, and long-term behavior trends. We also study the perspectives of key stakeholders such as regulators, investors, suppliers, and community groups to ensure our clients’ strategies are balanced and inclusive. By blending consumer insight with stakeholder analysis, we help businesses build offerings that resonate with their markets while maintaining strong, trust-based relationships with partners and the wider ecosystem.</w:t>
        <w:br w:type="textWrapping"/>
      </w:r>
    </w:p>
    <w:p w:rsidR="00000000" w:rsidDel="00000000" w:rsidP="00000000" w:rsidRDefault="00000000" w:rsidRPr="00000000" w14:paraId="00000073">
      <w:pPr>
        <w:numPr>
          <w:ilvl w:val="0"/>
          <w:numId w:val="1"/>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Feasibility studies for new products/services</w:t>
      </w:r>
    </w:p>
    <w:p w:rsidR="00000000" w:rsidDel="00000000" w:rsidP="00000000" w:rsidRDefault="00000000" w:rsidRPr="00000000" w14:paraId="00000074">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Launching a new product or service requires more than a good idea; it demands evidence that the idea is viable in real-world conditions. Tijha provides feasibility studies that examine technical requirements, operational readiness, financial sustainability, and market acceptance. Our analysis covers everything from cost structures and revenue projections to competitor responses and adoption barriers. We present clients with actionable recommendations, identifying potential risks and mitigation strategies. By grounding innovation in thorough feasibility research, Tijha ensures that clients reduce uncertainty, allocate resources wisely, and enter the market with confidence.</w:t>
        <w:br w:type="textWrapping"/>
      </w:r>
    </w:p>
    <w:p w:rsidR="00000000" w:rsidDel="00000000" w:rsidP="00000000" w:rsidRDefault="00000000" w:rsidRPr="00000000" w14:paraId="00000075">
      <w:pPr>
        <w:pStyle w:val="Heading3"/>
        <w:spacing w:after="240" w:before="240" w:lineRule="auto"/>
        <w:ind w:left="425.19685039370086" w:firstLine="0"/>
        <w:jc w:val="both"/>
        <w:rPr>
          <w:rFonts w:ascii="Calibri" w:cs="Calibri" w:eastAsia="Calibri" w:hAnsi="Calibri"/>
          <w:color w:val="000000"/>
        </w:rPr>
      </w:pPr>
      <w:bookmarkStart w:colFirst="0" w:colLast="0" w:name="_riy91vuge027" w:id="14"/>
      <w:bookmarkEnd w:id="14"/>
      <w:r w:rsidDel="00000000" w:rsidR="00000000" w:rsidRPr="00000000">
        <w:rPr>
          <w:rFonts w:ascii="Calibri" w:cs="Calibri" w:eastAsia="Calibri" w:hAnsi="Calibri"/>
          <w:color w:val="000000"/>
          <w:rtl w:val="0"/>
        </w:rPr>
        <w:t xml:space="preserve">III. Partnerships &amp; Stakeholder Engagement</w:t>
      </w:r>
    </w:p>
    <w:p w:rsidR="00000000" w:rsidDel="00000000" w:rsidP="00000000" w:rsidRDefault="00000000" w:rsidRPr="00000000" w14:paraId="00000076">
      <w:pPr>
        <w:numPr>
          <w:ilvl w:val="0"/>
          <w:numId w:val="5"/>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Identifying and connecting with strategic partners</w:t>
      </w:r>
    </w:p>
    <w:p w:rsidR="00000000" w:rsidDel="00000000" w:rsidP="00000000" w:rsidRDefault="00000000" w:rsidRPr="00000000" w14:paraId="00000077">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Building the right partnerships can accelerate growth and open new opportunities. Tijha helps clients identify, evaluate, and connect with strategic partners who align with their business goals. We conduct partner mapping to highlight organizations with complementary strengths, whether in distribution, technology, finance, or knowledge sharing. Beyond introductions, we also support relationship management, ensuring that partnerships are sustainable and mutually beneficial. This service gives clients access to resources and networks that would otherwise be difficult to reach, positioning them for stronger market presence.</w:t>
        <w:br w:type="textWrapping"/>
      </w:r>
    </w:p>
    <w:p w:rsidR="00000000" w:rsidDel="00000000" w:rsidP="00000000" w:rsidRDefault="00000000" w:rsidRPr="00000000" w14:paraId="00000078">
      <w:pPr>
        <w:numPr>
          <w:ilvl w:val="0"/>
          <w:numId w:val="5"/>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Government and NGO liaison services</w:t>
      </w:r>
    </w:p>
    <w:p w:rsidR="00000000" w:rsidDel="00000000" w:rsidP="00000000" w:rsidRDefault="00000000" w:rsidRPr="00000000" w14:paraId="00000079">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Engaging with government agencies and non-governmental organizations can be complex, but it is often essential for long-term success. Tijha provides liaison services that help clients navigate regulatory environments, secure approvals, and build productive relationships with public institutions. For NGOs, we assist in aligning projects with government priorities and community needs, ensuring smoother collaboration and greater impact. By bridging the gap between private enterprises, government stakeholders, and NGOs, Tijha enables clients to operate with greater confidence and credibility in sensitive environments.</w:t>
        <w:br w:type="textWrapping"/>
      </w:r>
    </w:p>
    <w:p w:rsidR="00000000" w:rsidDel="00000000" w:rsidP="00000000" w:rsidRDefault="00000000" w:rsidRPr="00000000" w14:paraId="0000007A">
      <w:pPr>
        <w:numPr>
          <w:ilvl w:val="0"/>
          <w:numId w:val="5"/>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Investor-readiness support &amp; introductions</w:t>
      </w:r>
    </w:p>
    <w:p w:rsidR="00000000" w:rsidDel="00000000" w:rsidP="00000000" w:rsidRDefault="00000000" w:rsidRPr="00000000" w14:paraId="0000007B">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Attracting investment requires more than just a good idea; it demands preparation, clarity, and the ability to speak the language of investors. Tijha prepares businesses for this process by conducting investor-readiness assessments, refining business models, and developing compelling pitch materials. We guide clients in presenting clear financial projections, governance structures, and growth strategies that inspire investor confidence. Where appropriate, we also facilitate introductions to our network of investors and funding partners. This combination of preparation and connection increases the chances of securing capital while reducing the risk of missed opportunities.</w:t>
        <w:br w:type="textWrapping"/>
      </w:r>
    </w:p>
    <w:p w:rsidR="00000000" w:rsidDel="00000000" w:rsidP="00000000" w:rsidRDefault="00000000" w:rsidRPr="00000000" w14:paraId="0000007C">
      <w:pPr>
        <w:numPr>
          <w:ilvl w:val="0"/>
          <w:numId w:val="5"/>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Joint-venture and alliance facilitation</w:t>
      </w:r>
    </w:p>
    <w:p w:rsidR="00000000" w:rsidDel="00000000" w:rsidP="00000000" w:rsidRDefault="00000000" w:rsidRPr="00000000" w14:paraId="0000007D">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In today’s interconnected business landscape, joint ventures and alliances are powerful vehicles for growth. Tijha assists clients in structuring, negotiating, and managing such arrangements to maximize benefits while minimizing risks. Our approach begins with careful due diligence to ensure alignment of goals and values between partners. We then support the negotiation of terms, operational planning, and governance structures that make collaborations effective. By guiding the entire process, Tijha enables businesses to unlock synergies, share resources, and enter new markets with stronger capabilities.</w:t>
        <w:br w:type="textWrapping"/>
      </w:r>
    </w:p>
    <w:p w:rsidR="00000000" w:rsidDel="00000000" w:rsidP="00000000" w:rsidRDefault="00000000" w:rsidRPr="00000000" w14:paraId="0000007E">
      <w:pPr>
        <w:pStyle w:val="Heading3"/>
        <w:rPr>
          <w:rFonts w:ascii="Calibri" w:cs="Calibri" w:eastAsia="Calibri" w:hAnsi="Calibri"/>
          <w:color w:val="000000"/>
        </w:rPr>
      </w:pPr>
      <w:bookmarkStart w:colFirst="0" w:colLast="0" w:name="_28w64auuxjiq" w:id="15"/>
      <w:bookmarkEnd w:id="15"/>
      <w:r w:rsidDel="00000000" w:rsidR="00000000" w:rsidRPr="00000000">
        <w:rPr>
          <w:rFonts w:ascii="Calibri" w:cs="Calibri" w:eastAsia="Calibri" w:hAnsi="Calibri"/>
          <w:color w:val="000000"/>
          <w:rtl w:val="0"/>
        </w:rPr>
        <w:t xml:space="preserve">IV. Sales Enablement &amp; Revenue Growth</w:t>
      </w:r>
    </w:p>
    <w:p w:rsidR="00000000" w:rsidDel="00000000" w:rsidP="00000000" w:rsidRDefault="00000000" w:rsidRPr="00000000" w14:paraId="0000007F">
      <w:pPr>
        <w:numPr>
          <w:ilvl w:val="0"/>
          <w:numId w:val="20"/>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Sales strategy design</w:t>
      </w:r>
    </w:p>
    <w:p w:rsidR="00000000" w:rsidDel="00000000" w:rsidP="00000000" w:rsidRDefault="00000000" w:rsidRPr="00000000" w14:paraId="00000080">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well-structured sales strategy is the foundation of revenue growth. Tijha works with clients to design strategies that align with their overall business objectives, market realities, and customer needs. We start by assessing existing sales structures, processes, and performance metrics to identify gaps and opportunities. From there, we create tailored frameworks that define clear sales goals, target markets, and go-to-market approaches. Our strategies also cover team structure, sales pipeline design, performance tracking, and incentive systems that drive accountability. By blending analytical insight with practical tools, Tijha equips clients with sales strategies that are not only well-conceived but also executable in the real world.</w:t>
        <w:br w:type="textWrapping"/>
      </w:r>
    </w:p>
    <w:p w:rsidR="00000000" w:rsidDel="00000000" w:rsidP="00000000" w:rsidRDefault="00000000" w:rsidRPr="00000000" w14:paraId="00000081">
      <w:pPr>
        <w:numPr>
          <w:ilvl w:val="0"/>
          <w:numId w:val="20"/>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Lead generation &amp; client acquisition programmes</w:t>
      </w:r>
    </w:p>
    <w:p w:rsidR="00000000" w:rsidDel="00000000" w:rsidP="00000000" w:rsidRDefault="00000000" w:rsidRPr="00000000" w14:paraId="00000082">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Consistent growth requires more than sporadic sales wins; it depends on a steady pipeline of qualified leads. Tijha develops lead generation and client acquisition programmes that combine data-driven research, digital marketing techniques, and proven engagement methods. We identify high-potential customer segments, design campaigns to capture their interest, and establish systems to nurture leads into long-term clients. Our programmes often integrate CRM systems, automation tools, and structured outreach methods to improve efficiency and conversion rates. Beyond just generating leads, Tijha focuses on building acquisition models that are scalable and adaptable to evolving market conditions, ensuring that clients can sustain revenue growth over time.</w:t>
      </w:r>
    </w:p>
    <w:p w:rsidR="00000000" w:rsidDel="00000000" w:rsidP="00000000" w:rsidRDefault="00000000" w:rsidRPr="00000000" w14:paraId="00000083">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numPr>
          <w:ilvl w:val="0"/>
          <w:numId w:val="20"/>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Channel development (distributors, resellers, agents)</w:t>
      </w:r>
    </w:p>
    <w:p w:rsidR="00000000" w:rsidDel="00000000" w:rsidP="00000000" w:rsidRDefault="00000000" w:rsidRPr="00000000" w14:paraId="00000087">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For many businesses, expanding reach requires building strong channel networks rather than relying solely on internal teams. Tijha helps clients design and implement channel development strategies that include distributors, resellers, and agents. We begin with mapping the market to identify potential channel partners with the right capabilities, networks, and credibility. Our team then assesses partner alignment, negotiates agreements, and establishes performance frameworks that balance incentives with accountability. We also design training and support programmes to ensure partners are equipped to represent the brand effectively. By building structured, high-performing channels, Tijha enables clients to scale more quickly, reduce market-entry risks, and access new customer bases with greater efficiency.</w:t>
        <w:br w:type="textWrapping"/>
      </w:r>
    </w:p>
    <w:p w:rsidR="00000000" w:rsidDel="00000000" w:rsidP="00000000" w:rsidRDefault="00000000" w:rsidRPr="00000000" w14:paraId="00000088">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numPr>
          <w:ilvl w:val="0"/>
          <w:numId w:val="20"/>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Pricing and value-proposition optimisation</w:t>
      </w:r>
    </w:p>
    <w:p w:rsidR="00000000" w:rsidDel="00000000" w:rsidP="00000000" w:rsidRDefault="00000000" w:rsidRPr="00000000" w14:paraId="0000008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Pricing is more than just a number — it reflects the value customers perceive and the positioning a company holds in the market. Tijha supports clients in developing pricing models that maximize profitability while remaining competitive. We conduct competitor benchmarking, customer willingness-to-pay studies, and margin analysis to recommend optimal pricing strategies. In parallel, we work on refining the value proposition so that clients can clearly articulate what makes their product or service worth the price. This includes developing messaging that resonates with customer needs, highlighting differentiators, and aligning offerings with market trends. Our approach ensures that pricing and value go hand-in-hand, giving clients a stronger edge in both negotiations and customer acquisition.</w:t>
        <w:br w:type="textWrapping"/>
        <w:br w:type="textWrapping"/>
      </w:r>
    </w:p>
    <w:p w:rsidR="00000000" w:rsidDel="00000000" w:rsidP="00000000" w:rsidRDefault="00000000" w:rsidRPr="00000000" w14:paraId="0000008B">
      <w:pPr>
        <w:pStyle w:val="Heading3"/>
        <w:spacing w:after="240" w:before="240" w:lineRule="auto"/>
        <w:ind w:left="0" w:firstLine="425.19685039370086"/>
        <w:jc w:val="both"/>
        <w:rPr>
          <w:rFonts w:ascii="Calibri" w:cs="Calibri" w:eastAsia="Calibri" w:hAnsi="Calibri"/>
          <w:color w:val="000000"/>
        </w:rPr>
      </w:pPr>
      <w:bookmarkStart w:colFirst="0" w:colLast="0" w:name="_tyviuppsd1v" w:id="16"/>
      <w:bookmarkEnd w:id="16"/>
      <w:r w:rsidDel="00000000" w:rsidR="00000000" w:rsidRPr="00000000">
        <w:rPr>
          <w:rFonts w:ascii="Calibri" w:cs="Calibri" w:eastAsia="Calibri" w:hAnsi="Calibri"/>
          <w:color w:val="000000"/>
          <w:rtl w:val="0"/>
        </w:rPr>
        <w:t xml:space="preserve">V. Funding &amp; Investment Support</w:t>
      </w:r>
    </w:p>
    <w:p w:rsidR="00000000" w:rsidDel="00000000" w:rsidP="00000000" w:rsidRDefault="00000000" w:rsidRPr="00000000" w14:paraId="0000008C">
      <w:pPr>
        <w:numPr>
          <w:ilvl w:val="0"/>
          <w:numId w:val="28"/>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Business case preparation</w:t>
      </w:r>
    </w:p>
    <w:p w:rsidR="00000000" w:rsidDel="00000000" w:rsidP="00000000" w:rsidRDefault="00000000" w:rsidRPr="00000000" w14:paraId="0000008D">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Every successful funding journey starts with a robust business case that speaks to both logic and opportunity. At Tijha, we specialize in preparing comprehensive business cases that clearly outline the strategic rationale, financial viability, and market potential of new ventures or projects. Our process begins with a deep dive into the client’s vision, business model, and industry context. We then translate these into structured documents that highlight the commercial opportunity, projected returns, competitive advantages, and potential risks. Each case is supported by detailed financial modeling, scenario planning, and sensitivity analysis to demonstrate resilience under different conditions. Beyond numbers, we also craft a compelling narrative that explains why the opportunity matters to customers, investors, and the broader market. The result is a document that goes beyond being a funding requirement, serving as a strategic blueprint for execution and long-term growth.</w:t>
        <w:br w:type="textWrapping"/>
      </w:r>
    </w:p>
    <w:p w:rsidR="00000000" w:rsidDel="00000000" w:rsidP="00000000" w:rsidRDefault="00000000" w:rsidRPr="00000000" w14:paraId="0000008E">
      <w:pPr>
        <w:numPr>
          <w:ilvl w:val="0"/>
          <w:numId w:val="28"/>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Proposal and pitch-deck development</w:t>
      </w:r>
    </w:p>
    <w:p w:rsidR="00000000" w:rsidDel="00000000" w:rsidP="00000000" w:rsidRDefault="00000000" w:rsidRPr="00000000" w14:paraId="0000008F">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Securing investment often depends on how effectively a business communicates its story. Tijha helps clients transform complex business ideas into compelling proposals and investor-ready pitch decks. Our approach combines strategic messaging with strong visual design to create materials that resonate with diverse audiences including angel investors, venture capital firms, banks, and development institutions. We structure each proposal around the investor’s priorities: problem definition, unique solution, market validation, financial outlook, and growth trajectory. To enhance persuasiveness, we integrate infographics, case evidence, and competitive positioning analysis that reinforce credibility. Tijha also coaches clients on delivery, ensuring they can confidently present and defend their case in front of stakeholders. This end-to-end support increases not just the quality of the materials but also the client’s ability to secure funding through confident, professional engagement.</w:t>
        <w:br w:type="textWrapping"/>
      </w:r>
    </w:p>
    <w:p w:rsidR="00000000" w:rsidDel="00000000" w:rsidP="00000000" w:rsidRDefault="00000000" w:rsidRPr="00000000" w14:paraId="00000090">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numPr>
          <w:ilvl w:val="0"/>
          <w:numId w:val="28"/>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Grant application support</w:t>
      </w:r>
    </w:p>
    <w:p w:rsidR="00000000" w:rsidDel="00000000" w:rsidP="00000000" w:rsidRDefault="00000000" w:rsidRPr="00000000" w14:paraId="00000092">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Navigating the world of grants can be challenging, with complex eligibility requirements, compliance standards, and reporting obligations. Tijha provides comprehensive support to organizations seeking grants from local and international donors, development agencies, and foundations. We begin by mapping relevant opportunities and matching them with the client’s goals. Once the right grants are identified, we help craft applications that highlight project relevance, social or economic impact, and alignment with donor priorities. Our team ensures that applications are structured, evidence-based, and supported by measurable outcomes, which greatly increases the chance of approval. In addition, Tijha prepares clients for post-award responsibilities by setting up compliance frameworks, monitoring systems, and reporting templates. This not only strengthens the application but also reassures donors that funds will be used transparently and effectively.</w:t>
        <w:br w:type="textWrapping"/>
      </w:r>
    </w:p>
    <w:p w:rsidR="00000000" w:rsidDel="00000000" w:rsidP="00000000" w:rsidRDefault="00000000" w:rsidRPr="00000000" w14:paraId="00000093">
      <w:pPr>
        <w:numPr>
          <w:ilvl w:val="0"/>
          <w:numId w:val="28"/>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Investment readiness assessment</w:t>
      </w:r>
    </w:p>
    <w:p w:rsidR="00000000" w:rsidDel="00000000" w:rsidP="00000000" w:rsidRDefault="00000000" w:rsidRPr="00000000" w14:paraId="00000094">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Investors look for businesses that are not just promising but prepared. Tijha conducts thorough investment readiness assessments that evaluate whether a company has the governance, financial systems, and strategic clarity needed to attract and manage capital. Our assessment process covers multiple dimensions including market positioning, scalability of the business model, financial reporting accuracy, regulatory compliance, management team capability, and risk exposure. We highlight areas that strengthen investor confidence while also identifying gaps that could create hesitation. Once gaps are identified, Tijha works with clients to close them whether through refining financial models, strengthening operational systems, or building governance structures. This ensures that when businesses sit across the table from investors, they are not only ready to receive funding but also capable of deploying it responsibly to drive sustainable growth.</w:t>
        <w:br w:type="textWrapping"/>
      </w:r>
    </w:p>
    <w:p w:rsidR="00000000" w:rsidDel="00000000" w:rsidP="00000000" w:rsidRDefault="00000000" w:rsidRPr="00000000" w14:paraId="00000095">
      <w:pPr>
        <w:pStyle w:val="Heading3"/>
        <w:spacing w:after="240" w:before="240" w:lineRule="auto"/>
        <w:ind w:left="425.19685039370086" w:firstLine="0"/>
        <w:jc w:val="both"/>
        <w:rPr>
          <w:rFonts w:ascii="Calibri" w:cs="Calibri" w:eastAsia="Calibri" w:hAnsi="Calibri"/>
          <w:color w:val="000000"/>
        </w:rPr>
      </w:pPr>
      <w:bookmarkStart w:colFirst="0" w:colLast="0" w:name="_dhoi9cfz4hrz" w:id="17"/>
      <w:bookmarkEnd w:id="17"/>
      <w:r w:rsidDel="00000000" w:rsidR="00000000" w:rsidRPr="00000000">
        <w:rPr>
          <w:rFonts w:ascii="Calibri" w:cs="Calibri" w:eastAsia="Calibri" w:hAnsi="Calibri"/>
          <w:color w:val="000000"/>
          <w:rtl w:val="0"/>
        </w:rPr>
        <w:t xml:space="preserve">VI. Operations &amp; Process Improvement</w:t>
      </w:r>
    </w:p>
    <w:p w:rsidR="00000000" w:rsidDel="00000000" w:rsidP="00000000" w:rsidRDefault="00000000" w:rsidRPr="00000000" w14:paraId="00000096">
      <w:pPr>
        <w:numPr>
          <w:ilvl w:val="0"/>
          <w:numId w:val="15"/>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End-to-end process mapping and optimisation</w:t>
      </w:r>
    </w:p>
    <w:p w:rsidR="00000000" w:rsidDel="00000000" w:rsidP="00000000" w:rsidRDefault="00000000" w:rsidRPr="00000000" w14:paraId="00000097">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At Tijha, we begin every operational improvement by creating a full and accurate picture of how work is performed across the organisation. This involves mapping out each step of the process, identifying decision points, handoffs, and areas where bottlenecks or duplication occur. By combining stakeholder interviews, direct observation, and data-driven analysis, we reveal the underlying causes of inefficiency. Once the current state is clear, we design streamlined processes that are simpler, faster, and better aligned with organisational objectives. The goal is to build systems that reduce complexity, eliminate unnecessary steps, and create a stronger foundation for long-term performance.</w:t>
        <w:br w:type="textWrapping"/>
      </w:r>
    </w:p>
    <w:p w:rsidR="00000000" w:rsidDel="00000000" w:rsidP="00000000" w:rsidRDefault="00000000" w:rsidRPr="00000000" w14:paraId="00000098">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numPr>
          <w:ilvl w:val="0"/>
          <w:numId w:val="15"/>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Efficiency and cost-reduction initiatives</w:t>
      </w:r>
    </w:p>
    <w:p w:rsidR="00000000" w:rsidDel="00000000" w:rsidP="00000000" w:rsidRDefault="00000000" w:rsidRPr="00000000" w14:paraId="0000009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Operational efficiency is not achieved by indiscriminate cost cutting, but by identifying where resources can be better allocated to deliver the greatest value. Tijha works with clients to analyse cost drivers, highlight areas of waste, and design targeted interventions that preserve service quality while reducing expenditure. This may include automating repetitive tasks, consolidating suppliers, renegotiating contracts, or redesigning workflows to prevent rework and delays. Each initiative is carefully evaluated for its financial impact and sustainability, ensuring that improvements translate into measurable, long-term savings without compromising quality or customer satisfaction.</w:t>
        <w:br w:type="textWrapping"/>
      </w:r>
    </w:p>
    <w:p w:rsidR="00000000" w:rsidDel="00000000" w:rsidP="00000000" w:rsidRDefault="00000000" w:rsidRPr="00000000" w14:paraId="0000009B">
      <w:pPr>
        <w:numPr>
          <w:ilvl w:val="0"/>
          <w:numId w:val="15"/>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Change management for smooth adoption</w:t>
      </w:r>
    </w:p>
    <w:p w:rsidR="00000000" w:rsidDel="00000000" w:rsidP="00000000" w:rsidRDefault="00000000" w:rsidRPr="00000000" w14:paraId="0000009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Even the most carefully designed processes will only succeed if people embrace them. For this reason, change management is central to Tijha’s approach. We work closely with leadership and frontline staff to ensure that improvements are understood, accepted, and embedded into daily practice. This involves clear communication, role-specific training, and ongoing support that helps employees transition confidently to new ways of working. By addressing concerns early and involving teams throughout the process, we reduce resistance and foster ownership of the changes. The result is not only smoother adoption but also a culture of continuous improvement that sustains progress well beyond the initial implementation.</w:t>
        <w:br w:type="textWrapping"/>
        <w:br w:type="textWrapping"/>
        <w:br w:type="textWrapping"/>
        <w:br w:type="textWrapping"/>
      </w:r>
    </w:p>
    <w:p w:rsidR="00000000" w:rsidDel="00000000" w:rsidP="00000000" w:rsidRDefault="00000000" w:rsidRPr="00000000" w14:paraId="0000009D">
      <w:pPr>
        <w:pStyle w:val="Heading3"/>
        <w:spacing w:after="240" w:before="240" w:lineRule="auto"/>
        <w:ind w:left="0" w:firstLine="425.19685039370086"/>
        <w:jc w:val="both"/>
        <w:rPr>
          <w:rFonts w:ascii="Calibri" w:cs="Calibri" w:eastAsia="Calibri" w:hAnsi="Calibri"/>
          <w:color w:val="000000"/>
        </w:rPr>
      </w:pPr>
      <w:bookmarkStart w:colFirst="0" w:colLast="0" w:name="_9gomqh6vze66" w:id="18"/>
      <w:bookmarkEnd w:id="18"/>
      <w:r w:rsidDel="00000000" w:rsidR="00000000" w:rsidRPr="00000000">
        <w:rPr>
          <w:rFonts w:ascii="Calibri" w:cs="Calibri" w:eastAsia="Calibri" w:hAnsi="Calibri"/>
          <w:color w:val="000000"/>
          <w:rtl w:val="0"/>
        </w:rPr>
        <w:t xml:space="preserve">VII. Implementation Support (“In-house Consulting”)</w:t>
      </w:r>
    </w:p>
    <w:p w:rsidR="00000000" w:rsidDel="00000000" w:rsidP="00000000" w:rsidRDefault="00000000" w:rsidRPr="00000000" w14:paraId="0000009E">
      <w:pPr>
        <w:numPr>
          <w:ilvl w:val="0"/>
          <w:numId w:val="37"/>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Deploying dedicated consultants within client teams</w:t>
      </w:r>
    </w:p>
    <w:p w:rsidR="00000000" w:rsidDel="00000000" w:rsidP="00000000" w:rsidRDefault="00000000" w:rsidRPr="00000000" w14:paraId="0000009F">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Tijha recognises that strategy often fails not because the ideas are weak, but because organisations lack the capacity to execute them effectively. To bridge this gap, we provide dedicated consultants who work directly within client teams, offering hands-on expertise and day-to-day guidance. These embedded consultants function as part of the client’s workforce, ensuring that strategies are not only well understood but also translated into practical actions. By becoming a trusted extension of the client’s team, they provide both technical know-how and objective perspective, enabling faster, smoother, and more reliable execution.</w:t>
        <w:br w:type="textWrapping"/>
      </w:r>
    </w:p>
    <w:p w:rsidR="00000000" w:rsidDel="00000000" w:rsidP="00000000" w:rsidRDefault="00000000" w:rsidRPr="00000000" w14:paraId="000000A0">
      <w:pPr>
        <w:numPr>
          <w:ilvl w:val="0"/>
          <w:numId w:val="37"/>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Overseeing execution of growth initiatives</w:t>
      </w:r>
    </w:p>
    <w:p w:rsidR="00000000" w:rsidDel="00000000" w:rsidP="00000000" w:rsidRDefault="00000000" w:rsidRPr="00000000" w14:paraId="000000A1">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Turning growth plans into measurable results requires focus, discipline, and ongoing coordination. Tijha supports this by overseeing the implementation of priority initiatives, ranging from market expansion and product launches to process redesign and partnership development. Our consultants monitor timelines, manage interdependencies, and resolve obstacles that might otherwise derail progress. This active oversight ensures that strategic priorities remain on track and that execution is not compromised by competing internal pressures. With Tijha’s involvement, organisations are able to maintain momentum and deliver on commitments with clarity and accountability.</w:t>
        <w:br w:type="textWrapping"/>
      </w:r>
    </w:p>
    <w:p w:rsidR="00000000" w:rsidDel="00000000" w:rsidP="00000000" w:rsidRDefault="00000000" w:rsidRPr="00000000" w14:paraId="000000A2">
      <w:pPr>
        <w:numPr>
          <w:ilvl w:val="0"/>
          <w:numId w:val="37"/>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Performance tracking and reporting</w:t>
      </w:r>
    </w:p>
    <w:p w:rsidR="00000000" w:rsidDel="00000000" w:rsidP="00000000" w:rsidRDefault="00000000" w:rsidRPr="00000000" w14:paraId="000000A3">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Execution without measurement risks drifting away from objectives. Tijha therefore places strong emphasis on performance tracking and transparent reporting. We work with clients to define key performance indicators, establish monitoring frameworks, and develop dashboards that provide real-time visibility into progress. Regular reports and review sessions ensure that stakeholders remain aligned, successes are celebrated, and corrective actions are introduced promptly where needed. This structured performance management approach not only keeps projects on course but also strengthens the organisation’s ability to sustain continuous improvement.</w:t>
        <w:br w:type="textWrapping"/>
      </w:r>
    </w:p>
    <w:p w:rsidR="00000000" w:rsidDel="00000000" w:rsidP="00000000" w:rsidRDefault="00000000" w:rsidRPr="00000000" w14:paraId="000000A4">
      <w:pPr>
        <w:pStyle w:val="Heading3"/>
        <w:spacing w:after="240" w:before="240" w:lineRule="auto"/>
        <w:ind w:left="425.19685039370086" w:firstLine="0"/>
        <w:jc w:val="both"/>
        <w:rPr>
          <w:rFonts w:ascii="Calibri" w:cs="Calibri" w:eastAsia="Calibri" w:hAnsi="Calibri"/>
          <w:color w:val="000000"/>
        </w:rPr>
      </w:pPr>
      <w:bookmarkStart w:colFirst="0" w:colLast="0" w:name="_guk0w8q1ggly" w:id="19"/>
      <w:bookmarkEnd w:id="19"/>
      <w:r w:rsidDel="00000000" w:rsidR="00000000" w:rsidRPr="00000000">
        <w:rPr>
          <w:rFonts w:ascii="Calibri" w:cs="Calibri" w:eastAsia="Calibri" w:hAnsi="Calibri"/>
          <w:color w:val="000000"/>
          <w:rtl w:val="0"/>
        </w:rPr>
        <w:t xml:space="preserve">VIII. Governance, Risk &amp; Compliance (GRC)</w:t>
      </w:r>
    </w:p>
    <w:p w:rsidR="00000000" w:rsidDel="00000000" w:rsidP="00000000" w:rsidRDefault="00000000" w:rsidRPr="00000000" w14:paraId="000000A5">
      <w:pPr>
        <w:numPr>
          <w:ilvl w:val="0"/>
          <w:numId w:val="30"/>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Governance framework strengthening</w:t>
      </w:r>
    </w:p>
    <w:p w:rsidR="00000000" w:rsidDel="00000000" w:rsidP="00000000" w:rsidRDefault="00000000" w:rsidRPr="00000000" w14:paraId="000000A6">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Tijha works with organisations to build and reinforce governance structures that ensure accountability, transparency, and effective oversight. Our approach begins with a thorough review of existing governance practices to identify strengths as well as areas requiring improvement. We then design frameworks that clearly define roles, responsibilities, and decision-making processes, ensuring that management and boards operate with alignment and efficiency. By embedding sound governance principles into daily operations, we help clients create systems that foster trust, support long-term performance, and strengthen relationships with stakeholders.</w:t>
        <w:br w:type="textWrapping"/>
      </w:r>
    </w:p>
    <w:p w:rsidR="00000000" w:rsidDel="00000000" w:rsidP="00000000" w:rsidRDefault="00000000" w:rsidRPr="00000000" w14:paraId="000000A7">
      <w:pPr>
        <w:numPr>
          <w:ilvl w:val="0"/>
          <w:numId w:val="30"/>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Regulatory compliance support and policy development</w:t>
      </w:r>
    </w:p>
    <w:p w:rsidR="00000000" w:rsidDel="00000000" w:rsidP="00000000" w:rsidRDefault="00000000" w:rsidRPr="00000000" w14:paraId="000000A8">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provide clients with the expertise needed to navigate complex regulatory environments and ensure ongoing compliance with applicable laws and standards. We assist in reviewing existing policies, identifying compliance gaps, and developing new guidelines that meet both local and international requirements. Beyond documentation, we work with organisations to integrate compliance into operational routines, train staff, and establish monitoring mechanisms that sustain adherence over time. This proactive approach reduces regulatory risks, safeguards reputation, and builds confidence among investors, regulators, and partners by demonstrating a strong culture of integrity and accountability.</w:t>
      </w:r>
    </w:p>
    <w:p w:rsidR="00000000" w:rsidDel="00000000" w:rsidP="00000000" w:rsidRDefault="00000000" w:rsidRPr="00000000" w14:paraId="000000A9">
      <w:pPr>
        <w:pStyle w:val="Heading2"/>
        <w:numPr>
          <w:ilvl w:val="0"/>
          <w:numId w:val="38"/>
        </w:numPr>
        <w:jc w:val="both"/>
        <w:rPr>
          <w:rFonts w:ascii="Calibri" w:cs="Calibri" w:eastAsia="Calibri" w:hAnsi="Calibri"/>
          <w:b w:val="1"/>
          <w:bCs w:val="1"/>
          <w:sz w:val="32"/>
          <w:szCs w:val="32"/>
        </w:rPr>
      </w:pPr>
      <w:bookmarkStart w:colFirst="0" w:colLast="0" w:name="_14w9iogt28jb" w:id="20"/>
      <w:bookmarkEnd w:id="20"/>
      <w:r w:rsidDel="00000000" w:rsidR="00000000" w:rsidRPr="00000000">
        <w:rPr>
          <w:rFonts w:ascii="Calibri" w:cs="Calibri" w:eastAsia="Calibri" w:hAnsi="Calibri"/>
          <w:b w:val="1"/>
          <w:bCs w:val="1"/>
          <w:rtl w:val="0"/>
        </w:rPr>
        <w:t xml:space="preserve">Training &amp; Capacity Building</w:t>
      </w:r>
    </w:p>
    <w:p w:rsidR="00000000" w:rsidDel="00000000" w:rsidP="00000000" w:rsidRDefault="00000000" w:rsidRPr="00000000" w14:paraId="000000A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equip teams with the skills and confidence to lead, adapt, and deliver results through practical programmes and technology-enabled learning.</w:t>
      </w:r>
    </w:p>
    <w:p w:rsidR="00000000" w:rsidDel="00000000" w:rsidP="00000000" w:rsidRDefault="00000000" w:rsidRPr="00000000" w14:paraId="000000AB">
      <w:pPr>
        <w:pStyle w:val="Heading3"/>
        <w:numPr>
          <w:ilvl w:val="0"/>
          <w:numId w:val="19"/>
        </w:numPr>
        <w:spacing w:after="0" w:afterAutospacing="0" w:before="240" w:lineRule="auto"/>
        <w:ind w:left="708.6614173228347" w:hanging="150"/>
        <w:jc w:val="both"/>
        <w:rPr>
          <w:rFonts w:ascii="Calibri" w:cs="Calibri" w:eastAsia="Calibri" w:hAnsi="Calibri"/>
          <w:sz w:val="28"/>
          <w:szCs w:val="28"/>
        </w:rPr>
      </w:pPr>
      <w:bookmarkStart w:colFirst="0" w:colLast="0" w:name="_9ew7o4a5su4n" w:id="21"/>
      <w:bookmarkEnd w:id="21"/>
      <w:r w:rsidDel="00000000" w:rsidR="00000000" w:rsidRPr="00000000">
        <w:rPr>
          <w:rFonts w:ascii="Calibri" w:cs="Calibri" w:eastAsia="Calibri" w:hAnsi="Calibri"/>
          <w:color w:val="000000"/>
          <w:rtl w:val="0"/>
        </w:rPr>
        <w:t xml:space="preserve">Leadership, Project &amp; Change</w:t>
        <w:br w:type="textWrapping"/>
      </w:r>
    </w:p>
    <w:p w:rsidR="00000000" w:rsidDel="00000000" w:rsidP="00000000" w:rsidRDefault="00000000" w:rsidRPr="00000000" w14:paraId="000000AC">
      <w:pPr>
        <w:numPr>
          <w:ilvl w:val="0"/>
          <w:numId w:val="34"/>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Leadership development</w:t>
      </w:r>
    </w:p>
    <w:p w:rsidR="00000000" w:rsidDel="00000000" w:rsidP="00000000" w:rsidRDefault="00000000" w:rsidRPr="00000000" w14:paraId="000000AD">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At Tijha, we believe strong leadership is the cornerstone of organisational success. Our leadership development programmes are designed to equip executives, managers, and emerging leaders with the skills to inspire teams, make effective decisions, and navigate complex challenges. Through a blend of practical workshops, coaching sessions, and real-world case studies, we help leaders strengthen their ability to communicate with clarity, manage diverse teams, and drive innovation. The focus is not only on building technical competence but also on nurturing resilience, emotional intelligence, and ethical decision-making that sustain long-term impact.</w:t>
        <w:br w:type="textWrapping"/>
      </w:r>
    </w:p>
    <w:p w:rsidR="00000000" w:rsidDel="00000000" w:rsidP="00000000" w:rsidRDefault="00000000" w:rsidRPr="00000000" w14:paraId="000000AE">
      <w:pPr>
        <w:numPr>
          <w:ilvl w:val="0"/>
          <w:numId w:val="3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Project-management excellence</w:t>
      </w:r>
    </w:p>
    <w:p w:rsidR="00000000" w:rsidDel="00000000" w:rsidP="00000000" w:rsidRDefault="00000000" w:rsidRPr="00000000" w14:paraId="000000AF">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Successful projects require more than technical know-how; they demand structured planning, disciplined execution, and the ability to adapt when circumstances change. Tijha delivers training that builds these capabilities by introducing globally recognised project management methodologies while tailoring them to the realities of the local market. Participants gain expertise in scoping, scheduling, risk management, and stakeholder engagement, supported by tools and templates that can be applied immediately within their organisations. By embedding best practices, we empower teams to deliver projects on time, within budget, and to the highest quality standards.</w:t>
        <w:br w:type="textWrapping"/>
      </w:r>
    </w:p>
    <w:p w:rsidR="00000000" w:rsidDel="00000000" w:rsidP="00000000" w:rsidRDefault="00000000" w:rsidRPr="00000000" w14:paraId="000000B0">
      <w:pPr>
        <w:numPr>
          <w:ilvl w:val="0"/>
          <w:numId w:val="3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Change-management capability building</w:t>
      </w:r>
    </w:p>
    <w:p w:rsidR="00000000" w:rsidDel="00000000" w:rsidP="00000000" w:rsidRDefault="00000000" w:rsidRPr="00000000" w14:paraId="000000B1">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Organisations today must continually adapt to new technologies, shifting markets, and evolving customer expectations. Tijha helps teams build the confidence and competence to manage change effectively. Our programmes focus on understanding the human side of change, including how to anticipate resistance, engage stakeholders, and sustain momentum throughout transitions. We combine theory with hands-on exercises that mirror real organisational challenges, enabling participants to practice new skills in a safe environment. By the end of the programme, teams are equipped not only to cope with change but to lead it, ensuring that transformations are both smooth and lasting.</w:t>
        <w:br w:type="textWrapping"/>
      </w:r>
    </w:p>
    <w:p w:rsidR="00000000" w:rsidDel="00000000" w:rsidP="00000000" w:rsidRDefault="00000000" w:rsidRPr="00000000" w14:paraId="000000B2">
      <w:pPr>
        <w:pStyle w:val="Heading3"/>
        <w:numPr>
          <w:ilvl w:val="0"/>
          <w:numId w:val="19"/>
        </w:numPr>
        <w:spacing w:after="0" w:afterAutospacing="0" w:before="240" w:lineRule="auto"/>
        <w:ind w:left="708.6614173228347" w:hanging="150"/>
        <w:jc w:val="both"/>
        <w:rPr>
          <w:rFonts w:ascii="Calibri" w:cs="Calibri" w:eastAsia="Calibri" w:hAnsi="Calibri"/>
          <w:sz w:val="28"/>
          <w:szCs w:val="28"/>
        </w:rPr>
      </w:pPr>
      <w:bookmarkStart w:colFirst="0" w:colLast="0" w:name="_jyloyvapulzl" w:id="22"/>
      <w:bookmarkEnd w:id="22"/>
      <w:r w:rsidDel="00000000" w:rsidR="00000000" w:rsidRPr="00000000">
        <w:rPr>
          <w:rFonts w:ascii="Calibri" w:cs="Calibri" w:eastAsia="Calibri" w:hAnsi="Calibri"/>
          <w:color w:val="000000"/>
          <w:rtl w:val="0"/>
        </w:rPr>
        <w:t xml:space="preserve">Capacity Development (Organisational)</w:t>
        <w:br w:type="textWrapping"/>
      </w:r>
    </w:p>
    <w:p w:rsidR="00000000" w:rsidDel="00000000" w:rsidP="00000000" w:rsidRDefault="00000000" w:rsidRPr="00000000" w14:paraId="000000B3">
      <w:pPr>
        <w:numPr>
          <w:ilvl w:val="0"/>
          <w:numId w:val="33"/>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Organisational &amp; training needs assessments</w:t>
      </w:r>
    </w:p>
    <w:p w:rsidR="00000000" w:rsidDel="00000000" w:rsidP="00000000" w:rsidRDefault="00000000" w:rsidRPr="00000000" w14:paraId="000000B4">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Every capacity development journey begins with understanding where an organisation stands today. Tijha conducts comprehensive organisational and training needs assessments that combine leadership interviews, staff surveys, performance data analysis, and benchmarking against industry peers. This approach uncovers hidden gaps, highlights existing strengths, and provides a realistic baseline for growth. The result is a diagnostic roadmap that ensures investments in training and development are precise, cost-effective, and directly tied to the organisation’s strategic priorities.</w:t>
        <w:br w:type="textWrapping"/>
      </w:r>
    </w:p>
    <w:p w:rsidR="00000000" w:rsidDel="00000000" w:rsidP="00000000" w:rsidRDefault="00000000" w:rsidRPr="00000000" w14:paraId="000000B5">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Strategic planning &amp; leadership development</w:t>
      </w:r>
    </w:p>
    <w:p w:rsidR="00000000" w:rsidDel="00000000" w:rsidP="00000000" w:rsidRDefault="00000000" w:rsidRPr="00000000" w14:paraId="000000B6">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Organisations thrive when their leaders can see the bigger picture and inspire others to achieve it. Tijha facilitates strategic planning processes that help organisations sharpen their vision, define measurable goals, and establish a clear path for delivery. Beyond planning, we design leadership development programmes that build the resilience, decision-making skills, and ethical grounding required to steer teams through uncertainty. Our blend of workshops, coaching, and scenario-based exercises ensures leaders emerge not only as visionaries but also as effective implementers who can drive impact at every level.</w:t>
        <w:br w:type="textWrapping"/>
      </w:r>
    </w:p>
    <w:p w:rsidR="00000000" w:rsidDel="00000000" w:rsidP="00000000" w:rsidRDefault="00000000" w:rsidRPr="00000000" w14:paraId="000000B7">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 training programmes &amp; workshops (in-person and e-learning)</w:t>
      </w:r>
    </w:p>
    <w:p w:rsidR="00000000" w:rsidDel="00000000" w:rsidP="00000000" w:rsidRDefault="00000000" w:rsidRPr="00000000" w14:paraId="000000B8">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No two organisations face the same challenges, which is why we avoid generic solutions. Tijha develops bespoke training programmes designed to address sector-specific realities and organisational priorities. Whether through immersive in-person workshops, blended learning models, or fully digital e-learning courses, our programmes focus on practical application rather than theory alone. Each module is designed to translate directly into improved workplace performance, giving participants the tools, templates, and confidence to act immediately in their roles.</w:t>
        <w:br w:type="textWrapping"/>
      </w:r>
    </w:p>
    <w:p w:rsidR="00000000" w:rsidDel="00000000" w:rsidP="00000000" w:rsidRDefault="00000000" w:rsidRPr="00000000" w14:paraId="000000B9">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Continuing Professional Development (CPD) platforms for ongoing learning and certification</w:t>
      </w:r>
    </w:p>
    <w:p w:rsidR="00000000" w:rsidDel="00000000" w:rsidP="00000000" w:rsidRDefault="00000000" w:rsidRPr="00000000" w14:paraId="000000B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True capacity development is continuous, not episodic. Tijha helps organisations establish CPD platforms that embed learning into the fabric of everyday work. These platforms offer structured pathways for professional growth, enabling staff to acquire certifications, update skills in line with global standards, and stay relevant in evolving industries. By institutionalising CPD, organisations strengthen employee retention, demonstrate commitment to excellence, and build reputations as employers of choice in competitive markets.</w:t>
        <w:br w:type="textWrapping"/>
      </w:r>
    </w:p>
    <w:p w:rsidR="00000000" w:rsidDel="00000000" w:rsidP="00000000" w:rsidRDefault="00000000" w:rsidRPr="00000000" w14:paraId="000000BB">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Process improvement &amp; change-management support</w:t>
      </w:r>
    </w:p>
    <w:p w:rsidR="00000000" w:rsidDel="00000000" w:rsidP="00000000" w:rsidRDefault="00000000" w:rsidRPr="00000000" w14:paraId="000000B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Capacity is not only about skills but also about how organisations operate. Tijha works with clients to streamline workflows, redesign inefficient processes, and manage transitions with minimal disruption. We apply structured change management frameworks that prepare employees for shifts in systems, policies, or structures. This includes stakeholder engagement, tailored communications, role-based training, and continuous feedback loops. The outcome is not just improved efficiency, but an organisation that is adaptable, resilient, and capable of sustaining transformation long after initial changes are made.</w:t>
        <w:br w:type="textWrapping"/>
      </w:r>
    </w:p>
    <w:p w:rsidR="00000000" w:rsidDel="00000000" w:rsidP="00000000" w:rsidRDefault="00000000" w:rsidRPr="00000000" w14:paraId="000000BD">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Monitoring, Evaluation &amp; Learning (MEL) systems to measure impact</w:t>
      </w:r>
    </w:p>
    <w:p w:rsidR="00000000" w:rsidDel="00000000" w:rsidP="00000000" w:rsidRDefault="00000000" w:rsidRPr="00000000" w14:paraId="000000B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Impact must be measured to be meaningful. Tijha designs Monitoring, Evaluation, and Learning (MEL) systems that capture outcomes, assess progress, and generate insights that guide decision-making. These systems move beyond compliance reporting to provide real-time dashboards, learning loops, and adaptive recommendations. By embedding MEL into organisational culture, we help clients prove accountability to funders, refine strategies, and foster a mindset of evidence-driven improvement.</w:t>
        <w:br w:type="textWrapping"/>
      </w:r>
    </w:p>
    <w:p w:rsidR="00000000" w:rsidDel="00000000" w:rsidP="00000000" w:rsidRDefault="00000000" w:rsidRPr="00000000" w14:paraId="000000BF">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Technology integration &amp; Learning Management Systems (LMS)</w:t>
      </w:r>
    </w:p>
    <w:p w:rsidR="00000000" w:rsidDel="00000000" w:rsidP="00000000" w:rsidRDefault="00000000" w:rsidRPr="00000000" w14:paraId="000000C0">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Technology has revolutionised how organisations build capacity. Tijha supports the adoption of digital platforms such as Learning Management Systems that enable organisations to deliver training at scale, track progress, and personalise learning journeys. We advise on platform selection, integration with existing systems, and content design to ensure technology investments deliver value. By leveraging digital tools, organisations can extend reach, reduce costs, and ensure that staff across multiple locations have equal access to high-quality training and knowledge resources.</w:t>
        <w:br w:type="textWrapping"/>
      </w:r>
    </w:p>
    <w:p w:rsidR="00000000" w:rsidDel="00000000" w:rsidP="00000000" w:rsidRDefault="00000000" w:rsidRPr="00000000" w14:paraId="000000C1">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Mentoring, coaching &amp; hands-on capacity building</w:t>
      </w:r>
    </w:p>
    <w:p w:rsidR="00000000" w:rsidDel="00000000" w:rsidP="00000000" w:rsidRDefault="00000000" w:rsidRPr="00000000" w14:paraId="000000C2">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The most lasting learning often happens outside formal classrooms. Tijha offers mentoring and coaching programmes that connect staff with experienced professionals who guide them through real-world challenges. Our hands-on approach ensures that employees not only acquire theoretical knowledge but also apply it in their daily responsibilities, with the support and feedback they need to succeed. Over time, this creates a culture of peer learning, knowledge transfer, and self-sustaining capacity development within the organisation.</w:t>
        <w:br w:type="textWrapping"/>
      </w:r>
    </w:p>
    <w:p w:rsidR="00000000" w:rsidDel="00000000" w:rsidP="00000000" w:rsidRDefault="00000000" w:rsidRPr="00000000" w14:paraId="000000C3">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Resource mobilisation &amp; fundraising support</w:t>
      </w:r>
    </w:p>
    <w:p w:rsidR="00000000" w:rsidDel="00000000" w:rsidP="00000000" w:rsidRDefault="00000000" w:rsidRPr="00000000" w14:paraId="000000C6">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Financial sustainability is a cornerstone of organisational strength. Tijha assists clients in designing strategies to mobilise resources and secure diverse funding streams. This includes donor mapping, proposal development, grant applications, and building long-term partnerships with investors, philanthropies, and development agencies. By equipping organisations with fundraising skills and strategies, we enable them to reduce dependency on a single source of income, expand their reach, and maintain continuity of impact even in challenging funding environments.</w:t>
        <w:br w:type="textWrapping"/>
      </w:r>
    </w:p>
    <w:p w:rsidR="00000000" w:rsidDel="00000000" w:rsidP="00000000" w:rsidRDefault="00000000" w:rsidRPr="00000000" w14:paraId="000000C7">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8">
      <w:pPr>
        <w:numPr>
          <w:ilvl w:val="0"/>
          <w:numId w:val="3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Policy development &amp; stakeholder engagement</w:t>
      </w:r>
    </w:p>
    <w:p w:rsidR="00000000" w:rsidDel="00000000" w:rsidP="00000000" w:rsidRDefault="00000000" w:rsidRPr="00000000" w14:paraId="000000C9">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Policies shape behaviour, set standards, and ensure consistency across organisations. Tijha works with clients to design policies that are practical, enforceable, and aligned with both regulatory requirements and organisational culture. At the same time, we recognise that policies only succeed when stakeholders are engaged. We therefore facilitate structured dialogues with government agencies, NGOs, donors, and communities to build consensus and secure buy-in. This dual focus ensures that policies are not only well-designed but also widely accepted and implemented in practice.</w:t>
        <w:br w:type="textWrapping"/>
      </w:r>
    </w:p>
    <w:p w:rsidR="00000000" w:rsidDel="00000000" w:rsidP="00000000" w:rsidRDefault="00000000" w:rsidRPr="00000000" w14:paraId="000000CA">
      <w:pPr>
        <w:pStyle w:val="Heading3"/>
        <w:numPr>
          <w:ilvl w:val="0"/>
          <w:numId w:val="19"/>
        </w:numPr>
        <w:spacing w:after="0" w:afterAutospacing="0" w:before="240" w:lineRule="auto"/>
        <w:ind w:left="708.6614173228347" w:hanging="150"/>
        <w:jc w:val="both"/>
        <w:rPr>
          <w:rFonts w:ascii="Calibri" w:cs="Calibri" w:eastAsia="Calibri" w:hAnsi="Calibri"/>
          <w:sz w:val="28"/>
          <w:szCs w:val="28"/>
        </w:rPr>
      </w:pPr>
      <w:bookmarkStart w:colFirst="0" w:colLast="0" w:name="_xpw3iqnr3rl" w:id="23"/>
      <w:bookmarkEnd w:id="23"/>
      <w:r w:rsidDel="00000000" w:rsidR="00000000" w:rsidRPr="00000000">
        <w:rPr>
          <w:rFonts w:ascii="Calibri" w:cs="Calibri" w:eastAsia="Calibri" w:hAnsi="Calibri"/>
          <w:color w:val="000000"/>
          <w:rtl w:val="0"/>
        </w:rPr>
        <w:t xml:space="preserve">Human Resources (HR)</w:t>
        <w:br w:type="textWrapping"/>
      </w:r>
    </w:p>
    <w:p w:rsidR="00000000" w:rsidDel="00000000" w:rsidP="00000000" w:rsidRDefault="00000000" w:rsidRPr="00000000" w14:paraId="000000CB">
      <w:pPr>
        <w:numPr>
          <w:ilvl w:val="0"/>
          <w:numId w:val="12"/>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Workforce Planning &amp; Analytics</w:t>
      </w:r>
    </w:p>
    <w:p w:rsidR="00000000" w:rsidDel="00000000" w:rsidP="00000000" w:rsidRDefault="00000000" w:rsidRPr="00000000" w14:paraId="000000C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Data-driven talent forecasting, skills-gap analysis, succession planning. Tijha supports organisations in aligning their human capital with long-term business objectives through advanced workforce planning and analytics. By leveraging data-driven forecasting, we help leaders anticipate talent needs, identify critical skills gaps, and design strategies to close them. Succession planning is also built into this process, ensuring that organisations have a strong pipeline of future leaders ready to step into key roles. This proactive approach reduces talent risks, enhances organisational agility, and creates a sustainable foundation for growth.</w:t>
        <w:br w:type="textWrapping"/>
      </w:r>
    </w:p>
    <w:p w:rsidR="00000000" w:rsidDel="00000000" w:rsidP="00000000" w:rsidRDefault="00000000" w:rsidRPr="00000000" w14:paraId="000000CD">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Recruitment &amp; Talent Acquisition</w:t>
      </w:r>
    </w:p>
    <w:p w:rsidR="00000000" w:rsidDel="00000000" w:rsidP="00000000" w:rsidRDefault="00000000" w:rsidRPr="00000000" w14:paraId="000000C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JD/role profiling, sourcing &amp; screening, interview coordination &amp; assessments. We provide end-to-end recruitment and talent acquisition support, from developing clear job descriptions and role profiles to identifying and screening the right candidates. Tijha’s approach ensures not only a strong technical fit but also alignment with organisational culture and values. We coordinate structured interviews, assessment centres, and reference checks to reduce bias and improve hiring outcomes. By combining rigorous processes with innovative sourcing strategies, we help clients attract and retain top talent in competitive markets.</w:t>
        <w:br w:type="textWrapping"/>
      </w:r>
    </w:p>
    <w:p w:rsidR="00000000" w:rsidDel="00000000" w:rsidP="00000000" w:rsidRDefault="00000000" w:rsidRPr="00000000" w14:paraId="000000CF">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Onboarding &amp; Induction</w:t>
      </w:r>
    </w:p>
    <w:p w:rsidR="00000000" w:rsidDel="00000000" w:rsidP="00000000" w:rsidRDefault="00000000" w:rsidRPr="00000000" w14:paraId="000000D0">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Structured onboarding plans, digital onboarding platforms, new-hire engagement. First impressions shape long-term retention, which is why Tijha designs onboarding and induction programmes that create a seamless experience for new hires. This includes structured onboarding plans, the integration of digital onboarding platforms, and initiatives that foster early engagement with company culture. Our goal is to accelerate time-to-productivity while ensuring employees feel welcomed, supported, and aligned with the organisation’s mission from day one.</w:t>
        <w:br w:type="textWrapping"/>
      </w:r>
    </w:p>
    <w:p w:rsidR="00000000" w:rsidDel="00000000" w:rsidP="00000000" w:rsidRDefault="00000000" w:rsidRPr="00000000" w14:paraId="000000D1">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Performance Management</w:t>
      </w:r>
    </w:p>
    <w:p w:rsidR="00000000" w:rsidDel="00000000" w:rsidP="00000000" w:rsidRDefault="00000000" w:rsidRPr="00000000" w14:paraId="000000D2">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KPI/OKR setting aligned to business goals, appraisal system design, continuous feedback &amp; coaching. Performance management is most effective when it is continuous, transparent, and directly linked to business strategy. Tijha assists clients in designing systems that set clear KPIs and OKRs aligned with organisational objectives. We help implement appraisal processes that go beyond annual reviews, embedding real-time feedback, peer recognition, and coaching into daily routines. This creates a culture of accountability and growth where employees understand expectations, track progress, and receive the support needed to perform at their best.</w:t>
        <w:br w:type="textWrapping"/>
      </w:r>
    </w:p>
    <w:p w:rsidR="00000000" w:rsidDel="00000000" w:rsidP="00000000" w:rsidRDefault="00000000" w:rsidRPr="00000000" w14:paraId="000000D3">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Employee Engagement &amp; Retention</w:t>
      </w:r>
    </w:p>
    <w:p w:rsidR="00000000" w:rsidDel="00000000" w:rsidP="00000000" w:rsidRDefault="00000000" w:rsidRPr="00000000" w14:paraId="000000D4">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Surveys &amp; analysis, engagement initiatives, retention strategy &amp; exit interviews. Tijha partners with organisations to understand and improve employee experience through data-driven engagement surveys and analysis. Based on these insights, we co-design initiatives that enhance motivation, strengthen workplace culture, and increase retention. This may include recognition programmes, wellness initiatives, career-pathing strategies, and leadership development opportunities. We also conduct structured exit interviews to capture valuable feedback and reduce avoidable turnover. The result is a more engaged workforce that drives stronger business performance.</w:t>
        <w:br w:type="textWrapping"/>
      </w:r>
    </w:p>
    <w:p w:rsidR="00000000" w:rsidDel="00000000" w:rsidP="00000000" w:rsidRDefault="00000000" w:rsidRPr="00000000" w14:paraId="000000D5">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Learning &amp; Development (L&amp;D)</w:t>
      </w:r>
    </w:p>
    <w:p w:rsidR="00000000" w:rsidDel="00000000" w:rsidP="00000000" w:rsidRDefault="00000000" w:rsidRPr="00000000" w14:paraId="000000D6">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Training-needs assessment, tailored programmes, LMS implementation. We help organisations unlock the potential of their people through structured learning and development solutions. Tijha conducts training-needs assessments to identify priority areas, then designs tailored programmes that combine workshops, e-learning modules, and on-the-job coaching. We also support the implementation of Learning Management Systems that make training scalable, trackable, and cost-efficient. By aligning L&amp;D with strategic objectives, we ensure employees continuously upgrade their skills while contributing to business growth. </w:t>
        <w:br w:type="textWrapping"/>
      </w:r>
    </w:p>
    <w:p w:rsidR="00000000" w:rsidDel="00000000" w:rsidP="00000000" w:rsidRDefault="00000000" w:rsidRPr="00000000" w14:paraId="000000D7">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HR Policy &amp; Compliance</w:t>
      </w:r>
    </w:p>
    <w:p w:rsidR="00000000" w:rsidDel="00000000" w:rsidP="00000000" w:rsidRDefault="00000000" w:rsidRPr="00000000" w14:paraId="000000D8">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Handbooks &amp; policies, compliance audits, grievance &amp; disciplinary procedure support. Tijha works with clients to establish HR policies and procedures that promote fairness, compliance, and consistency. This includes developing comprehensive employee handbooks, conducting compliance audits, and strengthening grievance and disciplinary procedures. Our frameworks are designed not only to meet legal requirements but also to build trust, transparency, and credibility within the workforce. A well-structured HR policy environment reduces risk while reinforcing a positive organisational culture.</w:t>
        <w:br w:type="textWrapping"/>
      </w:r>
    </w:p>
    <w:p w:rsidR="00000000" w:rsidDel="00000000" w:rsidP="00000000" w:rsidRDefault="00000000" w:rsidRPr="00000000" w14:paraId="000000D9">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HR Technology &amp; Automation</w:t>
      </w:r>
    </w:p>
    <w:p w:rsidR="00000000" w:rsidDel="00000000" w:rsidP="00000000" w:rsidRDefault="00000000" w:rsidRPr="00000000" w14:paraId="000000D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HRIS implementation; Digital tools for recruitment, payroll &amp; attendance; workflow automation. Technology is reshaping how HR delivers value. Tijha supports organisations in selecting and implementing HR Information Systems (HRIS) that streamline recruitment, payroll, attendance management, and performance tracking. We integrate digital tools that automate repetitive tasks, reduce administrative burden, and provide leadership with real-time workforce data for better decision-making. Our focus is on creating efficient, user-friendly systems that improve HR service delivery and employee experience alike.</w:t>
        <w:br w:type="textWrapping"/>
      </w:r>
    </w:p>
    <w:p w:rsidR="00000000" w:rsidDel="00000000" w:rsidP="00000000" w:rsidRDefault="00000000" w:rsidRPr="00000000" w14:paraId="000000DB">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Compensation &amp; Benefits</w:t>
      </w:r>
    </w:p>
    <w:p w:rsidR="00000000" w:rsidDel="00000000" w:rsidP="00000000" w:rsidRDefault="00000000" w:rsidRPr="00000000" w14:paraId="000000D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Market benchmarking, package design, incentive &amp; reward programmes. Attracting and retaining top talent requires competitive and well-structured compensation packages. Tijha helps organisations conduct market benchmarking to ensure fairness and competitiveness in pay structures. We design total rewards frameworks that include not only salary but also incentives, recognition programmes, and benefits aligned to employee needs. These packages are carefully balanced to enhance motivation, reduce attrition, and align employee performance with organisational goals.</w:t>
        <w:br w:type="textWrapping"/>
      </w:r>
    </w:p>
    <w:p w:rsidR="00000000" w:rsidDel="00000000" w:rsidP="00000000" w:rsidRDefault="00000000" w:rsidRPr="00000000" w14:paraId="000000DD">
      <w:pPr>
        <w:numPr>
          <w:ilvl w:val="0"/>
          <w:numId w:val="12"/>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Diversity, Equity &amp; Inclusion (DEI)</w:t>
      </w:r>
    </w:p>
    <w:p w:rsidR="00000000" w:rsidDel="00000000" w:rsidP="00000000" w:rsidRDefault="00000000" w:rsidRPr="00000000" w14:paraId="000000D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Policy formulation, awareness workshops, inclusive recruitment practices. A diverse and inclusive workforce is not only a social imperative but also a driver of innovation and performance. Tijha partners with organisations to design DEI policies that go beyond compliance and actively embed equity into recruitment, career development, and workplace culture. We deliver awareness workshops that challenge bias and build inclusive behaviours, while also implementing recruitment practices that open opportunities to underrepresented groups. This holistic approach helps clients create workplaces where every employee can thrive and contribute fully.</w:t>
        <w:br w:type="textWrapping"/>
      </w:r>
    </w:p>
    <w:p w:rsidR="00000000" w:rsidDel="00000000" w:rsidP="00000000" w:rsidRDefault="00000000" w:rsidRPr="00000000" w14:paraId="000000DF">
      <w:pPr>
        <w:pStyle w:val="Heading2"/>
        <w:numPr>
          <w:ilvl w:val="0"/>
          <w:numId w:val="38"/>
        </w:numPr>
        <w:spacing w:before="280" w:lineRule="auto"/>
        <w:jc w:val="both"/>
        <w:rPr>
          <w:rFonts w:ascii="Calibri" w:cs="Calibri" w:eastAsia="Calibri" w:hAnsi="Calibri"/>
          <w:b w:val="1"/>
          <w:bCs w:val="1"/>
          <w:sz w:val="32"/>
          <w:szCs w:val="32"/>
        </w:rPr>
      </w:pPr>
      <w:bookmarkStart w:colFirst="0" w:colLast="0" w:name="_m0w4qbrs25ct" w:id="24"/>
      <w:bookmarkEnd w:id="24"/>
      <w:r w:rsidDel="00000000" w:rsidR="00000000" w:rsidRPr="00000000">
        <w:rPr>
          <w:rFonts w:ascii="Calibri" w:cs="Calibri" w:eastAsia="Calibri" w:hAnsi="Calibri"/>
          <w:b w:val="1"/>
          <w:bCs w:val="1"/>
          <w:rtl w:val="0"/>
        </w:rPr>
        <w:t xml:space="preserve">Project Management</w:t>
      </w:r>
    </w:p>
    <w:p w:rsidR="00000000" w:rsidDel="00000000" w:rsidP="00000000" w:rsidRDefault="00000000" w:rsidRPr="00000000" w14:paraId="000000E0">
      <w:pPr>
        <w:spacing w:after="240" w:befor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We manage the full project lifecycle; planning, execution, and transparent reporting so timelines, budgets, and objectives are met, even in complex, multi-stakeholder environments. Our team includes PMP and PRINCE2-certified consultants.</w:t>
      </w:r>
    </w:p>
    <w:p w:rsidR="00000000" w:rsidDel="00000000" w:rsidP="00000000" w:rsidRDefault="00000000" w:rsidRPr="00000000" w14:paraId="000000E1">
      <w:pPr>
        <w:pStyle w:val="Heading3"/>
        <w:numPr>
          <w:ilvl w:val="0"/>
          <w:numId w:val="32"/>
        </w:numPr>
        <w:spacing w:after="0" w:afterAutospacing="0" w:before="240" w:lineRule="auto"/>
        <w:ind w:firstLine="566.9291338582675"/>
        <w:jc w:val="both"/>
        <w:rPr>
          <w:rFonts w:ascii="Calibri" w:cs="Calibri" w:eastAsia="Calibri" w:hAnsi="Calibri"/>
          <w:sz w:val="28"/>
          <w:szCs w:val="28"/>
        </w:rPr>
      </w:pPr>
      <w:bookmarkStart w:colFirst="0" w:colLast="0" w:name="_ftqabskwtht3" w:id="25"/>
      <w:bookmarkEnd w:id="25"/>
      <w:r w:rsidDel="00000000" w:rsidR="00000000" w:rsidRPr="00000000">
        <w:rPr>
          <w:rFonts w:ascii="Calibri" w:cs="Calibri" w:eastAsia="Calibri" w:hAnsi="Calibri"/>
          <w:color w:val="000000"/>
          <w:rtl w:val="0"/>
        </w:rPr>
        <w:t xml:space="preserve">Delivery Excellence</w:t>
        <w:br w:type="textWrapping"/>
      </w:r>
    </w:p>
    <w:p w:rsidR="00000000" w:rsidDel="00000000" w:rsidP="00000000" w:rsidRDefault="00000000" w:rsidRPr="00000000" w14:paraId="000000E2">
      <w:pPr>
        <w:numPr>
          <w:ilvl w:val="0"/>
          <w:numId w:val="3"/>
        </w:numPr>
        <w:spacing w:after="240" w:before="0" w:beforeAutospacing="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Project planning &amp; scheduling (timelines, milestones, resource allocation)</w:t>
      </w:r>
    </w:p>
    <w:p w:rsidR="00000000" w:rsidDel="00000000" w:rsidP="00000000" w:rsidRDefault="00000000" w:rsidRPr="00000000" w14:paraId="000000E3">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Effective execution begins with meticulous planning. Tijha develops detailed project plans that clearly define timelines, set realistic milestones, and allocate resources efficiently. Our scheduling approach balances ambition with feasibility, ensuring projects move forward at the right pace while preventing bottlenecks. We also leverage digital project management tools that enhance visibility, accountability, and coordination across teams. This structured foundation ensures projects are delivered predictably, even in fast-changing contexts.</w:t>
        <w:br w:type="textWrapping"/>
      </w:r>
    </w:p>
    <w:p w:rsidR="00000000" w:rsidDel="00000000" w:rsidP="00000000" w:rsidRDefault="00000000" w:rsidRPr="00000000" w14:paraId="000000E4">
      <w:pPr>
        <w:numPr>
          <w:ilvl w:val="0"/>
          <w:numId w:val="3"/>
        </w:numPr>
        <w:spacing w:after="240" w:before="24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Risk identification, assessment &amp; mitigation</w:t>
      </w:r>
    </w:p>
    <w:p w:rsidR="00000000" w:rsidDel="00000000" w:rsidP="00000000" w:rsidRDefault="00000000" w:rsidRPr="00000000" w14:paraId="000000E5">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Every project carries inherent risks, but success lies in anticipating and managing them proactively. Tijha applies rigorous risk management frameworks to identify potential threats early, assess their likelihood and impact, and design tailored mitigation strategies. We ensure risks are not just documented but actively monitored throughout the project lifecycle. This approach reduces costly disruptions and enables decision-makers to act with clarity and confidence.</w:t>
        <w:br w:type="textWrapping"/>
      </w:r>
    </w:p>
    <w:p w:rsidR="00000000" w:rsidDel="00000000" w:rsidP="00000000" w:rsidRDefault="00000000" w:rsidRPr="00000000" w14:paraId="000000E6">
      <w:pPr>
        <w:numPr>
          <w:ilvl w:val="0"/>
          <w:numId w:val="3"/>
        </w:numPr>
        <w:spacing w:after="240" w:before="24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Stakeholder mapping, engagement &amp; communication</w:t>
      </w:r>
    </w:p>
    <w:p w:rsidR="00000000" w:rsidDel="00000000" w:rsidP="00000000" w:rsidRDefault="00000000" w:rsidRPr="00000000" w14:paraId="000000E7">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Complex projects often involve multiple stakeholders with differing interests. Tijha ensures all voices are heard and aligned through structured stakeholder mapping and engagement strategies. We design communication frameworks that provide transparency, foster trust, and keep everyone informed of progress, challenges, and decisions. By proactively managing relationships, we reduce conflict, secure buy-in, and build the collaborative momentum needed for success.</w:t>
        <w:br w:type="textWrapping"/>
      </w:r>
    </w:p>
    <w:p w:rsidR="00000000" w:rsidDel="00000000" w:rsidP="00000000" w:rsidRDefault="00000000" w:rsidRPr="00000000" w14:paraId="000000E8">
      <w:pPr>
        <w:numPr>
          <w:ilvl w:val="0"/>
          <w:numId w:val="3"/>
        </w:numPr>
        <w:spacing w:after="240" w:before="24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Budgeting &amp; cost control with financial accountability</w:t>
      </w:r>
    </w:p>
    <w:p w:rsidR="00000000" w:rsidDel="00000000" w:rsidP="00000000" w:rsidRDefault="00000000" w:rsidRPr="00000000" w14:paraId="000000E9">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Strong financial discipline is at the heart of effective project delivery. Tijha establishes clear budgets, tracks expenditures against forecasts, and implements cost-control measures without compromising quality. We apply financial accountability at every stage, ensuring that resources are used wisely and aligned with agreed priorities. This disciplined approach not only prevents overruns but also demonstrates responsible stewardship of client investments.</w:t>
        <w:br w:type="textWrapping"/>
      </w:r>
    </w:p>
    <w:p w:rsidR="00000000" w:rsidDel="00000000" w:rsidP="00000000" w:rsidRDefault="00000000" w:rsidRPr="00000000" w14:paraId="000000EA">
      <w:pPr>
        <w:numPr>
          <w:ilvl w:val="0"/>
          <w:numId w:val="3"/>
        </w:numPr>
        <w:spacing w:after="240" w:before="24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Quality assurance &amp; control throughout delivery</w:t>
      </w:r>
    </w:p>
    <w:p w:rsidR="00000000" w:rsidDel="00000000" w:rsidP="00000000" w:rsidRDefault="00000000" w:rsidRPr="00000000" w14:paraId="000000EB">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Delivering on time and within budget is important, but true project success also requires outcomes that meet or surpass expectations. At Tijha, we integrate quality assurance into every stage of the project lifecycle, beginning at the planning phase and continuing through execution and final closure. Our consultants apply globally recognised best practices, conduct structured reviews, and embed control mechanisms that continuously monitor standards and performance. This disciplined approach ensures that project outputs are not only delivered efficiently but are also reliable, resilient, and aligned with the strategic goals of our clients. By focusing on long-term sustainability and excellence, we create deliverables that endure beyond project completion and continue to generate measurable impact.</w:t>
      </w:r>
    </w:p>
    <w:p w:rsidR="00000000" w:rsidDel="00000000" w:rsidP="00000000" w:rsidRDefault="00000000" w:rsidRPr="00000000" w14:paraId="000000EC">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D">
      <w:pPr>
        <w:pStyle w:val="Heading3"/>
        <w:numPr>
          <w:ilvl w:val="0"/>
          <w:numId w:val="32"/>
        </w:numPr>
        <w:spacing w:after="0" w:afterAutospacing="0" w:before="240" w:lineRule="auto"/>
        <w:ind w:firstLine="566.9291338582675"/>
        <w:jc w:val="both"/>
        <w:rPr>
          <w:rFonts w:ascii="Calibri" w:cs="Calibri" w:eastAsia="Calibri" w:hAnsi="Calibri"/>
          <w:sz w:val="28"/>
          <w:szCs w:val="28"/>
        </w:rPr>
      </w:pPr>
      <w:bookmarkStart w:colFirst="0" w:colLast="0" w:name="_sp3qxs6yny32" w:id="26"/>
      <w:bookmarkEnd w:id="26"/>
      <w:r w:rsidDel="00000000" w:rsidR="00000000" w:rsidRPr="00000000">
        <w:rPr>
          <w:rFonts w:ascii="Calibri" w:cs="Calibri" w:eastAsia="Calibri" w:hAnsi="Calibri"/>
          <w:color w:val="000000"/>
          <w:rtl w:val="0"/>
        </w:rPr>
        <w:t xml:space="preserve">Control &amp; Transparency</w:t>
        <w:br w:type="textWrapping"/>
      </w:r>
    </w:p>
    <w:p w:rsidR="00000000" w:rsidDel="00000000" w:rsidP="00000000" w:rsidRDefault="00000000" w:rsidRPr="00000000" w14:paraId="000000EE">
      <w:pPr>
        <w:numPr>
          <w:ilvl w:val="0"/>
          <w:numId w:val="10"/>
        </w:numPr>
        <w:spacing w:after="240" w:before="0" w:beforeAutospacing="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Real-time project tracking and reporting using digital tools</w:t>
      </w:r>
    </w:p>
    <w:p w:rsidR="00000000" w:rsidDel="00000000" w:rsidP="00000000" w:rsidRDefault="00000000" w:rsidRPr="00000000" w14:paraId="000000EF">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Tijha leverages advanced digital project management systems to give clients complete visibility over the status of their initiatives. Real-time tracking provides immediate insight into progress, resource allocation, and milestone achievement. Our transparent reporting structures ensure that stakeholders are not kept waiting for updates but have ongoing access to accurate and actionable information. This creates accountability across teams and allows leadership to make timely, evidence-based decisions.</w:t>
        <w:br w:type="textWrapping"/>
      </w:r>
    </w:p>
    <w:p w:rsidR="00000000" w:rsidDel="00000000" w:rsidP="00000000" w:rsidRDefault="00000000" w:rsidRPr="00000000" w14:paraId="000000F0">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F1">
      <w:pPr>
        <w:numPr>
          <w:ilvl w:val="0"/>
          <w:numId w:val="10"/>
        </w:numPr>
        <w:spacing w:after="240" w:before="24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Change management &amp; issue resolution to keep projects on track</w:t>
      </w:r>
    </w:p>
    <w:p w:rsidR="00000000" w:rsidDel="00000000" w:rsidP="00000000" w:rsidRDefault="00000000" w:rsidRPr="00000000" w14:paraId="000000F2">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recognise that even the most carefully planned projects encounter shifts in scope, emerging risks, or unforeseen challenges. Our consultants bring expertise in structured change management, helping organisations navigate adjustments without losing sight of their objectives. We employ proactive issue-resolution strategies to address disruptions quickly and effectively, ensuring continuity in delivery. By maintaining a balance between flexibility and control, we keep projects aligned with timelines and outcomes while minimising the impact of setbacks.</w:t>
        <w:br w:type="textWrapping"/>
      </w:r>
    </w:p>
    <w:p w:rsidR="00000000" w:rsidDel="00000000" w:rsidP="00000000" w:rsidRDefault="00000000" w:rsidRPr="00000000" w14:paraId="000000F3">
      <w:pPr>
        <w:numPr>
          <w:ilvl w:val="0"/>
          <w:numId w:val="10"/>
        </w:numPr>
        <w:spacing w:after="240" w:before="24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Resource management across human, financial, and material inputs</w:t>
      </w:r>
    </w:p>
    <w:p w:rsidR="00000000" w:rsidDel="00000000" w:rsidP="00000000" w:rsidRDefault="00000000" w:rsidRPr="00000000" w14:paraId="000000F4">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Resources are often the most significant determinant of project success. Tijha provides disciplined management of human, financial, and material inputs to maximise efficiency and impact. Our approach ensures that personnel are deployed to roles that best utilise their expertise, financial resources are allocated responsibly, and material assets are monitored to prevent waste or duplication. By maintaining oversight across all resource categories, we safeguard both operational efficiency and the achievement of client objectives.</w:t>
        <w:br w:type="textWrapping"/>
      </w:r>
    </w:p>
    <w:p w:rsidR="00000000" w:rsidDel="00000000" w:rsidP="00000000" w:rsidRDefault="00000000" w:rsidRPr="00000000" w14:paraId="000000F5">
      <w:pPr>
        <w:numPr>
          <w:ilvl w:val="0"/>
          <w:numId w:val="10"/>
        </w:numPr>
        <w:spacing w:after="240" w:before="24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Project delivery &amp; closure, including post-project reviews and documentation</w:t>
      </w:r>
    </w:p>
    <w:p w:rsidR="00000000" w:rsidDel="00000000" w:rsidP="00000000" w:rsidRDefault="00000000" w:rsidRPr="00000000" w14:paraId="000000F6">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Successful delivery is not only about achieving immediate results but also about capturing value for the long term. Tijha ensures that projects conclude with structured closure processes, including comprehensive documentation, performance reviews, and formal handovers. We conduct post-project evaluations to assess results against objectives, highlight lessons learned, and provide actionable recommendations for future initiatives. This disciplined closure process ensures transparency, strengthens institutional knowledge, and guarantees that the benefits of the project continue beyond its formal completion.</w:t>
        <w:br w:type="textWrapping"/>
      </w:r>
    </w:p>
    <w:p w:rsidR="00000000" w:rsidDel="00000000" w:rsidP="00000000" w:rsidRDefault="00000000" w:rsidRPr="00000000" w14:paraId="000000F7">
      <w:pPr>
        <w:pStyle w:val="Heading3"/>
        <w:numPr>
          <w:ilvl w:val="0"/>
          <w:numId w:val="32"/>
        </w:numPr>
        <w:spacing w:after="0" w:afterAutospacing="0" w:before="240" w:lineRule="auto"/>
        <w:ind w:firstLine="566.9291338582675"/>
        <w:jc w:val="both"/>
        <w:rPr>
          <w:rFonts w:ascii="Calibri" w:cs="Calibri" w:eastAsia="Calibri" w:hAnsi="Calibri"/>
          <w:sz w:val="28"/>
          <w:szCs w:val="28"/>
        </w:rPr>
      </w:pPr>
      <w:bookmarkStart w:colFirst="0" w:colLast="0" w:name="_hm051kec1kpb" w:id="27"/>
      <w:bookmarkEnd w:id="27"/>
      <w:r w:rsidDel="00000000" w:rsidR="00000000" w:rsidRPr="00000000">
        <w:rPr>
          <w:rFonts w:ascii="Calibri" w:cs="Calibri" w:eastAsia="Calibri" w:hAnsi="Calibri"/>
          <w:color w:val="000000"/>
          <w:rtl w:val="0"/>
        </w:rPr>
        <w:t xml:space="preserve">Capability Building</w:t>
        <w:br w:type="textWrapping"/>
      </w:r>
    </w:p>
    <w:p w:rsidR="00000000" w:rsidDel="00000000" w:rsidP="00000000" w:rsidRDefault="00000000" w:rsidRPr="00000000" w14:paraId="000000F8">
      <w:pPr>
        <w:numPr>
          <w:ilvl w:val="0"/>
          <w:numId w:val="24"/>
        </w:numPr>
        <w:spacing w:after="240" w:before="0" w:beforeAutospacing="0" w:lineRule="auto"/>
        <w:ind w:firstLine="425.19685039370086"/>
        <w:jc w:val="both"/>
        <w:rPr>
          <w:rFonts w:ascii="Calibri" w:cs="Calibri" w:eastAsia="Calibri" w:hAnsi="Calibri"/>
        </w:rPr>
      </w:pPr>
      <w:r w:rsidDel="00000000" w:rsidR="00000000" w:rsidRPr="00000000">
        <w:rPr>
          <w:rFonts w:ascii="Calibri" w:cs="Calibri" w:eastAsia="Calibri" w:hAnsi="Calibri"/>
          <w:rtl w:val="0"/>
        </w:rPr>
        <w:t xml:space="preserve">Training and mentoring on project-management best practices (PMP, PRINCE2, Agile)</w:t>
      </w:r>
    </w:p>
    <w:p w:rsidR="00000000" w:rsidDel="00000000" w:rsidP="00000000" w:rsidRDefault="00000000" w:rsidRPr="00000000" w14:paraId="000000F9">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At Tijha, we believe that sustainable project success depends on the ability of teams to manage initiatives confidently and independently. To achieve this, we provide training and mentoring programmes that equip client teams with globally recognised project-management methodologies such as PMP, PRINCE2, and Agile. Our approach goes beyond theory by combining structured workshops with hands-on coaching, enabling participants to apply best practices directly to their work environments. We also incorporate real project case studies, practical exercises, and mentorship from certified practitioners to ensure knowledge is embedded, not just transferred. This focus on capability building strengthens internal capacity, reduces reliance on external consultants, and ensures organisations can deliver complex projects effectively over the long term.</w:t>
      </w:r>
    </w:p>
    <w:p w:rsidR="00000000" w:rsidDel="00000000" w:rsidP="00000000" w:rsidRDefault="00000000" w:rsidRPr="00000000" w14:paraId="000000FA">
      <w:pPr>
        <w:pStyle w:val="Heading2"/>
        <w:numPr>
          <w:ilvl w:val="0"/>
          <w:numId w:val="38"/>
        </w:numPr>
        <w:spacing w:before="280" w:lineRule="auto"/>
        <w:jc w:val="both"/>
        <w:rPr>
          <w:rFonts w:ascii="Calibri" w:cs="Calibri" w:eastAsia="Calibri" w:hAnsi="Calibri"/>
          <w:b w:val="1"/>
          <w:bCs w:val="1"/>
          <w:sz w:val="32"/>
          <w:szCs w:val="32"/>
        </w:rPr>
      </w:pPr>
      <w:bookmarkStart w:colFirst="0" w:colLast="0" w:name="_gpv9g8dh7pyk" w:id="28"/>
      <w:bookmarkEnd w:id="28"/>
      <w:r w:rsidDel="00000000" w:rsidR="00000000" w:rsidRPr="00000000">
        <w:rPr>
          <w:rFonts w:ascii="Calibri" w:cs="Calibri" w:eastAsia="Calibri" w:hAnsi="Calibri"/>
          <w:b w:val="1"/>
          <w:bCs w:val="1"/>
          <w:rtl w:val="0"/>
        </w:rPr>
        <w:t xml:space="preserve">Digital Solutions</w:t>
      </w:r>
    </w:p>
    <w:p w:rsidR="00000000" w:rsidDel="00000000" w:rsidP="00000000" w:rsidRDefault="00000000" w:rsidRPr="00000000" w14:paraId="000000FB">
      <w:pPr>
        <w:spacing w:after="240" w:befor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We design and build user-focused digital products and workflows that improve efficiency, brand consistency, and conversion, moving beyond one-size-fits-all tools.</w:t>
      </w:r>
    </w:p>
    <w:p w:rsidR="00000000" w:rsidDel="00000000" w:rsidP="00000000" w:rsidRDefault="00000000" w:rsidRPr="00000000" w14:paraId="000000FC">
      <w:pPr>
        <w:pStyle w:val="Heading3"/>
        <w:numPr>
          <w:ilvl w:val="0"/>
          <w:numId w:val="18"/>
        </w:numPr>
        <w:spacing w:after="0" w:afterAutospacing="0" w:before="240" w:lineRule="auto"/>
        <w:ind w:firstLine="566.9291338582675"/>
        <w:jc w:val="both"/>
        <w:rPr>
          <w:rFonts w:ascii="Calibri" w:cs="Calibri" w:eastAsia="Calibri" w:hAnsi="Calibri"/>
          <w:sz w:val="28"/>
          <w:szCs w:val="28"/>
        </w:rPr>
      </w:pPr>
      <w:bookmarkStart w:colFirst="0" w:colLast="0" w:name="_uwo2x7jigb5a" w:id="29"/>
      <w:bookmarkEnd w:id="29"/>
      <w:r w:rsidDel="00000000" w:rsidR="00000000" w:rsidRPr="00000000">
        <w:rPr>
          <w:rFonts w:ascii="Calibri" w:cs="Calibri" w:eastAsia="Calibri" w:hAnsi="Calibri"/>
          <w:color w:val="000000"/>
          <w:rtl w:val="0"/>
        </w:rPr>
        <w:t xml:space="preserve">Web &amp; App Development</w:t>
        <w:br w:type="textWrapping"/>
      </w:r>
    </w:p>
    <w:p w:rsidR="00000000" w:rsidDel="00000000" w:rsidP="00000000" w:rsidRDefault="00000000" w:rsidRPr="00000000" w14:paraId="000000FD">
      <w:pPr>
        <w:numPr>
          <w:ilvl w:val="0"/>
          <w:numId w:val="36"/>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Custom website design &amp; development (responsive, user-friendly)</w:t>
      </w:r>
    </w:p>
    <w:p w:rsidR="00000000" w:rsidDel="00000000" w:rsidP="00000000" w:rsidRDefault="00000000" w:rsidRPr="00000000" w14:paraId="000000F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Our team creates custom websites that reflect each client’s unique identity and objectives. Every design is responsive, ensuring seamless functionality across devices, and built with user experience at its core. We prioritise intuitive navigation, clear information architecture, and engaging interfaces that encourage visitors to explore and take action. The result is a digital presence that is not only visually compelling but also strategically aligned with business goals.</w:t>
        <w:br w:type="textWrapping"/>
      </w:r>
    </w:p>
    <w:p w:rsidR="00000000" w:rsidDel="00000000" w:rsidP="00000000" w:rsidRDefault="00000000" w:rsidRPr="00000000" w14:paraId="000000FF">
      <w:pPr>
        <w:numPr>
          <w:ilvl w:val="0"/>
          <w:numId w:val="36"/>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Mobile-friendly/adaptive design across devices</w:t>
      </w:r>
    </w:p>
    <w:p w:rsidR="00000000" w:rsidDel="00000000" w:rsidP="00000000" w:rsidRDefault="00000000" w:rsidRPr="00000000" w14:paraId="00000100">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Today’s users demand smooth experiences whether they are on desktops, tablets, or smartphones. Tijha develops adaptive designs that automatically adjust to the device in use, ensuring consistent performance and visual quality across platforms. By prioritising mobile optimisation, we help organisations capture wider audiences, improve accessibility, and reduce friction in user engagement.</w:t>
        <w:br w:type="textWrapping"/>
      </w:r>
    </w:p>
    <w:p w:rsidR="00000000" w:rsidDel="00000000" w:rsidP="00000000" w:rsidRDefault="00000000" w:rsidRPr="00000000" w14:paraId="00000101">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2">
      <w:pPr>
        <w:numPr>
          <w:ilvl w:val="0"/>
          <w:numId w:val="36"/>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E-commerce platforms with secure payment gateways &amp; inventory management</w:t>
      </w:r>
    </w:p>
    <w:p w:rsidR="00000000" w:rsidDel="00000000" w:rsidP="00000000" w:rsidRDefault="00000000" w:rsidRPr="00000000" w14:paraId="00000103">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build scalable e-commerce platforms that empower businesses to sell confidently online. Each solution integrates secure payment gateways that safeguard customer data while ensuring transactions are smooth and reliable. Inventory management systems are embedded to streamline operations, reduce errors, and provide real-time tracking of stock. These features combine to create digital stores that inspire trust, encourage repeat purchases, and strengthen customer loyalty.</w:t>
        <w:br w:type="textWrapping"/>
      </w:r>
    </w:p>
    <w:p w:rsidR="00000000" w:rsidDel="00000000" w:rsidP="00000000" w:rsidRDefault="00000000" w:rsidRPr="00000000" w14:paraId="00000104">
      <w:pPr>
        <w:numPr>
          <w:ilvl w:val="0"/>
          <w:numId w:val="36"/>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CMS setup &amp; training for independent content updates</w:t>
      </w:r>
    </w:p>
    <w:p w:rsidR="00000000" w:rsidDel="00000000" w:rsidP="00000000" w:rsidRDefault="00000000" w:rsidRPr="00000000" w14:paraId="00000105">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Content agility is critical in today’s fast-moving digital environment. Tijha implements content management systems (CMS) that allow clients to update and manage their websites independently, without relying on external developers. Beyond implementation, we provide training to internal teams, equipping them with the knowledge to create, publish, and maintain content with ease. This empowers organisations to stay current, agile, and responsive to evolving business and market needs.</w:t>
        <w:br w:type="textWrapping"/>
      </w:r>
    </w:p>
    <w:p w:rsidR="00000000" w:rsidDel="00000000" w:rsidP="00000000" w:rsidRDefault="00000000" w:rsidRPr="00000000" w14:paraId="00000106">
      <w:pPr>
        <w:numPr>
          <w:ilvl w:val="0"/>
          <w:numId w:val="36"/>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Mobile and web applications tailored to operational needs</w:t>
      </w:r>
    </w:p>
    <w:p w:rsidR="00000000" w:rsidDel="00000000" w:rsidP="00000000" w:rsidRDefault="00000000" w:rsidRPr="00000000" w14:paraId="00000107">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design and develop applications that are tailored to specific operational challenges and objectives. Whether streamlining internal workflows, improving customer engagement, or enabling new business models, our mobile and web applications are built to be scalable, secure, and user-friendly. Every solution is developed in close collaboration with clients to ensure functionality aligns directly with organisational goals and delivers measurable impact.</w:t>
        <w:br w:type="textWrapping"/>
      </w:r>
    </w:p>
    <w:p w:rsidR="00000000" w:rsidDel="00000000" w:rsidP="00000000" w:rsidRDefault="00000000" w:rsidRPr="00000000" w14:paraId="00000108">
      <w:pPr>
        <w:pStyle w:val="Heading3"/>
        <w:numPr>
          <w:ilvl w:val="0"/>
          <w:numId w:val="18"/>
        </w:numPr>
        <w:spacing w:after="0" w:afterAutospacing="0" w:before="240" w:lineRule="auto"/>
        <w:ind w:firstLine="566.9291338582675"/>
        <w:jc w:val="both"/>
        <w:rPr>
          <w:rFonts w:ascii="Calibri" w:cs="Calibri" w:eastAsia="Calibri" w:hAnsi="Calibri"/>
          <w:sz w:val="28"/>
          <w:szCs w:val="28"/>
        </w:rPr>
      </w:pPr>
      <w:bookmarkStart w:colFirst="0" w:colLast="0" w:name="_9v71272qil2y" w:id="30"/>
      <w:bookmarkEnd w:id="30"/>
      <w:r w:rsidDel="00000000" w:rsidR="00000000" w:rsidRPr="00000000">
        <w:rPr>
          <w:rFonts w:ascii="Calibri" w:cs="Calibri" w:eastAsia="Calibri" w:hAnsi="Calibri"/>
          <w:color w:val="000000"/>
          <w:rtl w:val="0"/>
        </w:rPr>
        <w:t xml:space="preserve">Digital Presence &amp; Growth</w:t>
        <w:br w:type="textWrapping"/>
      </w:r>
    </w:p>
    <w:p w:rsidR="00000000" w:rsidDel="00000000" w:rsidP="00000000" w:rsidRDefault="00000000" w:rsidRPr="00000000" w14:paraId="00000109">
      <w:pPr>
        <w:numPr>
          <w:ilvl w:val="0"/>
          <w:numId w:val="4"/>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Search Engine Optimization (SEO) to increase organic visibility</w:t>
      </w:r>
    </w:p>
    <w:p w:rsidR="00000000" w:rsidDel="00000000" w:rsidP="00000000" w:rsidRDefault="00000000" w:rsidRPr="00000000" w14:paraId="0000010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Tijha helps organisations strengthen their digital footprint by optimising websites for search engines, ensuring that their services and products are easily discoverable. We apply a combination of keyword research, technical SEO, on-page optimisation, and backlink strategies to drive organic traffic. Beyond visibility, our focus is on attracting the right audiences who are most likely to engage and convert. This positions our clients for long-term growth without overreliance on paid advertising.</w:t>
        <w:br w:type="textWrapping"/>
      </w:r>
    </w:p>
    <w:p w:rsidR="00000000" w:rsidDel="00000000" w:rsidP="00000000" w:rsidRDefault="00000000" w:rsidRPr="00000000" w14:paraId="0000010B">
      <w:pPr>
        <w:numPr>
          <w:ilvl w:val="0"/>
          <w:numId w:val="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Social media integration &amp; management (content planning &amp; posting support)</w:t>
      </w:r>
    </w:p>
    <w:p w:rsidR="00000000" w:rsidDel="00000000" w:rsidP="00000000" w:rsidRDefault="00000000" w:rsidRPr="00000000" w14:paraId="0000010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Social media is one of the most powerful tools for brand building and engagement. We support clients in developing content strategies that reflect their identity, values, and goals. This includes planning and scheduling posts, creating compelling visuals, and managing interactions across platforms. By integrating social media with broader marketing objectives, we ensure consistent messaging that fosters community engagement and strengthens customer loyalty.</w:t>
        <w:br w:type="textWrapping"/>
      </w:r>
    </w:p>
    <w:p w:rsidR="00000000" w:rsidDel="00000000" w:rsidP="00000000" w:rsidRDefault="00000000" w:rsidRPr="00000000" w14:paraId="0000010D">
      <w:pPr>
        <w:numPr>
          <w:ilvl w:val="0"/>
          <w:numId w:val="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Digital branding &amp; visual identity (logos, colour systems, style guides)</w:t>
      </w:r>
    </w:p>
    <w:p w:rsidR="00000000" w:rsidDel="00000000" w:rsidP="00000000" w:rsidRDefault="00000000" w:rsidRPr="00000000" w14:paraId="0000010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strong digital presence begins with a clear and recognisable brand identity. Tijha works with clients to design logos, colour systems, and style guides that communicate professionalism, consistency, and distinctiveness. These elements are applied across digital platforms to create a cohesive brand experience. By building visual identities that resonate with audiences, we help clients stand out in competitive markets and reinforce trust in their offerings.</w:t>
        <w:br w:type="textWrapping"/>
      </w:r>
    </w:p>
    <w:p w:rsidR="00000000" w:rsidDel="00000000" w:rsidP="00000000" w:rsidRDefault="00000000" w:rsidRPr="00000000" w14:paraId="0000010F">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numPr>
          <w:ilvl w:val="0"/>
          <w:numId w:val="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Web analytics &amp; reporting to inform continuous improvement</w:t>
      </w:r>
    </w:p>
    <w:p w:rsidR="00000000" w:rsidDel="00000000" w:rsidP="00000000" w:rsidRDefault="00000000" w:rsidRPr="00000000" w14:paraId="00000111">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Data is at the heart of sustainable digital growth. We implement analytics tools that track visitor behaviour, conversion rates, and overall website performance. Our consultants provide regular reporting and insights that allow organisations to measure what is working, identify areas for improvement, and make evidence-based decisions. This cycle of analysis and refinement ensures that digital strategies remain effective and aligned with evolving business goals.</w:t>
        <w:br w:type="textWrapping"/>
      </w:r>
    </w:p>
    <w:p w:rsidR="00000000" w:rsidDel="00000000" w:rsidP="00000000" w:rsidRDefault="00000000" w:rsidRPr="00000000" w14:paraId="00000112">
      <w:pPr>
        <w:numPr>
          <w:ilvl w:val="0"/>
          <w:numId w:val="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Online reputation management and review monitoring</w:t>
      </w:r>
    </w:p>
    <w:p w:rsidR="00000000" w:rsidDel="00000000" w:rsidP="00000000" w:rsidRDefault="00000000" w:rsidRPr="00000000" w14:paraId="00000113">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In the digital age, a brand’s reputation can significantly influence customer decisions. Tijha helps organisations manage their online presence by monitoring reviews, addressing negative feedback, and amplifying positive experiences. We put systems in place to protect and strengthen brand credibility, ensuring that clients are consistently perceived as trustworthy and responsive. Effective reputation management not only improves customer relationships but also supports long-term growth.</w:t>
        <w:br w:type="textWrapping"/>
      </w:r>
    </w:p>
    <w:p w:rsidR="00000000" w:rsidDel="00000000" w:rsidP="00000000" w:rsidRDefault="00000000" w:rsidRPr="00000000" w14:paraId="00000114">
      <w:pPr>
        <w:numPr>
          <w:ilvl w:val="0"/>
          <w:numId w:val="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Email-marketing integration for newsletters and campaigns</w:t>
      </w:r>
    </w:p>
    <w:p w:rsidR="00000000" w:rsidDel="00000000" w:rsidP="00000000" w:rsidRDefault="00000000" w:rsidRPr="00000000" w14:paraId="00000115">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Email remains a powerful channel for engaging audiences directly. We integrate email-marketing tools that allow organisations to design, automate, and track newsletters and campaigns. From audience segmentation to personalised content creation, our approach ensures that communication is relevant and impactful. By nurturing relationships through consistent and targeted messaging, we help clients drive engagement, strengthen loyalty, and increase conversion.</w:t>
        <w:br w:type="textWrapping"/>
      </w:r>
    </w:p>
    <w:p w:rsidR="00000000" w:rsidDel="00000000" w:rsidP="00000000" w:rsidRDefault="00000000" w:rsidRPr="00000000" w14:paraId="00000116">
      <w:pPr>
        <w:numPr>
          <w:ilvl w:val="0"/>
          <w:numId w:val="4"/>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Localisation &amp; multilingual sites for wider reach</w:t>
      </w:r>
    </w:p>
    <w:p w:rsidR="00000000" w:rsidDel="00000000" w:rsidP="00000000" w:rsidRDefault="00000000" w:rsidRPr="00000000" w14:paraId="00000117">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Expanding into new markets requires sensitivity to cultural and linguistic differences. Tijha supports clients in developing multilingual and localised websites that speak directly to diverse audiences. This includes translation, cultural adaptation of content, and regional optimisation to improve accessibility and resonance. By making digital platforms inclusive and adaptable, we enable organisations to extend their reach and build meaningful connections with global audiences.</w:t>
        <w:br w:type="textWrapping"/>
      </w:r>
    </w:p>
    <w:p w:rsidR="00000000" w:rsidDel="00000000" w:rsidP="00000000" w:rsidRDefault="00000000" w:rsidRPr="00000000" w14:paraId="00000118">
      <w:pPr>
        <w:pStyle w:val="Heading3"/>
        <w:numPr>
          <w:ilvl w:val="0"/>
          <w:numId w:val="18"/>
        </w:numPr>
        <w:spacing w:after="0" w:afterAutospacing="0" w:before="240" w:lineRule="auto"/>
        <w:ind w:firstLine="566.9291338582675"/>
        <w:jc w:val="both"/>
        <w:rPr>
          <w:rFonts w:ascii="Calibri" w:cs="Calibri" w:eastAsia="Calibri" w:hAnsi="Calibri"/>
          <w:sz w:val="28"/>
          <w:szCs w:val="28"/>
        </w:rPr>
      </w:pPr>
      <w:bookmarkStart w:colFirst="0" w:colLast="0" w:name="_9omexnubo19r" w:id="31"/>
      <w:bookmarkEnd w:id="31"/>
      <w:r w:rsidDel="00000000" w:rsidR="00000000" w:rsidRPr="00000000">
        <w:rPr>
          <w:rFonts w:ascii="Calibri" w:cs="Calibri" w:eastAsia="Calibri" w:hAnsi="Calibri"/>
          <w:color w:val="000000"/>
          <w:rtl w:val="0"/>
        </w:rPr>
        <w:t xml:space="preserve">Digital Transformation &amp; Business Apps</w:t>
        <w:br w:type="textWrapping"/>
      </w:r>
    </w:p>
    <w:p w:rsidR="00000000" w:rsidDel="00000000" w:rsidP="00000000" w:rsidRDefault="00000000" w:rsidRPr="00000000" w14:paraId="00000119">
      <w:pPr>
        <w:numPr>
          <w:ilvl w:val="0"/>
          <w:numId w:val="13"/>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Modernising legacy systems; cloud adoption and core-process digitisation</w:t>
      </w:r>
    </w:p>
    <w:p w:rsidR="00000000" w:rsidDel="00000000" w:rsidP="00000000" w:rsidRDefault="00000000" w:rsidRPr="00000000" w14:paraId="0000011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Tijha helps organisations move beyond outdated legacy systems by modernising operations through digital transformation. We support cloud adoption strategies that provide greater scalability, flexibility, and security, enabling organisations to operate with agility in today’s fast-paced environment. Our approach focuses on digitising core processes such as workflow automation, document management, and communication systems, ensuring that technology is seamlessly integrated into daily operations. By replacing inefficient legacy infrastructure with modern, cloud-enabled platforms, we enhance productivity, reduce operational costs, and improve long-term resilience.</w:t>
        <w:br w:type="textWrapping"/>
      </w:r>
    </w:p>
    <w:p w:rsidR="00000000" w:rsidDel="00000000" w:rsidP="00000000" w:rsidRDefault="00000000" w:rsidRPr="00000000" w14:paraId="0000011B">
      <w:pPr>
        <w:numPr>
          <w:ilvl w:val="0"/>
          <w:numId w:val="1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Financial &amp; invoicing systems for SMEs/NGOs, integrated with accounting &amp; reporting</w:t>
      </w:r>
    </w:p>
    <w:p w:rsidR="00000000" w:rsidDel="00000000" w:rsidP="00000000" w:rsidRDefault="00000000" w:rsidRPr="00000000" w14:paraId="0000011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For small and medium-sized enterprises as well as non-governmental organisations, financial management can be complex and resource-intensive. Tijha designs and implements financial and invoicing systems tailored to the needs of these organisations, ensuring simplicity, accuracy, and compliance. Our solutions integrate directly with accounting and reporting tools, providing leaders with clear visibility into cash flow, expenses, and performance metrics. This integration reduces manual errors, enhances transparency, and empowers decision-makers to plan and allocate resources with confidence.</w:t>
        <w:br w:type="textWrapping"/>
      </w:r>
    </w:p>
    <w:p w:rsidR="00000000" w:rsidDel="00000000" w:rsidP="00000000" w:rsidRDefault="00000000" w:rsidRPr="00000000" w14:paraId="0000011D">
      <w:pPr>
        <w:numPr>
          <w:ilvl w:val="0"/>
          <w:numId w:val="13"/>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Ongoing maintenance &amp; security (updates, backups, malware protection, support)</w:t>
      </w:r>
    </w:p>
    <w:p w:rsidR="00000000" w:rsidDel="00000000" w:rsidP="00000000" w:rsidRDefault="00000000" w:rsidRPr="00000000" w14:paraId="0000011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Digital systems are only as effective as the maintenance and security frameworks that support them. Tijha provides end-to-end maintenance services, ensuring that platforms are consistently updated, protected, and optimised for performance. We implement robust security measures, including malware protection, automated backups, and proactive monitoring, to safeguard systems against threats. Our dedicated support teams also provide ongoing technical assistance, ensuring that clients have reliable partners to address issues swiftly and prevent disruptions. This commitment to maintenance and security gives organisations the confidence to focus on growth while knowing their systems are protected and dependable.</w:t>
      </w:r>
    </w:p>
    <w:p w:rsidR="00000000" w:rsidDel="00000000" w:rsidP="00000000" w:rsidRDefault="00000000" w:rsidRPr="00000000" w14:paraId="0000011F">
      <w:pPr>
        <w:pStyle w:val="Heading2"/>
        <w:numPr>
          <w:ilvl w:val="0"/>
          <w:numId w:val="38"/>
        </w:numPr>
        <w:spacing w:before="280" w:lineRule="auto"/>
        <w:jc w:val="both"/>
        <w:rPr>
          <w:rFonts w:ascii="Calibri" w:cs="Calibri" w:eastAsia="Calibri" w:hAnsi="Calibri"/>
          <w:b w:val="1"/>
          <w:bCs w:val="1"/>
          <w:sz w:val="32"/>
          <w:szCs w:val="32"/>
        </w:rPr>
      </w:pPr>
      <w:bookmarkStart w:colFirst="0" w:colLast="0" w:name="_j0ue1mu3wpv8" w:id="32"/>
      <w:bookmarkEnd w:id="32"/>
      <w:r w:rsidDel="00000000" w:rsidR="00000000" w:rsidRPr="00000000">
        <w:rPr>
          <w:rFonts w:ascii="Calibri" w:cs="Calibri" w:eastAsia="Calibri" w:hAnsi="Calibri"/>
          <w:b w:val="1"/>
          <w:bCs w:val="1"/>
          <w:rtl w:val="0"/>
        </w:rPr>
        <w:t xml:space="preserve">Sustainability &amp; ESG Advisory</w:t>
      </w:r>
    </w:p>
    <w:p w:rsidR="00000000" w:rsidDel="00000000" w:rsidP="00000000" w:rsidRDefault="00000000" w:rsidRPr="00000000" w14:paraId="00000120">
      <w:pPr>
        <w:spacing w:after="240" w:before="240" w:lineRule="auto"/>
        <w:ind w:left="360"/>
        <w:jc w:val="both"/>
        <w:rPr>
          <w:rFonts w:ascii="Calibri" w:cs="Calibri" w:eastAsia="Calibri" w:hAnsi="Calibri"/>
        </w:rPr>
      </w:pPr>
      <w:r w:rsidDel="00000000" w:rsidR="00000000" w:rsidRPr="00000000">
        <w:rPr>
          <w:rFonts w:ascii="Calibri" w:cs="Calibri" w:eastAsia="Calibri" w:hAnsi="Calibri"/>
          <w:rtl w:val="0"/>
        </w:rPr>
        <w:t xml:space="preserve">We help organisations build responsible and future-ready operations by embedding sustainability and ESG principles into core strategies, governance structures, and day-to-day practices. Our approach ensures clients not only comply with evolving standards but also demonstrate measurable impact, strengthen stakeholder confidence, and create long-term value.</w:t>
      </w:r>
    </w:p>
    <w:p w:rsidR="00000000" w:rsidDel="00000000" w:rsidP="00000000" w:rsidRDefault="00000000" w:rsidRPr="00000000" w14:paraId="00000121">
      <w:pPr>
        <w:pStyle w:val="Heading3"/>
        <w:numPr>
          <w:ilvl w:val="0"/>
          <w:numId w:val="11"/>
        </w:numPr>
        <w:spacing w:after="0" w:afterAutospacing="0" w:before="240" w:lineRule="auto"/>
        <w:jc w:val="both"/>
        <w:rPr>
          <w:rFonts w:ascii="Calibri" w:cs="Calibri" w:eastAsia="Calibri" w:hAnsi="Calibri"/>
          <w:sz w:val="28"/>
          <w:szCs w:val="28"/>
        </w:rPr>
      </w:pPr>
      <w:bookmarkStart w:colFirst="0" w:colLast="0" w:name="_3xiytzvglaqx" w:id="33"/>
      <w:bookmarkEnd w:id="33"/>
      <w:r w:rsidDel="00000000" w:rsidR="00000000" w:rsidRPr="00000000">
        <w:rPr>
          <w:rFonts w:ascii="Calibri" w:cs="Calibri" w:eastAsia="Calibri" w:hAnsi="Calibri"/>
          <w:color w:val="000000"/>
          <w:rtl w:val="0"/>
        </w:rPr>
        <w:t xml:space="preserve">Impact &amp; Reporting</w:t>
        <w:br w:type="textWrapping"/>
      </w:r>
    </w:p>
    <w:p w:rsidR="00000000" w:rsidDel="00000000" w:rsidP="00000000" w:rsidRDefault="00000000" w:rsidRPr="00000000" w14:paraId="00000122">
      <w:pPr>
        <w:numPr>
          <w:ilvl w:val="0"/>
          <w:numId w:val="6"/>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Impact measurement frameworks and KPIs</w:t>
      </w:r>
    </w:p>
    <w:p w:rsidR="00000000" w:rsidDel="00000000" w:rsidP="00000000" w:rsidRDefault="00000000" w:rsidRPr="00000000" w14:paraId="00000123">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Tijha works with organisations to design impact measurement frameworks that capture both quantitative and qualitative outcomes. We identify key performance indicators that are aligned with business objectives, sustainability priorities, and stakeholder expectations. These frameworks provide leaders with clear visibility into how initiatives contribute to environmental stewardship, social impact, and governance practices. By moving beyond surface-level metrics, we enable clients to track real progress, make informed adjustments, and communicate results with credibility.</w:t>
      </w:r>
    </w:p>
    <w:p w:rsidR="00000000" w:rsidDel="00000000" w:rsidP="00000000" w:rsidRDefault="00000000" w:rsidRPr="00000000" w14:paraId="00000124">
      <w:pPr>
        <w:numPr>
          <w:ilvl w:val="0"/>
          <w:numId w:val="31"/>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ESG reporting &amp; disclosures aligned with global standards</w:t>
      </w:r>
    </w:p>
    <w:p w:rsidR="00000000" w:rsidDel="00000000" w:rsidP="00000000" w:rsidRDefault="00000000" w:rsidRPr="00000000" w14:paraId="00000125">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Clear and reliable reporting is central to building trust with investors, regulators, and communities. Tijha supports organisations in developing ESG reports and disclosures that meet global benchmarks such as GRI, SASB, TCFD, and ISSB standards. We help translate complex operational data into structured, transparent reports that highlight both achievements and areas for improvement. This ensures that organisations not only remain compliant with regulatory requirements but also position themselves as credible, responsible players in their industries.</w:t>
      </w:r>
    </w:p>
    <w:p w:rsidR="00000000" w:rsidDel="00000000" w:rsidP="00000000" w:rsidRDefault="00000000" w:rsidRPr="00000000" w14:paraId="00000126">
      <w:pPr>
        <w:numPr>
          <w:ilvl w:val="0"/>
          <w:numId w:val="6"/>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Stakeholder communication and transparency</w:t>
      </w:r>
    </w:p>
    <w:p w:rsidR="00000000" w:rsidDel="00000000" w:rsidP="00000000" w:rsidRDefault="00000000" w:rsidRPr="00000000" w14:paraId="00000127">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Sustainability and ESG efforts only achieve their full value when communicated effectively. Tijha helps organisations engage stakeholders by building communication strategies that emphasise transparency, accountability, and authenticity. We support dialogue with investors, regulators, employees, and communities to ensure that sustainability efforts are understood, recognised, and supported. By fostering open communication, we strengthen stakeholder confidence and build long-term partnerships rooted in trust.</w:t>
        <w:br w:type="textWrapping"/>
      </w:r>
    </w:p>
    <w:p w:rsidR="00000000" w:rsidDel="00000000" w:rsidP="00000000" w:rsidRDefault="00000000" w:rsidRPr="00000000" w14:paraId="00000128">
      <w:pPr>
        <w:pStyle w:val="Heading3"/>
        <w:numPr>
          <w:ilvl w:val="0"/>
          <w:numId w:val="11"/>
        </w:numPr>
        <w:spacing w:after="0" w:afterAutospacing="0" w:before="240" w:lineRule="auto"/>
        <w:jc w:val="both"/>
        <w:rPr>
          <w:rFonts w:ascii="Calibri" w:cs="Calibri" w:eastAsia="Calibri" w:hAnsi="Calibri"/>
          <w:sz w:val="28"/>
          <w:szCs w:val="28"/>
        </w:rPr>
      </w:pPr>
      <w:bookmarkStart w:colFirst="0" w:colLast="0" w:name="_arobll6yogn9" w:id="34"/>
      <w:bookmarkEnd w:id="34"/>
      <w:r w:rsidDel="00000000" w:rsidR="00000000" w:rsidRPr="00000000">
        <w:rPr>
          <w:rFonts w:ascii="Calibri" w:cs="Calibri" w:eastAsia="Calibri" w:hAnsi="Calibri"/>
          <w:color w:val="000000"/>
          <w:rtl w:val="0"/>
        </w:rPr>
        <w:t xml:space="preserve">Compliance &amp; Strategy</w:t>
        <w:br w:type="textWrapping"/>
      </w:r>
    </w:p>
    <w:p w:rsidR="00000000" w:rsidDel="00000000" w:rsidP="00000000" w:rsidRDefault="00000000" w:rsidRPr="00000000" w14:paraId="00000129">
      <w:pPr>
        <w:numPr>
          <w:ilvl w:val="0"/>
          <w:numId w:val="21"/>
        </w:numPr>
        <w:spacing w:after="240" w:before="0" w:beforeAutospacing="0" w:lineRule="auto"/>
        <w:jc w:val="both"/>
        <w:rPr>
          <w:rFonts w:ascii="Calibri" w:cs="Calibri" w:eastAsia="Calibri" w:hAnsi="Calibri"/>
        </w:rPr>
      </w:pPr>
      <w:r w:rsidDel="00000000" w:rsidR="00000000" w:rsidRPr="00000000">
        <w:rPr>
          <w:rFonts w:ascii="Calibri" w:cs="Calibri" w:eastAsia="Calibri" w:hAnsi="Calibri"/>
          <w:rtl w:val="0"/>
        </w:rPr>
        <w:t xml:space="preserve">Compliance support for funders/regulators (including foreign-market requirements)</w:t>
      </w:r>
    </w:p>
    <w:p w:rsidR="00000000" w:rsidDel="00000000" w:rsidP="00000000" w:rsidRDefault="00000000" w:rsidRPr="00000000" w14:paraId="0000012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provide end-to-end support to help organisations meet the requirements of funders, regulators, and oversight agencies. This includes conducting detailed assessments to identify gaps between current practices and required standards, then building systems to close those gaps. For clients operating internationally, we adapt disclosures to meet stricter foreign-market requirements, which may demand deeper evidence of climate risk management, community engagement, or governance oversight. Beyond preparing the necessary documentation, we also create internal processes and training so that compliance becomes part of daily operations rather than a last-minute exercise. This approach not only reduces the risk of penalties or reputational damage but also strengthens credibility with regulators, funders, and investors who increasingly expect transparent and responsible practices.</w:t>
        <w:br w:type="textWrapping"/>
      </w:r>
    </w:p>
    <w:p w:rsidR="00000000" w:rsidDel="00000000" w:rsidP="00000000" w:rsidRDefault="00000000" w:rsidRPr="00000000" w14:paraId="0000012B">
      <w:pPr>
        <w:numPr>
          <w:ilvl w:val="0"/>
          <w:numId w:val="21"/>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Integrating sustainability into strategy and daily operations</w:t>
      </w:r>
    </w:p>
    <w:p w:rsidR="00000000" w:rsidDel="00000000" w:rsidP="00000000" w:rsidRDefault="00000000" w:rsidRPr="00000000" w14:paraId="0000012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Our role extends beyond helping organisations tick compliance boxes. We support leadership in embedding sustainability into the core of corporate strategy and the rhythm of everyday operations. At the strategic level, this may involve aligning ESG priorities with growth objectives, entering new markets with socially responsible practices, or shaping procurement policies to favour ethical and sustainable suppliers. On the operational side, it can mean adopting energy-efficient production processes, setting up recycling and waste-reduction programmes, promoting workforce diversity and equity, or creating policies that support employee well-being. By integrating sustainability into decision-making and routine processes, organisations can unlock efficiencies, strengthen brand loyalty, and position themselves competitively in both local and global markets.</w:t>
        <w:br w:type="textWrapping"/>
      </w:r>
    </w:p>
    <w:p w:rsidR="00000000" w:rsidDel="00000000" w:rsidP="00000000" w:rsidRDefault="00000000" w:rsidRPr="00000000" w14:paraId="0000012D">
      <w:pPr>
        <w:numPr>
          <w:ilvl w:val="0"/>
          <w:numId w:val="21"/>
        </w:num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Governance and risk practices aligned to ESG expectations</w:t>
      </w:r>
    </w:p>
    <w:p w:rsidR="00000000" w:rsidDel="00000000" w:rsidP="00000000" w:rsidRDefault="00000000" w:rsidRPr="00000000" w14:paraId="0000012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work with boards, executive teams, and senior managers to strengthen governance frameworks in line with global ESG expectations. This involves establishing clear accountability structures, such as board-level sustainability committees or executive scorecards linked to ESG performance. We design risk-management frameworks that identify, assess, and mitigate both traditional risks (like financial and operational) and emerging ESG-related risks, such as climate disruptions, supply-chain vulnerabilities, reputational challenges, and regulatory changes. Our approach ensures that organisations are not only compliant but also proactive in managing risks before they escalate. In addition, we provide capacity-building for leadership teams, equipping them to make informed, responsible decisions in an environment where stakeholders demand transparency and long-term value creation.</w:t>
      </w:r>
    </w:p>
    <w:p w:rsidR="00000000" w:rsidDel="00000000" w:rsidP="00000000" w:rsidRDefault="00000000" w:rsidRPr="00000000" w14:paraId="0000012F">
      <w:pPr>
        <w:pStyle w:val="Heading1"/>
        <w:spacing w:before="280" w:lineRule="auto"/>
        <w:jc w:val="both"/>
        <w:rPr>
          <w:rFonts w:ascii="Calibri" w:cs="Calibri" w:eastAsia="Calibri" w:hAnsi="Calibri"/>
          <w:b w:val="1"/>
          <w:bCs w:val="1"/>
        </w:rPr>
      </w:pPr>
      <w:bookmarkStart w:colFirst="0" w:colLast="0" w:name="_1li7e8pj0coj" w:id="35"/>
      <w:bookmarkEnd w:id="35"/>
      <w:r w:rsidDel="00000000" w:rsidR="00000000" w:rsidRPr="00000000">
        <w:rPr>
          <w:rFonts w:ascii="Calibri" w:cs="Calibri" w:eastAsia="Calibri" w:hAnsi="Calibri"/>
          <w:b w:val="1"/>
          <w:bCs w:val="1"/>
          <w:rtl w:val="0"/>
        </w:rPr>
        <w:t xml:space="preserve">How We Work</w:t>
      </w:r>
    </w:p>
    <w:p w:rsidR="00000000" w:rsidDel="00000000" w:rsidP="00000000" w:rsidRDefault="00000000" w:rsidRPr="00000000" w14:paraId="00000130">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At Tijha, we help organisations achieve measurable growth by combining strategy, execution, and tailored solutions. Our approach is built around four key steps: </w:t>
      </w:r>
      <w:r w:rsidDel="00000000" w:rsidR="00000000" w:rsidRPr="00000000">
        <w:rPr>
          <w:rFonts w:ascii="Calibri" w:cs="Calibri" w:eastAsia="Calibri" w:hAnsi="Calibri"/>
          <w:b w:val="1"/>
          <w:bCs w:val="1"/>
          <w:sz w:val="24"/>
          <w:szCs w:val="24"/>
          <w:rtl w:val="0"/>
        </w:rPr>
        <w:t xml:space="preserve">Understand, Plan, Deliver, and Support.</w:t>
      </w:r>
    </w:p>
    <w:p w:rsidR="00000000" w:rsidDel="00000000" w:rsidP="00000000" w:rsidRDefault="00000000" w:rsidRPr="00000000" w14:paraId="00000131">
      <w:pPr>
        <w:pStyle w:val="Heading3"/>
        <w:numPr>
          <w:ilvl w:val="0"/>
          <w:numId w:val="27"/>
        </w:numPr>
        <w:spacing w:after="240" w:before="240" w:lineRule="auto"/>
        <w:jc w:val="both"/>
        <w:rPr>
          <w:rFonts w:ascii="Calibri" w:cs="Calibri" w:eastAsia="Calibri" w:hAnsi="Calibri"/>
          <w:sz w:val="28"/>
          <w:szCs w:val="28"/>
        </w:rPr>
      </w:pPr>
      <w:bookmarkStart w:colFirst="0" w:colLast="0" w:name="_5bo53g3copj3" w:id="36"/>
      <w:bookmarkEnd w:id="36"/>
      <w:r w:rsidDel="00000000" w:rsidR="00000000" w:rsidRPr="00000000">
        <w:rPr>
          <w:rFonts w:ascii="Calibri" w:cs="Calibri" w:eastAsia="Calibri" w:hAnsi="Calibri"/>
          <w:b w:val="1"/>
          <w:bCs w:val="1"/>
          <w:color w:val="000000"/>
          <w:rtl w:val="0"/>
        </w:rPr>
        <w:t xml:space="preserve">Understand</w:t>
      </w:r>
    </w:p>
    <w:p w:rsidR="00000000" w:rsidDel="00000000" w:rsidP="00000000" w:rsidRDefault="00000000" w:rsidRPr="00000000" w14:paraId="00000132">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begin by assessing your organisation’s challenges, goals, and market context. This involves analysing operations, stakeholder dynamics, and competitive positioning to ensure that every solution we propose addresses real needs.</w:t>
      </w:r>
    </w:p>
    <w:p w:rsidR="00000000" w:rsidDel="00000000" w:rsidP="00000000" w:rsidRDefault="00000000" w:rsidRPr="00000000" w14:paraId="00000133">
      <w:pPr>
        <w:numPr>
          <w:ilvl w:val="0"/>
          <w:numId w:val="23"/>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 comprehensive organisational assessments</w:t>
      </w:r>
    </w:p>
    <w:p w:rsidR="00000000" w:rsidDel="00000000" w:rsidP="00000000" w:rsidRDefault="00000000" w:rsidRPr="00000000" w14:paraId="00000134">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begin every engagement with a structured diagnostic review of the organisation. This goes beyond surface-level observation to examine core business processes, financial performance, governance practices, workforce capacity, and technology infrastructure. By identifying strengths, weaknesses, opportunities, and risks, we build a holistic picture of the organisation’s current state. This enables us to pinpoint where interventions will have the greatest impact and ensures that recommendations are evidence-based rather than generic.</w:t>
        <w:br w:type="textWrapping"/>
      </w:r>
    </w:p>
    <w:p w:rsidR="00000000" w:rsidDel="00000000" w:rsidP="00000000" w:rsidRDefault="00000000" w:rsidRPr="00000000" w14:paraId="00000135">
      <w:pPr>
        <w:numPr>
          <w:ilvl w:val="0"/>
          <w:numId w:val="23"/>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Engage with key stakeholders to capture insights</w:t>
      </w:r>
    </w:p>
    <w:p w:rsidR="00000000" w:rsidDel="00000000" w:rsidP="00000000" w:rsidRDefault="00000000" w:rsidRPr="00000000" w14:paraId="00000136">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Alongside internal analysis, we place strong emphasis on listening to the people who matter most to the organisation’s success. This includes leadership teams, employees, customers, beneficiaries, funders, regulators, and community representatives. Through interviews, surveys, and workshops, we gather diverse perspectives on challenges, expectations, and priorities. By blending these insights with our independent assessment, we develop a nuanced understanding of both internal dynamics and external pressures. This ensures that our solutions are practical, inclusive, and aligned with the interests of all stakeholders.</w:t>
      </w:r>
    </w:p>
    <w:p w:rsidR="00000000" w:rsidDel="00000000" w:rsidP="00000000" w:rsidRDefault="00000000" w:rsidRPr="00000000" w14:paraId="00000137">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38">
      <w:pPr>
        <w:pStyle w:val="Heading3"/>
        <w:numPr>
          <w:ilvl w:val="0"/>
          <w:numId w:val="27"/>
        </w:numPr>
        <w:spacing w:after="240" w:before="240" w:lineRule="auto"/>
        <w:jc w:val="both"/>
        <w:rPr>
          <w:rFonts w:ascii="Calibri" w:cs="Calibri" w:eastAsia="Calibri" w:hAnsi="Calibri"/>
          <w:sz w:val="28"/>
          <w:szCs w:val="28"/>
        </w:rPr>
      </w:pPr>
      <w:bookmarkStart w:colFirst="0" w:colLast="0" w:name="_g2pxs7gkw7p5" w:id="37"/>
      <w:bookmarkEnd w:id="37"/>
      <w:r w:rsidDel="00000000" w:rsidR="00000000" w:rsidRPr="00000000">
        <w:rPr>
          <w:rFonts w:ascii="Calibri" w:cs="Calibri" w:eastAsia="Calibri" w:hAnsi="Calibri"/>
          <w:b w:val="1"/>
          <w:bCs w:val="1"/>
          <w:color w:val="000000"/>
          <w:rtl w:val="0"/>
        </w:rPr>
        <w:t xml:space="preserve">Plan</w:t>
      </w:r>
    </w:p>
    <w:p w:rsidR="00000000" w:rsidDel="00000000" w:rsidP="00000000" w:rsidRDefault="00000000" w:rsidRPr="00000000" w14:paraId="00000139">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these insights, we develop a customized roadmap aligned with your objectives. This includes refining business strategies, improving processes, and designing digital or operational solutions. Our plans are practical, actionable, and designed to deliver results for SMEs, NGOs, corporates, and government bodies alike.</w:t>
      </w:r>
    </w:p>
    <w:p w:rsidR="00000000" w:rsidDel="00000000" w:rsidP="00000000" w:rsidRDefault="00000000" w:rsidRPr="00000000" w14:paraId="0000013A">
      <w:pPr>
        <w:numPr>
          <w:ilvl w:val="0"/>
          <w:numId w:val="29"/>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clear milestones and performance indicators</w:t>
      </w:r>
    </w:p>
    <w:p w:rsidR="00000000" w:rsidDel="00000000" w:rsidP="00000000" w:rsidRDefault="00000000" w:rsidRPr="00000000" w14:paraId="0000013B">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assessment phase is complete, we translate insights into a structured roadmap with measurable checkpoints. Every plan includes clearly defined milestones that mark progress along the way, supported by performance indicators that allow both leadership and teams to track success in real time. These indicators may include financial outcomes, operational efficiency improvements, customer satisfaction levels, or social impact measures, depending on the client’s context. By embedding accountability into the plan, we ensure that progress is transparent, results can be quantified, and adjustments can be made swiftly if performance deviates from expectations.</w:t>
        <w:br w:type="textWrapping"/>
      </w:r>
    </w:p>
    <w:p w:rsidR="00000000" w:rsidDel="00000000" w:rsidP="00000000" w:rsidRDefault="00000000" w:rsidRPr="00000000" w14:paraId="0000013C">
      <w:pPr>
        <w:numPr>
          <w:ilvl w:val="0"/>
          <w:numId w:val="29"/>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Tailor solutions to client-specific goals and challenges</w:t>
      </w:r>
    </w:p>
    <w:p w:rsidR="00000000" w:rsidDel="00000000" w:rsidP="00000000" w:rsidRDefault="00000000" w:rsidRPr="00000000" w14:paraId="0000013D">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Tijha, no two solutions are ever identical. We adapt strategies to reflect the unique realities of each organisation, whether it is an SME seeking to scale operations, an NGO managing donor compliance, a corporate entering a new market, or a government agency pursuing policy objectives. Our team combines global best practices with local insights to design approaches that are practical, context-aware, and implementable within the client’s capacity. This tailoring ensures that every plan is not just aspirational but also grounded in the resources, culture, and ambitions of the organisation, resulting in strategies that are realistic, sustainable, and capable of driving meaningful impact.</w:t>
      </w:r>
    </w:p>
    <w:p w:rsidR="00000000" w:rsidDel="00000000" w:rsidP="00000000" w:rsidRDefault="00000000" w:rsidRPr="00000000" w14:paraId="0000013E">
      <w:pPr>
        <w:spacing w:after="240" w:befor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spacing w:after="240" w:befor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41">
      <w:pPr>
        <w:pStyle w:val="Heading3"/>
        <w:numPr>
          <w:ilvl w:val="0"/>
          <w:numId w:val="27"/>
        </w:numPr>
        <w:spacing w:after="240" w:before="240" w:lineRule="auto"/>
        <w:jc w:val="both"/>
        <w:rPr>
          <w:rFonts w:ascii="Calibri" w:cs="Calibri" w:eastAsia="Calibri" w:hAnsi="Calibri"/>
          <w:sz w:val="28"/>
          <w:szCs w:val="28"/>
        </w:rPr>
      </w:pPr>
      <w:bookmarkStart w:colFirst="0" w:colLast="0" w:name="_2iyrz0u6r4gp" w:id="38"/>
      <w:bookmarkEnd w:id="38"/>
      <w:r w:rsidDel="00000000" w:rsidR="00000000" w:rsidRPr="00000000">
        <w:rPr>
          <w:rFonts w:ascii="Calibri" w:cs="Calibri" w:eastAsia="Calibri" w:hAnsi="Calibri"/>
          <w:b w:val="1"/>
          <w:bCs w:val="1"/>
          <w:color w:val="000000"/>
          <w:rtl w:val="0"/>
        </w:rPr>
        <w:t xml:space="preserve">Deliver</w:t>
      </w:r>
    </w:p>
    <w:p w:rsidR="00000000" w:rsidDel="00000000" w:rsidP="00000000" w:rsidRDefault="00000000" w:rsidRPr="00000000" w14:paraId="00000142">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Execution is at the heart of what we do. We embed dedicated consultants within your teams, provide fractional CXO leadership, drive market access initiatives, and co-develop digital platforms. We also run short, intensive process optimisation clinics and train your staff alongside us to ensure skills are transferred and initiatives are sustainable. By working side by side with your team, we turn strategy into measurable outcomes.</w:t>
      </w:r>
    </w:p>
    <w:p w:rsidR="00000000" w:rsidDel="00000000" w:rsidP="00000000" w:rsidRDefault="00000000" w:rsidRPr="00000000" w14:paraId="00000143">
      <w:pPr>
        <w:numPr>
          <w:ilvl w:val="0"/>
          <w:numId w:val="17"/>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 solutions alongside client teams for hands-on support</w:t>
      </w:r>
    </w:p>
    <w:p w:rsidR="00000000" w:rsidDel="00000000" w:rsidP="00000000" w:rsidRDefault="00000000" w:rsidRPr="00000000" w14:paraId="00000144">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believe the most effective execution happens when consultants and client teams work as one. Instead of delivering recommendations from a distance, Tijha embeds experts directly into client operations to guide implementation in real time. This collaborative approach ensures that solutions are not only technically sound but also adapted to the organisation’s culture, processes, and pace of change. Our consultants actively participate in decision-making, problem-solving, and day-to-day execution, offering guidance while empowering client teams to take ownership. This hands-on support reduces execution risks, accelerates delivery, and ensures that strategies transition smoothly from paper to practice.</w:t>
        <w:br w:type="textWrapping"/>
      </w:r>
    </w:p>
    <w:p w:rsidR="00000000" w:rsidDel="00000000" w:rsidP="00000000" w:rsidRDefault="00000000" w:rsidRPr="00000000" w14:paraId="00000145">
      <w:pPr>
        <w:numPr>
          <w:ilvl w:val="0"/>
          <w:numId w:val="17"/>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Facilitate training and knowledge transfer for sustainability</w:t>
      </w:r>
    </w:p>
    <w:p w:rsidR="00000000" w:rsidDel="00000000" w:rsidP="00000000" w:rsidRDefault="00000000" w:rsidRPr="00000000" w14:paraId="00000146">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Execution is not complete without building the internal capacity to sustain results long after a project ends. Tijha integrates training, mentoring, and structured knowledge transfer into every engagement. We provide workshops, toolkits, and on-the-job coaching so that staff acquire the skills needed to manage new systems, processes, or strategies with confidence. This approach strengthens institutional knowledge, reduces dependency on external consultants, and creates a culture of continuous improvement. By ensuring that teams are well-prepared and empowered, we make sustainability the natural outcome of every project we deliver.</w:t>
      </w:r>
    </w:p>
    <w:p w:rsidR="00000000" w:rsidDel="00000000" w:rsidP="00000000" w:rsidRDefault="00000000" w:rsidRPr="00000000" w14:paraId="00000147">
      <w:pPr>
        <w:pStyle w:val="Heading3"/>
        <w:numPr>
          <w:ilvl w:val="0"/>
          <w:numId w:val="27"/>
        </w:numPr>
        <w:spacing w:after="240" w:before="240" w:lineRule="auto"/>
        <w:jc w:val="both"/>
        <w:rPr>
          <w:rFonts w:ascii="Calibri" w:cs="Calibri" w:eastAsia="Calibri" w:hAnsi="Calibri"/>
          <w:sz w:val="32"/>
          <w:szCs w:val="32"/>
        </w:rPr>
      </w:pPr>
      <w:bookmarkStart w:colFirst="0" w:colLast="0" w:name="_qfpd33rjj87b" w:id="39"/>
      <w:bookmarkEnd w:id="39"/>
      <w:r w:rsidDel="00000000" w:rsidR="00000000" w:rsidRPr="00000000">
        <w:rPr>
          <w:rFonts w:ascii="Calibri" w:cs="Calibri" w:eastAsia="Calibri" w:hAnsi="Calibri"/>
          <w:b w:val="1"/>
          <w:bCs w:val="1"/>
          <w:color w:val="000000"/>
          <w:rtl w:val="0"/>
        </w:rPr>
        <w:t xml:space="preserve">Support</w:t>
      </w:r>
      <w:r w:rsidDel="00000000" w:rsidR="00000000" w:rsidRPr="00000000">
        <w:rPr>
          <w:rtl w:val="0"/>
        </w:rPr>
      </w:r>
    </w:p>
    <w:p w:rsidR="00000000" w:rsidDel="00000000" w:rsidP="00000000" w:rsidRDefault="00000000" w:rsidRPr="00000000" w14:paraId="00000148">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Beyond delivery, we monitor progress, track performance metrics, and continuously refine solutions. We offer mentoring, capacity building, and knowledge transfer to ensure your organisation can maintain growth independently. Our goal is to embed long-term capability so that every improvement we implement continues to deliver impact.</w:t>
      </w:r>
    </w:p>
    <w:p w:rsidR="00000000" w:rsidDel="00000000" w:rsidP="00000000" w:rsidRDefault="00000000" w:rsidRPr="00000000" w14:paraId="00000149">
      <w:pPr>
        <w:numPr>
          <w:ilvl w:val="0"/>
          <w:numId w:val="26"/>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KPIs and adjust strategies as needed</w:t>
      </w:r>
    </w:p>
    <w:p w:rsidR="00000000" w:rsidDel="00000000" w:rsidP="00000000" w:rsidRDefault="00000000" w:rsidRPr="00000000" w14:paraId="0000014A">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Sustainable growth requires continuous oversight and the agility to adapt when conditions change. Tijha remains engaged with clients after initial delivery to monitor key performance indicators across financial, operational, and social dimensions. We use structured reporting systems and digital tools to track whether initiatives are delivering the expected outcomes and identify areas where performance may be lagging. Rather than waiting for issues to escalate, we recommend timely adjustments that keep projects aligned with strategic goals. This ongoing monitoring ensures that solutions remain relevant in dynamic markets and that organisations can respond quickly to new opportunities or challenges.</w:t>
        <w:br w:type="textWrapping"/>
      </w:r>
    </w:p>
    <w:p w:rsidR="00000000" w:rsidDel="00000000" w:rsidP="00000000" w:rsidRDefault="00000000" w:rsidRPr="00000000" w14:paraId="0000014B">
      <w:pPr>
        <w:numPr>
          <w:ilvl w:val="0"/>
          <w:numId w:val="26"/>
        </w:num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ongoing mentoring and capacity building</w:t>
      </w:r>
    </w:p>
    <w:p w:rsidR="00000000" w:rsidDel="00000000" w:rsidP="00000000" w:rsidRDefault="00000000" w:rsidRPr="00000000" w14:paraId="0000014C">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True support goes beyond metrics. We invest in building the leadership and operational capacity of client teams so they can independently sustain momentum over the long term. Our consultants provide one-on-one mentoring for executives, coaching for managers, and targeted training for staff across all levels of the organisation. We design capacity-building programmes that strengthen problem-solving, decision-making, and technical skills, equipping teams to handle future challenges with confidence. This approach transforms our role from external advisors into long-term partners who leave behind not just results, but stronger, more capable organisations ready to continue growing on their own.</w:t>
        <w:br w:type="textWrapping"/>
      </w:r>
    </w:p>
    <w:p w:rsidR="00000000" w:rsidDel="00000000" w:rsidP="00000000" w:rsidRDefault="00000000" w:rsidRPr="00000000" w14:paraId="0000014D">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Through this approach, Tijha acts not just as a consultant, but as a hands-on partner guiding, implementing, and sustaining solutions that help your organisation grow, operate efficiently, and achieve its goals.</w:t>
      </w:r>
    </w:p>
    <w:p w:rsidR="00000000" w:rsidDel="00000000" w:rsidP="00000000" w:rsidRDefault="00000000" w:rsidRPr="00000000" w14:paraId="0000014E">
      <w:pPr>
        <w:pStyle w:val="Heading1"/>
        <w:spacing w:before="280" w:lineRule="auto"/>
        <w:ind w:left="360"/>
        <w:jc w:val="both"/>
        <w:rPr>
          <w:rFonts w:ascii="Calibri" w:cs="Calibri" w:eastAsia="Calibri" w:hAnsi="Calibri"/>
          <w:b w:val="1"/>
          <w:bCs w:val="1"/>
          <w:i w:val="1"/>
          <w:iCs w:val="1"/>
        </w:rPr>
      </w:pPr>
      <w:bookmarkStart w:colFirst="0" w:colLast="0" w:name="_h4l7hydcif87" w:id="40"/>
      <w:bookmarkEnd w:id="40"/>
      <w:r w:rsidDel="00000000" w:rsidR="00000000" w:rsidRPr="00000000">
        <w:rPr>
          <w:rFonts w:ascii="Calibri" w:cs="Calibri" w:eastAsia="Calibri" w:hAnsi="Calibri"/>
          <w:b w:val="1"/>
          <w:bCs w:val="1"/>
          <w:rtl w:val="0"/>
        </w:rPr>
        <w:t xml:space="preserve">Our People </w:t>
      </w:r>
      <w:r w:rsidDel="00000000" w:rsidR="00000000" w:rsidRPr="00000000">
        <w:rPr>
          <w:rFonts w:ascii="Calibri" w:cs="Calibri" w:eastAsia="Calibri" w:hAnsi="Calibri"/>
          <w:b w:val="1"/>
          <w:bCs w:val="1"/>
          <w:i w:val="1"/>
          <w:iCs w:val="1"/>
          <w:rtl w:val="0"/>
        </w:rPr>
        <w:t xml:space="preserve">(Team &amp; Board)</w:t>
      </w:r>
    </w:p>
    <w:p w:rsidR="00000000" w:rsidDel="00000000" w:rsidP="00000000" w:rsidRDefault="00000000" w:rsidRPr="00000000" w14:paraId="0000014F">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Tijha, our strength lies in the calibre, diversity, and dedication of the people behind our work. We operate with a blend of strategic oversight, hands-on execution, and specialist expertise, ensuring we deliver lasting value for our clients.</w:t>
      </w:r>
    </w:p>
    <w:p w:rsidR="00000000" w:rsidDel="00000000" w:rsidP="00000000" w:rsidRDefault="00000000" w:rsidRPr="00000000" w14:paraId="00000150">
      <w:pPr>
        <w:pStyle w:val="Heading3"/>
        <w:numPr>
          <w:ilvl w:val="0"/>
          <w:numId w:val="7"/>
        </w:numPr>
        <w:spacing w:before="280" w:lineRule="auto"/>
        <w:jc w:val="both"/>
        <w:rPr>
          <w:rFonts w:ascii="Calibri" w:cs="Calibri" w:eastAsia="Calibri" w:hAnsi="Calibri"/>
          <w:b w:val="1"/>
          <w:bCs w:val="1"/>
          <w:sz w:val="28"/>
          <w:szCs w:val="28"/>
        </w:rPr>
      </w:pPr>
      <w:bookmarkStart w:colFirst="0" w:colLast="0" w:name="_83ra8gs6c9ll" w:id="41"/>
      <w:bookmarkEnd w:id="41"/>
      <w:r w:rsidDel="00000000" w:rsidR="00000000" w:rsidRPr="00000000">
        <w:rPr>
          <w:rFonts w:ascii="Calibri" w:cs="Calibri" w:eastAsia="Calibri" w:hAnsi="Calibri"/>
          <w:b w:val="1"/>
          <w:bCs w:val="1"/>
          <w:color w:val="000000"/>
          <w:rtl w:val="0"/>
        </w:rPr>
        <w:t xml:space="preserve">Board of Consultants</w:t>
      </w:r>
    </w:p>
    <w:p w:rsidR="00000000" w:rsidDel="00000000" w:rsidP="00000000" w:rsidRDefault="00000000" w:rsidRPr="00000000" w14:paraId="00000151">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Board of Consultants is composed of seasoned industry professionals with over a decade of experience in management consulting, sustainability, digital transformation, and public sector reform. They provide strategic direction, ensure governance standards, and guide high-level decision-making.</w:t>
      </w:r>
    </w:p>
    <w:p w:rsidR="00000000" w:rsidDel="00000000" w:rsidP="00000000" w:rsidRDefault="00000000" w:rsidRPr="00000000" w14:paraId="00000152">
      <w:pPr>
        <w:numPr>
          <w:ilvl w:val="0"/>
          <w:numId w:val="25"/>
        </w:numPr>
        <w:spacing w:after="0" w:afterAutospacing="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Expertise: Large-scale organisational transformations, market expansion strategies, ESG compliance, and policy implementation.</w:t>
        <w:br w:type="textWrapping"/>
      </w:r>
    </w:p>
    <w:p w:rsidR="00000000" w:rsidDel="00000000" w:rsidP="00000000" w:rsidRDefault="00000000" w:rsidRPr="00000000" w14:paraId="00000153">
      <w:pPr>
        <w:numPr>
          <w:ilvl w:val="0"/>
          <w:numId w:val="25"/>
        </w:numPr>
        <w:spacing w:after="0" w:afterAutospacing="0" w:before="0" w:beforeAutospacing="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Qualifications: Includes MBAs, MSc in Development Studies, PMP® and PRINCE2® certifications, Certified Change Management Professionals (CCMP), and other sector-specific accreditations.</w:t>
        <w:br w:type="textWrapping"/>
      </w:r>
    </w:p>
    <w:p w:rsidR="00000000" w:rsidDel="00000000" w:rsidP="00000000" w:rsidRDefault="00000000" w:rsidRPr="00000000" w14:paraId="00000154">
      <w:pPr>
        <w:pStyle w:val="Heading3"/>
        <w:numPr>
          <w:ilvl w:val="0"/>
          <w:numId w:val="7"/>
        </w:numPr>
        <w:spacing w:before="0" w:beforeAutospacing="0" w:lineRule="auto"/>
        <w:jc w:val="both"/>
        <w:rPr>
          <w:rFonts w:ascii="Calibri" w:cs="Calibri" w:eastAsia="Calibri" w:hAnsi="Calibri"/>
          <w:b w:val="1"/>
          <w:bCs w:val="1"/>
          <w:sz w:val="28"/>
          <w:szCs w:val="28"/>
        </w:rPr>
      </w:pPr>
      <w:bookmarkStart w:colFirst="0" w:colLast="0" w:name="_cwt57qjyom34" w:id="42"/>
      <w:bookmarkEnd w:id="42"/>
      <w:r w:rsidDel="00000000" w:rsidR="00000000" w:rsidRPr="00000000">
        <w:rPr>
          <w:rFonts w:ascii="Calibri" w:cs="Calibri" w:eastAsia="Calibri" w:hAnsi="Calibri"/>
          <w:b w:val="1"/>
          <w:bCs w:val="1"/>
          <w:color w:val="000000"/>
          <w:rtl w:val="0"/>
        </w:rPr>
        <w:t xml:space="preserve">Core Team</w:t>
      </w:r>
    </w:p>
    <w:p w:rsidR="00000000" w:rsidDel="00000000" w:rsidP="00000000" w:rsidRDefault="00000000" w:rsidRPr="00000000" w14:paraId="00000155">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Core Team drives day-to-day delivery, combining analytical insight, operational efficiency, and technical innovation. This includes growth associates, project managers, analysts, and technical developers who work closely with clients from planning through execution.</w:t>
      </w:r>
    </w:p>
    <w:p w:rsidR="00000000" w:rsidDel="00000000" w:rsidP="00000000" w:rsidRDefault="00000000" w:rsidRPr="00000000" w14:paraId="00000156">
      <w:pPr>
        <w:numPr>
          <w:ilvl w:val="0"/>
          <w:numId w:val="14"/>
        </w:numPr>
        <w:spacing w:after="0" w:afterAutospacing="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Expertise: Business development, market access facilitation, project delivery, process optimisation, and digital solution deployment.</w:t>
        <w:br w:type="textWrapping"/>
      </w:r>
    </w:p>
    <w:p w:rsidR="00000000" w:rsidDel="00000000" w:rsidP="00000000" w:rsidRDefault="00000000" w:rsidRPr="00000000" w14:paraId="00000157">
      <w:pPr>
        <w:numPr>
          <w:ilvl w:val="0"/>
          <w:numId w:val="14"/>
        </w:numPr>
        <w:spacing w:after="0" w:afterAutospacing="0" w:before="0" w:beforeAutospacing="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Qualifications: Bachelor’s and master’s degrees in Business Administration, Economics, or Information Technology, alongside certifications in agile methodologies, project management, and software development.</w:t>
        <w:br w:type="textWrapping"/>
      </w:r>
    </w:p>
    <w:p w:rsidR="00000000" w:rsidDel="00000000" w:rsidP="00000000" w:rsidRDefault="00000000" w:rsidRPr="00000000" w14:paraId="00000158">
      <w:pPr>
        <w:pStyle w:val="Heading3"/>
        <w:numPr>
          <w:ilvl w:val="0"/>
          <w:numId w:val="7"/>
        </w:numPr>
        <w:spacing w:before="0" w:beforeAutospacing="0" w:lineRule="auto"/>
        <w:jc w:val="both"/>
        <w:rPr>
          <w:rFonts w:ascii="Calibri" w:cs="Calibri" w:eastAsia="Calibri" w:hAnsi="Calibri"/>
          <w:b w:val="1"/>
          <w:bCs w:val="1"/>
          <w:sz w:val="28"/>
          <w:szCs w:val="28"/>
        </w:rPr>
      </w:pPr>
      <w:bookmarkStart w:colFirst="0" w:colLast="0" w:name="_410blxgeq0q6" w:id="43"/>
      <w:bookmarkEnd w:id="43"/>
      <w:r w:rsidDel="00000000" w:rsidR="00000000" w:rsidRPr="00000000">
        <w:rPr>
          <w:rFonts w:ascii="Calibri" w:cs="Calibri" w:eastAsia="Calibri" w:hAnsi="Calibri"/>
          <w:b w:val="1"/>
          <w:bCs w:val="1"/>
          <w:color w:val="000000"/>
          <w:rtl w:val="0"/>
        </w:rPr>
        <w:t xml:space="preserve">Collaborators</w:t>
      </w:r>
    </w:p>
    <w:p w:rsidR="00000000" w:rsidDel="00000000" w:rsidP="00000000" w:rsidRDefault="00000000" w:rsidRPr="00000000" w14:paraId="00000159">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External subject matter experts and partner organisations we engage when specific expertise is required. This includes trusted partners such as </w:t>
      </w:r>
      <w:r w:rsidDel="00000000" w:rsidR="00000000" w:rsidRPr="00000000">
        <w:rPr>
          <w:rFonts w:ascii="Calibri" w:cs="Calibri" w:eastAsia="Calibri" w:hAnsi="Calibri"/>
          <w:b w:val="1"/>
          <w:bCs w:val="1"/>
          <w:sz w:val="24"/>
          <w:szCs w:val="24"/>
          <w:rtl w:val="0"/>
        </w:rPr>
        <w:t xml:space="preserve">Braige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Atarifix</w:t>
      </w:r>
      <w:r w:rsidDel="00000000" w:rsidR="00000000" w:rsidRPr="00000000">
        <w:rPr>
          <w:rFonts w:ascii="Calibri" w:cs="Calibri" w:eastAsia="Calibri" w:hAnsi="Calibri"/>
          <w:sz w:val="24"/>
          <w:szCs w:val="24"/>
          <w:rtl w:val="0"/>
        </w:rPr>
        <w:t xml:space="preserve">, who bring additional capabilities in specialised domains, enabling us to scale our solutions and deliver niche, high-impact outcomes.</w:t>
      </w:r>
    </w:p>
    <w:p w:rsidR="00000000" w:rsidDel="00000000" w:rsidP="00000000" w:rsidRDefault="00000000" w:rsidRPr="00000000" w14:paraId="0000015A">
      <w:pPr>
        <w:numPr>
          <w:ilvl w:val="0"/>
          <w:numId w:val="22"/>
        </w:numPr>
        <w:spacing w:after="0" w:afterAutospacing="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Expertise: Sustainability reporting (GRI, SASB), sector-focused process design, NGO fundraising, leadership development, and regional trade facilitation.</w:t>
        <w:br w:type="textWrapping"/>
      </w:r>
    </w:p>
    <w:p w:rsidR="00000000" w:rsidDel="00000000" w:rsidP="00000000" w:rsidRDefault="00000000" w:rsidRPr="00000000" w14:paraId="0000015B">
      <w:pPr>
        <w:numPr>
          <w:ilvl w:val="0"/>
          <w:numId w:val="22"/>
        </w:numPr>
        <w:spacing w:after="240" w:before="0" w:beforeAutospacing="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Qualifications: Postgraduate degrees, certified trainers, and consultants with over 10 years of proven industry impact.</w:t>
      </w:r>
    </w:p>
    <w:p w:rsidR="00000000" w:rsidDel="00000000" w:rsidP="00000000" w:rsidRDefault="00000000" w:rsidRPr="00000000" w14:paraId="0000015C">
      <w:pPr>
        <w:pStyle w:val="Heading1"/>
        <w:spacing w:before="280" w:lineRule="auto"/>
        <w:ind w:left="360"/>
        <w:jc w:val="both"/>
        <w:rPr>
          <w:rFonts w:ascii="Calibri" w:cs="Calibri" w:eastAsia="Calibri" w:hAnsi="Calibri"/>
          <w:b w:val="1"/>
          <w:bCs w:val="1"/>
        </w:rPr>
      </w:pPr>
      <w:bookmarkStart w:colFirst="0" w:colLast="0" w:name="_gs8gn3fk22ly" w:id="44"/>
      <w:bookmarkEnd w:id="44"/>
      <w:r w:rsidDel="00000000" w:rsidR="00000000" w:rsidRPr="00000000">
        <w:rPr>
          <w:rFonts w:ascii="Calibri" w:cs="Calibri" w:eastAsia="Calibri" w:hAnsi="Calibri"/>
          <w:b w:val="1"/>
          <w:bCs w:val="1"/>
          <w:rtl w:val="0"/>
        </w:rPr>
        <w:t xml:space="preserve">Contact Us</w:t>
      </w:r>
    </w:p>
    <w:p w:rsidR="00000000" w:rsidDel="00000000" w:rsidP="00000000" w:rsidRDefault="00000000" w:rsidRPr="00000000" w14:paraId="0000015D">
      <w:pPr>
        <w:ind w:left="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always ready to connect, answer your questions, and explore how Tijha can help your organisation achieve its goals. Whether you prefer a quick chat, a detailed email exchange, or engaging with us on social media, we’ve made it easy to reach us through multiple channels:</w:t>
      </w:r>
    </w:p>
    <w:p w:rsidR="00000000" w:rsidDel="00000000" w:rsidP="00000000" w:rsidRDefault="00000000" w:rsidRPr="00000000" w14:paraId="0000015E">
      <w:pPr>
        <w:numPr>
          <w:ilvl w:val="0"/>
          <w:numId w:val="35"/>
        </w:numPr>
        <w:spacing w:after="0" w:afterAutospacing="0" w:before="240" w:lineRule="auto"/>
        <w:jc w:val="both"/>
        <w:rPr>
          <w:sz w:val="24"/>
          <w:szCs w:val="24"/>
        </w:rPr>
      </w:pPr>
      <w:r w:rsidDel="00000000" w:rsidR="00000000" w:rsidRPr="00000000">
        <w:rPr>
          <w:rFonts w:ascii="Calibri" w:cs="Calibri" w:eastAsia="Calibri" w:hAnsi="Calibri"/>
          <w:b w:val="1"/>
          <w:bCs w:val="1"/>
          <w:sz w:val="24"/>
          <w:szCs w:val="24"/>
          <w:rtl w:val="0"/>
        </w:rPr>
        <w:t xml:space="preserve">Phone &amp; WhatsApp</w:t>
      </w:r>
      <w:r w:rsidDel="00000000" w:rsidR="00000000" w:rsidRPr="00000000">
        <w:rPr>
          <w:rFonts w:ascii="Calibri" w:cs="Calibri" w:eastAsia="Calibri" w:hAnsi="Calibri"/>
          <w:sz w:val="24"/>
          <w:szCs w:val="24"/>
          <w:rtl w:val="0"/>
        </w:rPr>
        <w:t xml:space="preserve">: 07070703935</w:t>
        <w:br w:type="textWrapping"/>
      </w:r>
    </w:p>
    <w:p w:rsidR="00000000" w:rsidDel="00000000" w:rsidP="00000000" w:rsidRDefault="00000000" w:rsidRPr="00000000" w14:paraId="0000015F">
      <w:pPr>
        <w:numPr>
          <w:ilvl w:val="0"/>
          <w:numId w:val="35"/>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Email</w:t>
      </w:r>
      <w:r w:rsidDel="00000000" w:rsidR="00000000" w:rsidRPr="00000000">
        <w:rPr>
          <w:rFonts w:ascii="Calibri" w:cs="Calibri" w:eastAsia="Calibri" w:hAnsi="Calibri"/>
          <w:sz w:val="24"/>
          <w:szCs w:val="24"/>
          <w:rtl w:val="0"/>
        </w:rPr>
        <w:t xml:space="preserve">: info@tijha.com</w:t>
        <w:br w:type="textWrapping"/>
      </w:r>
    </w:p>
    <w:p w:rsidR="00000000" w:rsidDel="00000000" w:rsidP="00000000" w:rsidRDefault="00000000" w:rsidRPr="00000000" w14:paraId="00000160">
      <w:pPr>
        <w:numPr>
          <w:ilvl w:val="0"/>
          <w:numId w:val="35"/>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Website</w:t>
      </w:r>
      <w:r w:rsidDel="00000000" w:rsidR="00000000" w:rsidRPr="00000000">
        <w:rPr>
          <w:rFonts w:ascii="Calibri" w:cs="Calibri" w:eastAsia="Calibri" w:hAnsi="Calibri"/>
          <w:sz w:val="24"/>
          <w:szCs w:val="24"/>
          <w:rtl w:val="0"/>
        </w:rPr>
        <w:t xml:space="preserve">: https://www.tijha.com</w:t>
        <w:br w:type="textWrapping"/>
      </w:r>
    </w:p>
    <w:p w:rsidR="00000000" w:rsidDel="00000000" w:rsidP="00000000" w:rsidRDefault="00000000" w:rsidRPr="00000000" w14:paraId="00000161">
      <w:pPr>
        <w:numPr>
          <w:ilvl w:val="0"/>
          <w:numId w:val="35"/>
        </w:numPr>
        <w:spacing w:after="0" w:afterAutospacing="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Social Media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2">
      <w:pPr>
        <w:numPr>
          <w:ilvl w:val="1"/>
          <w:numId w:val="35"/>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Facebook: </w:t>
      </w:r>
      <w:hyperlink r:id="rId6">
        <w:r w:rsidDel="00000000" w:rsidR="00000000" w:rsidRPr="00000000">
          <w:rPr>
            <w:rFonts w:ascii="Calibri" w:cs="Calibri" w:eastAsia="Calibri" w:hAnsi="Calibri"/>
            <w:color w:val="1155cc"/>
            <w:sz w:val="24"/>
            <w:szCs w:val="24"/>
            <w:u w:val="single"/>
            <w:rtl w:val="0"/>
          </w:rPr>
          <w:t xml:space="preserve">https://web.facebook.com/tijhaconsult</w:t>
        </w:r>
      </w:hyperlink>
      <w:r w:rsidDel="00000000" w:rsidR="00000000" w:rsidRPr="00000000">
        <w:rPr>
          <w:rtl w:val="0"/>
        </w:rPr>
      </w:r>
    </w:p>
    <w:p w:rsidR="00000000" w:rsidDel="00000000" w:rsidP="00000000" w:rsidRDefault="00000000" w:rsidRPr="00000000" w14:paraId="00000163">
      <w:pPr>
        <w:numPr>
          <w:ilvl w:val="1"/>
          <w:numId w:val="35"/>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Instagram: </w:t>
      </w:r>
      <w:hyperlink r:id="rId7">
        <w:r w:rsidDel="00000000" w:rsidR="00000000" w:rsidRPr="00000000">
          <w:rPr>
            <w:rFonts w:ascii="Calibri" w:cs="Calibri" w:eastAsia="Calibri" w:hAnsi="Calibri"/>
            <w:color w:val="1155cc"/>
            <w:sz w:val="24"/>
            <w:szCs w:val="24"/>
            <w:u w:val="single"/>
            <w:rtl w:val="0"/>
          </w:rPr>
          <w:t xml:space="preserve">https://www.instagram.com/tijha_consult</w:t>
        </w:r>
      </w:hyperlink>
      <w:r w:rsidDel="00000000" w:rsidR="00000000" w:rsidRPr="00000000">
        <w:rPr>
          <w:rtl w:val="0"/>
        </w:rPr>
      </w:r>
    </w:p>
    <w:p w:rsidR="00000000" w:rsidDel="00000000" w:rsidP="00000000" w:rsidRDefault="00000000" w:rsidRPr="00000000" w14:paraId="00000164">
      <w:pPr>
        <w:numPr>
          <w:ilvl w:val="1"/>
          <w:numId w:val="35"/>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TikTok:</w:t>
      </w:r>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color w:val="1155cc"/>
            <w:sz w:val="24"/>
            <w:szCs w:val="24"/>
            <w:u w:val="single"/>
            <w:rtl w:val="0"/>
          </w:rPr>
          <w:t xml:space="preserve">https://www.tiktok.com/@tijha_consult</w:t>
        </w:r>
      </w:hyperlink>
      <w:r w:rsidDel="00000000" w:rsidR="00000000" w:rsidRPr="00000000">
        <w:rPr>
          <w:rFonts w:ascii="Calibri" w:cs="Calibri" w:eastAsia="Calibri" w:hAnsi="Calibri"/>
          <w:b w:val="1"/>
          <w:bCs w:val="1"/>
          <w:sz w:val="24"/>
          <w:szCs w:val="24"/>
          <w:rtl w:val="0"/>
        </w:rPr>
        <w:br w:type="textWrapping"/>
      </w:r>
    </w:p>
    <w:p w:rsidR="00000000" w:rsidDel="00000000" w:rsidP="00000000" w:rsidRDefault="00000000" w:rsidRPr="00000000" w14:paraId="00000165">
      <w:pPr>
        <w:numPr>
          <w:ilvl w:val="0"/>
          <w:numId w:val="35"/>
        </w:numPr>
        <w:spacing w:after="240" w:before="0" w:beforeAutospacing="0" w:lineRule="auto"/>
        <w:jc w:val="both"/>
        <w:rPr>
          <w:sz w:val="24"/>
          <w:szCs w:val="24"/>
        </w:rPr>
      </w:pPr>
      <w:r w:rsidDel="00000000" w:rsidR="00000000" w:rsidRPr="00000000">
        <w:rPr>
          <w:rFonts w:ascii="Calibri" w:cs="Calibri" w:eastAsia="Calibri" w:hAnsi="Calibri"/>
          <w:b w:val="1"/>
          <w:bCs w:val="1"/>
          <w:sz w:val="24"/>
          <w:szCs w:val="24"/>
          <w:rtl w:val="0"/>
        </w:rPr>
        <w:t xml:space="preserve">QR Code</w:t>
      </w:r>
      <w:r w:rsidDel="00000000" w:rsidR="00000000" w:rsidRPr="00000000">
        <w:rPr>
          <w:rFonts w:ascii="Calibri" w:cs="Calibri" w:eastAsia="Calibri" w:hAnsi="Calibri"/>
          <w:sz w:val="24"/>
          <w:szCs w:val="24"/>
          <w:rtl w:val="0"/>
        </w:rPr>
        <w:t xml:space="preserve"> for quick access to our services page.</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Pr>
        <w:drawing>
          <wp:anchor allowOverlap="1" behindDoc="0" distB="114300" distT="114300" distL="114300" distR="114300" hidden="0" layoutInCell="1" locked="0" relativeHeight="0" simplePos="0">
            <wp:simplePos x="0" y="0"/>
            <wp:positionH relativeFrom="page">
              <wp:posOffset>2462213</wp:posOffset>
            </wp:positionH>
            <wp:positionV relativeFrom="page">
              <wp:posOffset>6241926</wp:posOffset>
            </wp:positionV>
            <wp:extent cx="2843213" cy="2843213"/>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43213" cy="2843213"/>
                    </a:xfrm>
                    <a:prstGeom prst="rect"/>
                    <a:ln/>
                  </pic:spPr>
                </pic:pic>
              </a:graphicData>
            </a:graphic>
          </wp:anchor>
        </w:drawing>
      </w:r>
      <w:r w:rsidDel="00000000" w:rsidR="00000000" w:rsidRPr="00000000">
        <w:rPr>
          <w:rtl w:val="0"/>
        </w:rPr>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spacing w:after="160" w:line="259" w:lineRule="auto"/>
      <w:ind w:left="0" w:firstLine="0"/>
      <w:rPr/>
    </w:pPr>
    <w:r w:rsidDel="00000000" w:rsidR="00000000" w:rsidRPr="00000000">
      <w:rPr>
        <w:rFonts w:ascii="Calibri" w:cs="Calibri" w:eastAsia="Calibri" w:hAnsi="Calibri"/>
        <w:rtl w:val="0"/>
      </w:rPr>
      <w:t xml:space="preserve">Version 2: 06-09-2025</w:t>
      <w:tab/>
      <w:tab/>
      <w:tab/>
      <w:tab/>
      <w:tab/>
      <w:tab/>
      <w:tab/>
      <w:tab/>
      <w:tab/>
      <w:t xml:space="preserve">©Tijha Consult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Roman"/>
      <w:lvlText w:val="%1."/>
      <w:lvlJc w:val="right"/>
      <w:pPr>
        <w:ind w:left="720" w:hanging="153.0708661417325"/>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Roman"/>
      <w:lvlText w:val="%1."/>
      <w:lvlJc w:val="right"/>
      <w:pPr>
        <w:ind w:left="708.6614173228347" w:hanging="15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upperRoman"/>
      <w:lvlText w:val="%1."/>
      <w:lvlJc w:val="right"/>
      <w:pPr>
        <w:ind w:left="720" w:hanging="153.0708661417325"/>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eb.facebook.com/profile.php?id=61578072584992" TargetMode="External"/><Relationship Id="rId7" Type="http://schemas.openxmlformats.org/officeDocument/2006/relationships/hyperlink" Target="https://www.instagram.com/tijha_consult" TargetMode="External"/><Relationship Id="rId8" Type="http://schemas.openxmlformats.org/officeDocument/2006/relationships/hyperlink" Target="https://www.tiktok.com/@tijha_cons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