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</w:pPr>
      <w:r>
        <w:t>PikaPika简历爬虫项目说明</w:t>
      </w:r>
    </w:p>
    <w:p>
      <w:pPr>
        <w:jc w:val="center"/>
      </w:pPr>
      <w:r>
        <w:t>舜飞后端 陈锦瀚 2016.5.17</w:t>
      </w:r>
      <w:bookmarkStart w:id="0" w:name="_GoBack"/>
      <w:bookmarkEnd w:id="0"/>
    </w:p>
    <w:p>
      <w:pPr>
        <w:pStyle w:val="3"/>
      </w:pPr>
      <w:r>
        <w:t>一．项目代号</w:t>
      </w:r>
    </w:p>
    <w:p>
      <w:pPr>
        <w:ind w:firstLine="420" w:firstLineChars="0"/>
        <w:rPr>
          <w:b/>
          <w:bCs/>
        </w:rPr>
      </w:pPr>
      <w:r>
        <w:rPr>
          <w:b/>
          <w:bCs/>
        </w:rPr>
        <w:t>PikaPika</w:t>
      </w:r>
    </w:p>
    <w:p>
      <w:pPr>
        <w:pStyle w:val="3"/>
      </w:pPr>
      <w:r>
        <w:t>二．需求说明</w:t>
      </w:r>
    </w:p>
    <w:p>
      <w:pPr>
        <w:ind w:firstLine="420" w:firstLineChars="0"/>
        <w:rPr>
          <w:sz w:val="22"/>
          <w:szCs w:val="28"/>
        </w:rPr>
      </w:pPr>
      <w:r>
        <w:t>定时根据若干关键字对51jobs进行简历抓取，简历数据进行保存，方便HR以Web端离线形式进行检索/查看。</w:t>
      </w:r>
    </w:p>
    <w:p>
      <w:pPr>
        <w:pStyle w:val="3"/>
      </w:pPr>
      <w:r>
        <w:t>三．搜索流程</w:t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1.登陆入口：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"http://ehire.51job.com/MainLogin.aspx"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http://ehire.51job.com/MainLogin.aspx</w:t>
      </w:r>
      <w:r>
        <w:rPr>
          <w:rFonts w:hint="eastAsia"/>
        </w:rPr>
        <w:fldChar w:fldCharType="end"/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600200" cy="2138045"/>
            <wp:effectExtent l="0" t="0" r="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3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114300" distR="114300">
            <wp:extent cx="1603375" cy="2047875"/>
            <wp:effectExtent l="0" t="0" r="1587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033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  <w:r>
        <w:t>登陆携带的字段包括隐藏字段，如下：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4857115" cy="555625"/>
            <wp:effectExtent l="0" t="0" r="63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1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695575" cy="1344930"/>
            <wp:effectExtent l="0" t="0" r="952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44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</w:pPr>
      <w:r>
        <w:t>登陆完毕后本地生成cookie</w:t>
      </w:r>
    </w:p>
    <w:p>
      <w:pPr>
        <w:numPr>
          <w:numId w:val="0"/>
        </w:numPr>
      </w:pPr>
      <w:r>
        <w:t xml:space="preserve"> 访问搜索常规入口：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"http://ehire.51job.com/Candidate/SearchResumeIndex.aspx"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http://ehire.51job.com/Candidate/SearchResumeIndex.aspx</w:t>
      </w:r>
      <w:r>
        <w:rPr>
          <w:rFonts w:hint="eastAsia"/>
        </w:rPr>
        <w:fldChar w:fldCharType="end"/>
      </w:r>
    </w:p>
    <w:p>
      <w:pPr>
        <w:numPr>
          <w:numId w:val="0"/>
        </w:numPr>
        <w:jc w:val="center"/>
        <w:rPr>
          <w:rFonts w:hint="eastAsia"/>
        </w:rPr>
      </w:pPr>
      <w:r>
        <w:drawing>
          <wp:inline distT="0" distB="0" distL="114300" distR="114300">
            <wp:extent cx="2686685" cy="2146935"/>
            <wp:effectExtent l="0" t="0" r="184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不如直接页：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"http://ehire.51job.com/Candidate/SearchResume.aspx"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http://ehire.51job.com/Candidate/SearchResume.aspx</w:t>
      </w:r>
      <w:r>
        <w:rPr>
          <w:rFonts w:hint="eastAsia"/>
        </w:rPr>
        <w:fldChar w:fldCharType="end"/>
      </w:r>
    </w:p>
    <w:p>
      <w:pPr>
        <w:numPr>
          <w:numId w:val="0"/>
        </w:numPr>
        <w:rPr>
          <w:rFonts w:hint="eastAsia"/>
        </w:rPr>
      </w:pPr>
      <w:r>
        <w:rPr>
          <w:rFonts w:hint="default"/>
        </w:rPr>
        <w:t>显示简历列表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1904365"/>
            <wp:effectExtent l="0" t="0" r="698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0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检索字段：</w:t>
      </w:r>
      <w:r>
        <w:rPr>
          <w:b/>
          <w:bCs/>
        </w:rPr>
        <w:t>关键字【分类】 居住地 简历更新</w:t>
      </w:r>
    </w:p>
    <w:p>
      <w:pPr>
        <w:numPr>
          <w:numId w:val="0"/>
        </w:numPr>
        <w:rPr>
          <w:rFonts w:hint="eastAsia"/>
        </w:rPr>
      </w:pPr>
      <w:r>
        <w:t>请求情况和相应情况如下</w:t>
      </w:r>
      <w:r>
        <w:rPr>
          <w:rFonts w:hint="default"/>
        </w:rPr>
        <w:t>（貌似永恒不变，棒极了！）：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621020" cy="1386205"/>
            <wp:effectExtent l="0" t="0" r="1778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1020" cy="1386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both"/>
      </w:pPr>
      <w:r>
        <w:t>但是隐藏字段很多，需要逐项测试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4700905" cy="1380490"/>
            <wp:effectExtent l="0" t="0" r="444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1380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67760" cy="2884170"/>
            <wp:effectExtent l="0" t="0" r="8890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88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</w:pPr>
      <w:r>
        <w:t>爬取所有简历详细信息</w:t>
      </w:r>
    </w:p>
    <w:p>
      <w:pPr>
        <w:numPr>
          <w:numId w:val="0"/>
        </w:numPr>
        <w:ind w:firstLine="420" w:firstLineChars="0"/>
      </w:pPr>
      <w:r>
        <w:t>搜索列表附带简历详细链接如下</w:t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4317365" cy="549275"/>
            <wp:effectExtent l="0" t="0" r="6985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7365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3688715" cy="1692275"/>
            <wp:effectExtent l="0" t="0" r="6985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69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both"/>
      </w:pPr>
      <w:r>
        <w:t>根据相关字段进行数据存储。</w:t>
      </w:r>
    </w:p>
    <w:p>
      <w:pPr>
        <w:pStyle w:val="3"/>
      </w:pPr>
      <w:r>
        <w:t>四．设计分析</w:t>
      </w:r>
    </w:p>
    <w:p>
      <w:pPr>
        <w:numPr>
          <w:ilvl w:val="0"/>
          <w:numId w:val="0"/>
        </w:numPr>
        <w:ind w:firstLine="420" w:firstLineChars="0"/>
        <w:jc w:val="both"/>
      </w:pPr>
      <w:r>
        <w:t>编码使用Go语言</w:t>
      </w:r>
      <w:r>
        <w:t>，</w:t>
      </w:r>
      <w:r>
        <w:t>数据库自行设计。</w:t>
      </w:r>
      <w:r>
        <w:t>关键字表/简历表/简历详情表/关键字-简历表</w:t>
      </w:r>
    </w:p>
    <w:p>
      <w:pPr>
        <w:numPr>
          <w:numId w:val="0"/>
        </w:numPr>
        <w:ind w:firstLine="420" w:firstLineChars="0"/>
        <w:jc w:val="both"/>
      </w:pPr>
      <w:r>
        <w:t>两种方式抓取：</w:t>
      </w:r>
    </w:p>
    <w:p>
      <w:pPr>
        <w:numPr>
          <w:ilvl w:val="0"/>
          <w:numId w:val="2"/>
        </w:numPr>
        <w:ind w:firstLine="420" w:firstLineChars="0"/>
        <w:jc w:val="both"/>
      </w:pPr>
      <w:r>
        <w:t>提前进行关键字设置，关键字数据表一张，进行定时爬取，存入Mysql数据库，每次抓取直接覆盖之前即可，如果不同关键字爬取到同一个人，则简历-关键字表增加一记录。Web端查看时根据已有关键字进行检索，无过多选择，不能进行关键字设置，关键字下的简历则可以检索。</w:t>
      </w:r>
    </w:p>
    <w:p>
      <w:pPr>
        <w:numPr>
          <w:numId w:val="0"/>
        </w:numPr>
        <w:ind w:firstLine="420" w:firstLineChars="0"/>
        <w:jc w:val="both"/>
      </w:pPr>
      <w:r>
        <w:t>考虑数据量过大，可通过关键字ID取余数进行简历表/简历详情表分表</w:t>
      </w:r>
    </w:p>
    <w:p>
      <w:pPr>
        <w:numPr>
          <w:numId w:val="0"/>
        </w:numPr>
        <w:ind w:firstLine="420" w:firstLineChars="0"/>
        <w:jc w:val="both"/>
      </w:pPr>
    </w:p>
    <w:p>
      <w:pPr>
        <w:numPr>
          <w:ilvl w:val="0"/>
          <w:numId w:val="2"/>
        </w:numPr>
        <w:ind w:firstLine="420" w:firstLineChars="0"/>
        <w:jc w:val="both"/>
      </w:pPr>
      <w:r>
        <w:t>实时抓取，当关键字不满足时，可设置关键字实时抓取，直接显示，不存入数据库，并且可选择是否加入定时抓取计划。</w:t>
      </w:r>
    </w:p>
    <w:p>
      <w:pPr>
        <w:widowControl w:val="0"/>
        <w:numPr>
          <w:numId w:val="0"/>
        </w:numPr>
        <w:bidi w:val="0"/>
        <w:jc w:val="both"/>
      </w:pPr>
    </w:p>
    <w:p>
      <w:pPr>
        <w:pStyle w:val="3"/>
        <w:numPr>
          <w:numId w:val="0"/>
        </w:numPr>
      </w:pPr>
      <w:r>
        <w:t>五．编码实现</w:t>
      </w:r>
    </w:p>
    <w:p>
      <w:pPr>
        <w:numPr>
          <w:numId w:val="0"/>
        </w:numPr>
        <w:ind w:firstLine="420" w:firstLineChars="0"/>
      </w:pPr>
      <w:r>
        <w:t>1.模拟加载登陆页面链接，提取隐藏字段，输入用户名/验证码等模拟登陆，保存cookie。</w:t>
      </w:r>
    </w:p>
    <w:p>
      <w:pPr>
        <w:numPr>
          <w:numId w:val="0"/>
        </w:numPr>
        <w:ind w:firstLine="420" w:firstLineChars="0"/>
      </w:pPr>
      <w:r>
        <w:t>2.模拟加载搜索最终页，更新cookie，提取隐藏字段，构造参数。</w:t>
      </w:r>
    </w:p>
    <w:p>
      <w:pPr>
        <w:numPr>
          <w:numId w:val="0"/>
        </w:numPr>
        <w:ind w:firstLine="420" w:firstLineChars="0"/>
      </w:pPr>
      <w:r>
        <w:t>3.接2，url携带参数进行模拟加载搜索最终页，得到搜索列表，更新cookie。</w:t>
      </w:r>
      <w:r>
        <w:t>搜索列表</w:t>
      </w:r>
      <w:r>
        <w:t>数据信息</w:t>
      </w:r>
      <w:r>
        <w:t>可并发进行存入数据库</w:t>
      </w:r>
      <w:r>
        <w:t>。</w:t>
      </w:r>
    </w:p>
    <w:p>
      <w:pPr>
        <w:numPr>
          <w:numId w:val="0"/>
        </w:numPr>
        <w:ind w:firstLine="420" w:firstLineChars="0"/>
      </w:pPr>
      <w:r>
        <w:t>4.接3，提取搜索列表简历链接，进行模拟加载简历详情页，对数据进行提取存入数据库。</w:t>
      </w:r>
    </w:p>
    <w:p>
      <w:pPr>
        <w:numPr>
          <w:numId w:val="0"/>
        </w:numPr>
        <w:ind w:firstLine="420" w:firstLineChars="0"/>
      </w:pPr>
    </w:p>
    <w:p>
      <w:pPr>
        <w:numPr>
          <w:numId w:val="0"/>
        </w:numPr>
        <w:ind w:firstLine="420" w:firstLineChars="0"/>
      </w:pPr>
      <w:r>
        <w:t>5.Web端显示数据增删查改即可。</w:t>
      </w:r>
    </w:p>
    <w:p>
      <w:pPr>
        <w:pStyle w:val="3"/>
      </w:pPr>
      <w:r>
        <w:t>六．难点</w:t>
      </w:r>
    </w:p>
    <w:p>
      <w:pPr>
        <w:numPr>
          <w:numId w:val="0"/>
        </w:numPr>
        <w:ind w:firstLine="420" w:firstLineChars="0"/>
      </w:pPr>
      <w:r>
        <w:t>1.登陆需突破验证码</w:t>
      </w:r>
    </w:p>
    <w:p>
      <w:pPr>
        <w:numPr>
          <w:numId w:val="0"/>
        </w:numPr>
        <w:ind w:firstLine="420" w:firstLineChars="0"/>
      </w:pPr>
      <w:r>
        <w:t>2.分析服务器端发送了哪些加密字段并隐藏发送url</w:t>
      </w:r>
    </w:p>
    <w:p>
      <w:pPr>
        <w:numPr>
          <w:numId w:val="0"/>
        </w:numPr>
        <w:ind w:firstLine="420" w:firstLineChars="0"/>
      </w:pPr>
      <w:r>
        <w:t>3.Go语言并发抓取如何分配任务，如何储存cookie，动态更新cookie</w:t>
      </w:r>
    </w:p>
    <w:p>
      <w:pPr>
        <w:numPr>
          <w:numId w:val="0"/>
        </w:numPr>
        <w:ind w:firstLine="420" w:firstLineChars="0"/>
      </w:pPr>
      <w:r>
        <w:t>4.离线网站前端界面如何设计。</w:t>
      </w:r>
    </w:p>
    <w:p>
      <w:pPr>
        <w:numPr>
          <w:numId w:val="0"/>
        </w:numPr>
        <w:ind w:firstLine="420" w:firstLineChars="0"/>
      </w:pPr>
      <w:r>
        <w:t>5.定时抓取是手动run还是自动设置run。</w:t>
      </w:r>
    </w:p>
    <w:p>
      <w:pPr>
        <w:numPr>
          <w:numId w:val="0"/>
        </w:numPr>
        <w:ind w:firstLine="420" w:firstLineChars="0"/>
      </w:pPr>
      <w:r>
        <w:t>手动run两种，命令行run，其次web端点击启动。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moder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Noto Sans">
    <w:panose1 w:val="020B0502040504020204"/>
    <w:charset w:val="00"/>
    <w:family w:val="auto"/>
    <w:pitch w:val="default"/>
    <w:sig w:usb0="E00002FF" w:usb1="400078FF" w:usb2="00000021" w:usb3="00000000" w:csb0="2000019F" w:csb1="DFD70000"/>
  </w:font>
  <w:font w:name="Tahoma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Calibri Light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decorative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altName w:val="Kedage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Arial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474666">
    <w:nsid w:val="573AD9EA"/>
    <w:multiLevelType w:val="singleLevel"/>
    <w:tmpl w:val="573AD9EA"/>
    <w:lvl w:ilvl="0" w:tentative="1">
      <w:start w:val="1"/>
      <w:numFmt w:val="decimal"/>
      <w:suff w:val="nothing"/>
      <w:lvlText w:val="%1."/>
      <w:lvlJc w:val="left"/>
    </w:lvl>
  </w:abstractNum>
  <w:abstractNum w:abstractNumId="1463472247">
    <w:nsid w:val="573AD077"/>
    <w:multiLevelType w:val="singleLevel"/>
    <w:tmpl w:val="573AD077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463472247"/>
  </w:num>
  <w:num w:numId="2">
    <w:abstractNumId w:val="146347466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CF9F7E"/>
    <w:rsid w:val="3DCD1C00"/>
    <w:rsid w:val="3FDA7F81"/>
    <w:rsid w:val="4FF749F1"/>
    <w:rsid w:val="5FDF23C6"/>
    <w:rsid w:val="66EE12C0"/>
    <w:rsid w:val="67F72BC0"/>
    <w:rsid w:val="6CF9783B"/>
    <w:rsid w:val="6DFDDEE1"/>
    <w:rsid w:val="6FF3EF63"/>
    <w:rsid w:val="76EDFDC2"/>
    <w:rsid w:val="7F7F542D"/>
    <w:rsid w:val="7FE70F0A"/>
    <w:rsid w:val="96DF5E4B"/>
    <w:rsid w:val="9BDEDA96"/>
    <w:rsid w:val="A9D2A6AF"/>
    <w:rsid w:val="B7EF9A68"/>
    <w:rsid w:val="BDEBB095"/>
    <w:rsid w:val="BF7CAF4F"/>
    <w:rsid w:val="D6AC3057"/>
    <w:rsid w:val="E7DFFA0E"/>
    <w:rsid w:val="EBD754B7"/>
    <w:rsid w:val="EF7C9D53"/>
    <w:rsid w:val="FB6B5536"/>
    <w:rsid w:val="FB6B5ED3"/>
    <w:rsid w:val="FD783504"/>
    <w:rsid w:val="FDEB8747"/>
    <w:rsid w:val="FDF96DBE"/>
    <w:rsid w:val="FEFE13B7"/>
    <w:rsid w:val="FFBC1A5E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Times New Roman" w:hAnsi="Times New Roman" w:eastAsia="宋体" w:cs="Times New Roman"/>
      <w:color w:val="00000A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tLeast"/>
      <w:outlineLvl w:val="0"/>
    </w:pPr>
    <w:rPr>
      <w:rFonts w:ascii="Times New Roman" w:hAnsi="Times New Roman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List"/>
    <w:basedOn w:val="6"/>
    <w:uiPriority w:val="0"/>
    <w:rPr>
      <w:rFonts w:cs="FreeSans"/>
    </w:rPr>
  </w:style>
  <w:style w:type="paragraph" w:customStyle="1" w:styleId="6">
    <w:name w:val="Text Body"/>
    <w:basedOn w:val="1"/>
    <w:uiPriority w:val="0"/>
    <w:pPr>
      <w:spacing w:before="0" w:after="140" w:line="288" w:lineRule="auto"/>
    </w:p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customStyle="1" w:styleId="10">
    <w:name w:val="Internet Link"/>
    <w:uiPriority w:val="0"/>
    <w:rPr>
      <w:color w:val="000080"/>
      <w:u w:val="single"/>
      <w:lang w:val="zh-CN" w:eastAsia="zh-CN" w:bidi="zh-CN"/>
    </w:rPr>
  </w:style>
  <w:style w:type="paragraph" w:customStyle="1" w:styleId="11">
    <w:name w:val="Heading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customStyle="1" w:styleId="12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TotalTime>0</TotalTime>
  <ScaleCrop>false</ScaleCrop>
  <LinksUpToDate>false</LinksUpToDate>
  <CharactersWithSpaces>0</CharactersWithSpaces>
  <Application>WPS Office 社区版_10.1.0.5444_F1E327BC-269C-435d-A152-05C5408002CA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2016-05-06T18:52:00Z</dcterms:created>
  <dc:creator>hunterhug</dc:creator>
  <cp:lastModifiedBy>hunterhug</cp:lastModifiedBy>
  <dcterms:modified xsi:type="dcterms:W3CDTF">2016-05-17T17:10:11Z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2052-10.1.0.5444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