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52479" w14:textId="6126E282" w:rsidR="00570ADF" w:rsidRDefault="00963840" w:rsidP="00963840">
      <w:pPr>
        <w:jc w:val="center"/>
      </w:pPr>
      <w:r>
        <w:t>SAE Mathématiques</w:t>
      </w:r>
    </w:p>
    <w:p w14:paraId="5A339864" w14:textId="77777777" w:rsidR="00CC0886" w:rsidRDefault="00CC0886" w:rsidP="00963840">
      <w:pPr>
        <w:jc w:val="center"/>
      </w:pPr>
    </w:p>
    <w:p w14:paraId="7169250E" w14:textId="5DBF4C8A" w:rsidR="00CC0886" w:rsidRDefault="00CC0886" w:rsidP="00CC0886">
      <w:r>
        <w:t xml:space="preserve">Partie 1 </w:t>
      </w:r>
    </w:p>
    <w:p w14:paraId="7A401E8F" w14:textId="4D1C01BE" w:rsidR="00CC0886" w:rsidRDefault="00CC0886" w:rsidP="00CC0886">
      <w:r>
        <w:t xml:space="preserve">Avec surbooking </w:t>
      </w:r>
    </w:p>
    <w:p w14:paraId="678D91F8" w14:textId="6B548800" w:rsidR="00E71470" w:rsidRPr="00E71470" w:rsidRDefault="00E71470" w:rsidP="00E7147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fr-FR"/>
        </w:rPr>
      </w:pPr>
    </w:p>
    <w:p w14:paraId="3D25D3B3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On suppose </w:t>
      </w:r>
      <m:oMath>
        <m:r>
          <w:rPr>
            <w:rFonts w:ascii="Cambria Math" w:eastAsia="Times New Roman" w:hAnsi="Cambria Math" w:cs="Times New Roman"/>
            <w:lang w:eastAsia="fr-FR"/>
          </w:rPr>
          <m:t>n&gt;m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et 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sub>
        </m:sSub>
        <m:r>
          <m:rPr>
            <m:scr m:val="script"/>
          </m:rPr>
          <w:rPr>
            <w:rFonts w:ascii="Cambria Math" w:eastAsia="Times New Roman" w:hAnsi="Cambria Math" w:cs="Times New Roman"/>
            <w:lang w:eastAsia="fr-FR"/>
          </w:rPr>
          <m:t>∼B(</m:t>
        </m:r>
        <m:r>
          <w:rPr>
            <w:rFonts w:ascii="Cambria Math" w:eastAsia="Times New Roman" w:hAnsi="Cambria Math" w:cs="Times New Roman"/>
            <w:lang w:eastAsia="fr-FR"/>
          </w:rPr>
          <m:t>n,p)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(la capacité reste </w:t>
      </w:r>
      <m:oMath>
        <m:r>
          <w:rPr>
            <w:rFonts w:ascii="Cambria Math" w:eastAsia="Times New Roman" w:hAnsi="Cambria Math" w:cs="Times New Roman"/>
            <w:lang w:eastAsia="fr-FR"/>
          </w:rPr>
          <m:t>m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bateaux). Si un client se présente alors qu’il n’y a plus de bateaux, le club lui verse un dédommagement </w:t>
      </w:r>
      <m:oMath>
        <m:r>
          <w:rPr>
            <w:rFonts w:ascii="Cambria Math" w:eastAsia="Times New Roman" w:hAnsi="Cambria Math" w:cs="Times New Roman"/>
            <w:lang w:eastAsia="fr-FR"/>
          </w:rPr>
          <m:t>d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(en euros).</w:t>
      </w:r>
    </w:p>
    <w:p w14:paraId="6F37567C" w14:textId="77777777" w:rsidR="00E71470" w:rsidRPr="00E71470" w:rsidRDefault="00E71470" w:rsidP="00E7147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a) Probabilité 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lang w:eastAsia="fr-F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2</m:t>
            </m:r>
          </m:sub>
        </m:sSub>
      </m:oMath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 qu’il y ait au moins un bateau qui ne prendra pas l’eau</w:t>
      </w:r>
    </w:p>
    <w:p w14:paraId="38FDD8CB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Un bateau « ne prend pas l’eau » s’il reste inoccupé, c.-à-d. si strictement moins de </w:t>
      </w:r>
      <m:oMath>
        <m:r>
          <w:rPr>
            <w:rFonts w:ascii="Cambria Math" w:eastAsia="Times New Roman" w:hAnsi="Cambria Math" w:cs="Times New Roman"/>
            <w:lang w:eastAsia="fr-FR"/>
          </w:rPr>
          <m:t>m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clients se présentent :</w:t>
      </w:r>
    </w:p>
    <w:p w14:paraId="7D72C66C" w14:textId="77777777" w:rsidR="00E71470" w:rsidRPr="00E71470" w:rsidRDefault="00E71470" w:rsidP="00E71470">
      <w:pPr>
        <w:rPr>
          <w:rFonts w:ascii="Times New Roman" w:eastAsia="Times New Roman" w:hAnsi="Times New Roman" w:cs="Times New Roman"/>
          <w:lang w:eastAsia="fr-FR"/>
        </w:rPr>
      </w:pPr>
      <m:oMathPara>
        <m:oMath>
          <m:borderBox>
            <m:borderBoxPr>
              <m:ctrlPr>
                <w:rPr>
                  <w:rFonts w:ascii="Cambria Math" w:eastAsia="Times New Roman" w:hAnsi="Cambria Math" w:cs="Times New Roman"/>
                  <w:lang w:eastAsia="fr-FR"/>
                </w:rPr>
              </m:ctrlPr>
            </m:borderBox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=</m:t>
              </m:r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P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≤m-1)=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m-1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(</m:t>
                  </m:r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  <m:t>i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)</m:t>
                  </m:r>
                </m:e>
              </m:nary>
              <m:sSup>
                <m:sSup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p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lang w:eastAsia="fr-FR"/>
                    </w:rPr>
                    <m:t> </m:t>
                  </m:r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i</m:t>
                  </m:r>
                </m:sup>
              </m:sSup>
              <m:r>
                <w:rPr>
                  <w:rFonts w:ascii="Cambria Math" w:eastAsia="Times New Roman" w:hAnsi="Cambria Math" w:cs="Times New Roman"/>
                  <w:lang w:eastAsia="fr-FR"/>
                </w:rPr>
                <m:t>(1-p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lang w:eastAsia="fr-FR"/>
                    </w:rPr>
                    <m:t> </m:t>
                  </m:r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n-i</m:t>
                  </m:r>
                </m:sup>
              </m:sSup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</m:e>
          </m:borderBox>
          <m:r>
            <m:rPr>
              <m:sty m:val="p"/>
            </m:rPr>
            <w:rPr>
              <w:rFonts w:ascii="Cambria Math" w:eastAsia="Times New Roman" w:hAnsi="Cambria Math" w:cs="Times New Roman"/>
              <w:lang w:eastAsia="fr-FR"/>
            </w:rPr>
            <m:t>.</m:t>
          </m:r>
          <m:r>
            <w:rPr>
              <w:rFonts w:ascii="Cambria Math" w:eastAsia="Times New Roman" w:hAnsi="Cambria Math" w:cs="Times New Roman"/>
              <w:lang w:eastAsia="fr-FR"/>
            </w:rPr>
            <w:br/>
          </m:r>
        </m:oMath>
      </m:oMathPara>
    </w:p>
    <w:p w14:paraId="373325E8" w14:textId="77777777" w:rsidR="00E71470" w:rsidRPr="00E71470" w:rsidRDefault="00E71470" w:rsidP="00E7147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b) Probabilité 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lang w:eastAsia="fr-F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3</m:t>
            </m:r>
          </m:sub>
        </m:sSub>
      </m:oMath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 qu’il y ait au moins un client refusé</w:t>
      </w:r>
    </w:p>
    <w:p w14:paraId="4041F4BF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Il y a refus dès que plus de </w:t>
      </w:r>
      <m:oMath>
        <m:r>
          <w:rPr>
            <w:rFonts w:ascii="Cambria Math" w:eastAsia="Times New Roman" w:hAnsi="Cambria Math" w:cs="Times New Roman"/>
            <w:lang w:eastAsia="fr-FR"/>
          </w:rPr>
          <m:t>m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clients se présentent :</w:t>
      </w:r>
    </w:p>
    <w:p w14:paraId="3D571775" w14:textId="77777777" w:rsidR="00E71470" w:rsidRPr="00E71470" w:rsidRDefault="00E71470" w:rsidP="00E71470">
      <w:pPr>
        <w:rPr>
          <w:rFonts w:ascii="Times New Roman" w:eastAsia="Times New Roman" w:hAnsi="Times New Roman" w:cs="Times New Roman"/>
          <w:lang w:eastAsia="fr-FR"/>
        </w:rPr>
      </w:pPr>
      <m:oMathPara>
        <m:oMath>
          <m:borderBox>
            <m:borderBoxPr>
              <m:ctrlPr>
                <w:rPr>
                  <w:rFonts w:ascii="Cambria Math" w:eastAsia="Times New Roman" w:hAnsi="Cambria Math" w:cs="Times New Roman"/>
                  <w:lang w:eastAsia="fr-FR"/>
                </w:rPr>
              </m:ctrlPr>
            </m:borderBox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=</m:t>
              </m:r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P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≥m+1)=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i=m+1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(</m:t>
                  </m:r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  <m:t>i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)</m:t>
                  </m:r>
                </m:e>
              </m:nary>
              <m:sSup>
                <m:sSup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p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lang w:eastAsia="fr-FR"/>
                    </w:rPr>
                    <m:t> </m:t>
                  </m:r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i</m:t>
                  </m:r>
                </m:sup>
              </m:sSup>
              <m:r>
                <w:rPr>
                  <w:rFonts w:ascii="Cambria Math" w:eastAsia="Times New Roman" w:hAnsi="Cambria Math" w:cs="Times New Roman"/>
                  <w:lang w:eastAsia="fr-FR"/>
                </w:rPr>
                <m:t>(1-p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lang w:eastAsia="fr-FR"/>
                    </w:rPr>
                    <m:t> </m:t>
                  </m:r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n-i</m:t>
                  </m:r>
                </m:sup>
              </m:sSup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</m:e>
          </m:borderBox>
          <m:r>
            <m:rPr>
              <m:sty m:val="p"/>
            </m:rPr>
            <w:rPr>
              <w:rFonts w:ascii="Cambria Math" w:eastAsia="Times New Roman" w:hAnsi="Cambria Math" w:cs="Times New Roman"/>
              <w:lang w:eastAsia="fr-FR"/>
            </w:rPr>
            <m:t>.</m:t>
          </m:r>
          <m:r>
            <w:rPr>
              <w:rFonts w:ascii="Cambria Math" w:eastAsia="Times New Roman" w:hAnsi="Cambria Math" w:cs="Times New Roman"/>
              <w:lang w:eastAsia="fr-FR"/>
            </w:rPr>
            <w:br/>
          </m:r>
        </m:oMath>
      </m:oMathPara>
    </w:p>
    <w:p w14:paraId="512BB5B3" w14:textId="77777777" w:rsidR="00E71470" w:rsidRPr="00E71470" w:rsidRDefault="00E71470" w:rsidP="00E7147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c) Espérance de 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lang w:eastAsia="fr-F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n</m:t>
            </m:r>
          </m:sub>
        </m:sSub>
      </m:oMath>
    </w:p>
    <w:p w14:paraId="14E677D6" w14:textId="77777777" w:rsidR="00E71470" w:rsidRPr="00E71470" w:rsidRDefault="00E71470" w:rsidP="00E71470">
      <w:pPr>
        <w:rPr>
          <w:rFonts w:ascii="Times New Roman" w:eastAsia="Times New Roman" w:hAnsi="Times New Roman" w:cs="Times New Roman"/>
          <w:lang w:eastAsia="fr-FR"/>
        </w:rPr>
      </w:pPr>
      <m:oMathPara>
        <m:oMath>
          <m:borderBox>
            <m:borderBoxPr>
              <m:ctrlPr>
                <w:rPr>
                  <w:rFonts w:ascii="Cambria Math" w:eastAsia="Times New Roman" w:hAnsi="Cambria Math" w:cs="Times New Roman"/>
                  <w:lang w:eastAsia="fr-FR"/>
                </w:rPr>
              </m:ctrlPr>
            </m:borderBox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E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)=np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</m:e>
          </m:borderBox>
          <m:r>
            <m:rPr>
              <m:sty m:val="p"/>
            </m:rPr>
            <w:rPr>
              <w:rFonts w:ascii="Cambria Math" w:eastAsia="Times New Roman" w:hAnsi="Cambria Math" w:cs="Times New Roman"/>
              <w:lang w:eastAsia="fr-FR"/>
            </w:rPr>
            <m:t>.</m:t>
          </m:r>
          <m:r>
            <w:rPr>
              <w:rFonts w:ascii="Cambria Math" w:eastAsia="Times New Roman" w:hAnsi="Cambria Math" w:cs="Times New Roman"/>
              <w:lang w:eastAsia="fr-FR"/>
            </w:rPr>
            <w:br/>
          </m:r>
        </m:oMath>
      </m:oMathPara>
    </w:p>
    <w:p w14:paraId="688FFE1E" w14:textId="77777777" w:rsidR="00E71470" w:rsidRPr="00E71470" w:rsidRDefault="00E71470" w:rsidP="00E7147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d) Recette moyenne </w:t>
      </w:r>
      <m:oMath>
        <m:r>
          <m:rPr>
            <m:scr m:val="double-struck"/>
            <m:sty m:val="b"/>
          </m:rPr>
          <w:rPr>
            <w:rFonts w:ascii="Cambria Math" w:eastAsia="Times New Roman" w:hAnsi="Cambria Math" w:cs="Times New Roman"/>
            <w:lang w:eastAsia="fr-FR"/>
          </w:rPr>
          <m:t>E</m:t>
        </m:r>
        <m:r>
          <m:rPr>
            <m:sty m:val="bi"/>
          </m:rPr>
          <w:rPr>
            <w:rFonts w:ascii="Cambria Math" w:eastAsia="Times New Roman" w:hAnsi="Cambria Math" w:cs="Times New Roman"/>
            <w:lang w:eastAsia="fr-FR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lang w:eastAsia="fr-F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lang w:eastAsia="fr-FR"/>
          </w:rPr>
          <m:t>)</m:t>
        </m:r>
      </m:oMath>
    </w:p>
    <w:p w14:paraId="7714B9A2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La recette aléatoire du jour, en présence de surbooking, est</w:t>
      </w:r>
    </w:p>
    <w:p w14:paraId="71227BE7" w14:textId="77777777" w:rsidR="00E71470" w:rsidRPr="00E71470" w:rsidRDefault="00E71470" w:rsidP="00E71470">
      <w:pPr>
        <w:rPr>
          <w:rFonts w:ascii="Times New Roman" w:eastAsia="Times New Roman" w:hAnsi="Times New Roman" w:cs="Times New Roman"/>
          <w:lang w:eastAsia="fr-FR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lang w:eastAsia="fr-FR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fr-FR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fr-FR"/>
                </w:rPr>
                <m:t>n</m:t>
              </m:r>
            </m:sub>
          </m:sSub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  </m:t>
          </m:r>
          <m:r>
            <w:rPr>
              <w:rFonts w:ascii="Cambria Math" w:eastAsia="Times New Roman" w:hAnsi="Cambria Math" w:cs="Times New Roman"/>
              <w:lang w:eastAsia="fr-FR"/>
            </w:rPr>
            <m:t>=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  </m:t>
          </m:r>
          <m:r>
            <w:rPr>
              <w:rFonts w:ascii="Cambria Math" w:eastAsia="Times New Roman" w:hAnsi="Cambria Math" w:cs="Times New Roman"/>
              <w:lang w:eastAsia="fr-FR"/>
            </w:rPr>
            <m:t>n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 </m:t>
          </m:r>
          <m:r>
            <w:rPr>
              <w:rFonts w:ascii="Cambria Math" w:eastAsia="Times New Roman" w:hAnsi="Cambria Math" w:cs="Times New Roman"/>
              <w:lang w:eastAsia="fr-FR"/>
            </w:rPr>
            <m:t>b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  </m:t>
          </m:r>
          <m:r>
            <w:rPr>
              <w:rFonts w:ascii="Cambria Math" w:eastAsia="Times New Roman" w:hAnsi="Cambria Math" w:cs="Times New Roman"/>
              <w:lang w:eastAsia="fr-FR"/>
            </w:rPr>
            <m:t>-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  </m:t>
          </m:r>
          <m:r>
            <w:rPr>
              <w:rFonts w:ascii="Cambria Math" w:eastAsia="Times New Roman" w:hAnsi="Cambria Math" w:cs="Times New Roman"/>
              <w:lang w:eastAsia="fr-FR"/>
            </w:rPr>
            <m:t>t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 </m:t>
          </m:r>
          <m:r>
            <w:rPr>
              <w:rFonts w:ascii="Cambria Math" w:eastAsia="Times New Roman" w:hAnsi="Cambria Math" w:cs="Times New Roman"/>
              <w:lang w:eastAsia="fr-FR"/>
            </w:rPr>
            <m:t>b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 </m:t>
          </m:r>
          <m:r>
            <w:rPr>
              <w:rFonts w:ascii="Cambria Math" w:eastAsia="Times New Roman" w:hAnsi="Cambria Math" w:cs="Times New Roman"/>
              <w:lang w:eastAsia="fr-FR"/>
            </w:rPr>
            <m:t>(n-</m:t>
          </m:r>
          <m:sSub>
            <m:sSubPr>
              <m:ctrlPr>
                <w:rPr>
                  <w:rFonts w:ascii="Cambria Math" w:eastAsia="Times New Roman" w:hAnsi="Cambria Math" w:cs="Times New Roman"/>
                  <w:lang w:eastAsia="fr-FR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fr-FR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lang w:eastAsia="fr-FR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lang w:eastAsia="fr-FR"/>
            </w:rPr>
            <m:t>)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  </m:t>
          </m:r>
          <m:r>
            <w:rPr>
              <w:rFonts w:ascii="Cambria Math" w:eastAsia="Times New Roman" w:hAnsi="Cambria Math" w:cs="Times New Roman"/>
              <w:lang w:eastAsia="fr-FR"/>
            </w:rPr>
            <m:t>-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  </m:t>
          </m:r>
          <m:r>
            <w:rPr>
              <w:rFonts w:ascii="Cambria Math" w:eastAsia="Times New Roman" w:hAnsi="Cambria Math" w:cs="Times New Roman"/>
              <w:lang w:eastAsia="fr-FR"/>
            </w:rPr>
            <m:t>d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 </m:t>
          </m:r>
          <m:r>
            <m:rPr>
              <m:sty m:val="p"/>
            </m:rPr>
            <w:rPr>
              <w:rFonts w:ascii="Cambria Math" w:eastAsia="Times New Roman" w:hAnsi="Cambria Math" w:cs="Times New Roman"/>
              <w:lang w:eastAsia="fr-FR"/>
            </w:rPr>
            <m:t>max</m:t>
          </m:r>
          <m:r>
            <w:rPr>
              <w:rFonts w:ascii="Cambria Math" w:eastAsia="Times New Roman" w:hAnsi="Cambria Math" w:cs="Times New Roman"/>
              <w:lang w:eastAsia="fr-FR"/>
            </w:rPr>
            <m:t>⁡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 ⁣</m:t>
          </m:r>
          <m:r>
            <w:rPr>
              <w:rFonts w:ascii="Cambria Math" w:eastAsia="Times New Roman" w:hAnsi="Cambria Math" w:cs="Times New Roman"/>
              <w:lang w:eastAsia="fr-FR"/>
            </w:rPr>
            <m:t>(0,</m:t>
          </m:r>
          <m:r>
            <m:rPr>
              <m:nor/>
            </m:rPr>
            <w:rPr>
              <w:rFonts w:ascii="Times New Roman" w:eastAsia="Times New Roman" w:hAnsi="Times New Roman" w:cs="Times New Roman"/>
              <w:lang w:eastAsia="fr-FR"/>
            </w:rPr>
            <m:t> </m:t>
          </m:r>
          <m:sSub>
            <m:sSubPr>
              <m:ctrlPr>
                <w:rPr>
                  <w:rFonts w:ascii="Cambria Math" w:eastAsia="Times New Roman" w:hAnsi="Cambria Math" w:cs="Times New Roman"/>
                  <w:lang w:eastAsia="fr-FR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fr-FR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lang w:eastAsia="fr-FR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lang w:eastAsia="fr-FR"/>
            </w:rPr>
            <m:t>-m)</m:t>
          </m:r>
          <m:r>
            <m:rPr>
              <m:sty m:val="p"/>
            </m:rPr>
            <w:rPr>
              <w:rFonts w:ascii="Cambria Math" w:eastAsia="Times New Roman" w:hAnsi="Cambria Math" w:cs="Times New Roman"/>
              <w:lang w:eastAsia="fr-FR"/>
            </w:rPr>
            <m:t>.</m:t>
          </m:r>
          <m:r>
            <w:rPr>
              <w:rFonts w:ascii="Cambria Math" w:eastAsia="Times New Roman" w:hAnsi="Cambria Math" w:cs="Times New Roman"/>
              <w:lang w:eastAsia="fr-FR"/>
            </w:rPr>
            <w:br/>
          </m:r>
        </m:oMath>
      </m:oMathPara>
    </w:p>
    <w:p w14:paraId="52F83717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En prenant l’espérance (linéarité) :</w:t>
      </w:r>
    </w:p>
    <w:p w14:paraId="17665608" w14:textId="77777777" w:rsidR="00E71470" w:rsidRPr="00E71470" w:rsidRDefault="00E71470" w:rsidP="00E71470">
      <w:pPr>
        <w:rPr>
          <w:rFonts w:ascii="Times New Roman" w:eastAsia="Times New Roman" w:hAnsi="Times New Roman" w:cs="Times New Roman"/>
          <w:lang w:eastAsia="fr-FR"/>
        </w:rPr>
      </w:pPr>
      <m:oMathPara>
        <m:oMath>
          <m:borderBox>
            <m:borderBoxPr>
              <m:ctrlPr>
                <w:rPr>
                  <w:rFonts w:ascii="Cambria Math" w:eastAsia="Times New Roman" w:hAnsi="Cambria Math" w:cs="Times New Roman"/>
                  <w:lang w:eastAsia="fr-FR"/>
                </w:rPr>
              </m:ctrlPr>
            </m:borderBox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E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)=n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b-t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b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n(1-p)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  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-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  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d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E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⁣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[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max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⁡(0,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-m)]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</m:e>
          </m:borderBox>
          <m:r>
            <w:rPr>
              <w:rFonts w:ascii="Cambria Math" w:eastAsia="Times New Roman" w:hAnsi="Cambria Math" w:cs="Times New Roman"/>
              <w:lang w:eastAsia="fr-FR"/>
            </w:rPr>
            <m:t>,</m:t>
          </m:r>
          <m:r>
            <w:rPr>
              <w:rFonts w:ascii="Cambria Math" w:eastAsia="Times New Roman" w:hAnsi="Cambria Math" w:cs="Times New Roman"/>
              <w:i/>
              <w:lang w:eastAsia="fr-FR"/>
            </w:rPr>
            <w:br/>
          </m:r>
        </m:oMath>
      </m:oMathPara>
    </w:p>
    <w:p w14:paraId="4BFF413B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proofErr w:type="gramStart"/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où</w:t>
      </w:r>
      <w:proofErr w:type="gramEnd"/>
    </w:p>
    <w:p w14:paraId="1A76437C" w14:textId="77777777" w:rsidR="00E71470" w:rsidRPr="00E71470" w:rsidRDefault="00E71470" w:rsidP="00E71470">
      <w:pPr>
        <w:rPr>
          <w:rFonts w:ascii="Times New Roman" w:eastAsia="Times New Roman" w:hAnsi="Times New Roman" w:cs="Times New Roman"/>
          <w:lang w:eastAsia="fr-FR"/>
        </w:rPr>
      </w:pPr>
      <m:oMathPara>
        <m:oMath>
          <m:borderBox>
            <m:borderBoxPr>
              <m:ctrlPr>
                <w:rPr>
                  <w:rFonts w:ascii="Cambria Math" w:eastAsia="Times New Roman" w:hAnsi="Cambria Math" w:cs="Times New Roman"/>
                  <w:lang w:eastAsia="fr-FR"/>
                </w:rPr>
              </m:ctrlPr>
            </m:borderBox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E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⁣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[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max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⁡(0,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-m)]=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i=m+1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p>
                <m:e/>
              </m:nary>
              <m:r>
                <w:rPr>
                  <w:rFonts w:ascii="Cambria Math" w:eastAsia="Times New Roman" w:hAnsi="Cambria Math" w:cs="Times New Roman"/>
                  <w:lang w:eastAsia="fr-FR"/>
                </w:rPr>
                <m:t>(i-m)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P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=i)=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i=m+1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p>
                <m:e/>
              </m:nary>
              <m:r>
                <w:rPr>
                  <w:rFonts w:ascii="Cambria Math" w:eastAsia="Times New Roman" w:hAnsi="Cambria Math" w:cs="Times New Roman"/>
                  <w:lang w:eastAsia="fr-FR"/>
                </w:rPr>
                <m:t>(i-m)(</m:t>
              </m:r>
              <m:f>
                <m:fPr>
                  <m:type m:val="noBar"/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i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fr-FR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p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lang w:eastAsia="fr-FR"/>
                    </w:rPr>
                    <m:t> </m:t>
                  </m:r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i</m:t>
                  </m:r>
                </m:sup>
              </m:sSup>
              <m:r>
                <w:rPr>
                  <w:rFonts w:ascii="Cambria Math" w:eastAsia="Times New Roman" w:hAnsi="Cambria Math" w:cs="Times New Roman"/>
                  <w:lang w:eastAsia="fr-FR"/>
                </w:rPr>
                <m:t>(1-p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lang w:eastAsia="fr-FR"/>
                    </w:rPr>
                    <m:t> </m:t>
                  </m:r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n-i</m:t>
                  </m:r>
                </m:sup>
              </m:sSup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</m:e>
          </m:borderBox>
          <m:r>
            <m:rPr>
              <m:sty m:val="p"/>
            </m:rPr>
            <w:rPr>
              <w:rFonts w:ascii="Cambria Math" w:eastAsia="Times New Roman" w:hAnsi="Cambria Math" w:cs="Times New Roman"/>
              <w:lang w:eastAsia="fr-FR"/>
            </w:rPr>
            <m:t>.</m:t>
          </m:r>
          <m:r>
            <w:rPr>
              <w:rFonts w:ascii="Cambria Math" w:eastAsia="Times New Roman" w:hAnsi="Cambria Math" w:cs="Times New Roman"/>
              <w:lang w:eastAsia="fr-FR"/>
            </w:rPr>
            <w:br/>
          </m:r>
        </m:oMath>
      </m:oMathPara>
    </w:p>
    <w:p w14:paraId="4607B7B9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(Identité fournie dans l’énoncé pour évaluer le terme de refus.)</w:t>
      </w:r>
    </w:p>
    <w:p w14:paraId="31201F95" w14:textId="77777777" w:rsidR="00E71470" w:rsidRPr="00E71470" w:rsidRDefault="00E71470" w:rsidP="00E7147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e) Optimisation (choix de 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lang w:eastAsia="fr-F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fr-FR"/>
              </w:rPr>
              <m:t>0</m:t>
            </m:r>
          </m:sub>
        </m:sSub>
      </m:oMath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)</w:t>
      </w:r>
    </w:p>
    <w:p w14:paraId="386855C5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On cherche l’entier 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≥m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qui </w:t>
      </w: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maximise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</w:t>
      </w:r>
      <m:oMath>
        <m:r>
          <m:rPr>
            <m:scr m:val="double-struck"/>
            <m:sty m:val="p"/>
          </m:rPr>
          <w:rPr>
            <w:rFonts w:ascii="Cambria Math" w:eastAsia="Times New Roman" w:hAnsi="Cambria Math" w:cs="Times New Roman"/>
            <w:lang w:eastAsia="fr-FR"/>
          </w:rPr>
          <m:t>E</m:t>
        </m:r>
        <m:r>
          <w:rPr>
            <w:rFonts w:ascii="Cambria Math" w:eastAsia="Times New Roman" w:hAnsi="Cambria Math" w:cs="Times New Roman"/>
            <w:lang w:eastAsia="fr-FR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. En pratique, on calcule </w:t>
      </w:r>
      <m:oMath>
        <m:r>
          <m:rPr>
            <m:scr m:val="double-struck"/>
            <m:sty m:val="p"/>
          </m:rPr>
          <w:rPr>
            <w:rFonts w:ascii="Cambria Math" w:eastAsia="Times New Roman" w:hAnsi="Cambria Math" w:cs="Times New Roman"/>
            <w:lang w:eastAsia="fr-FR"/>
          </w:rPr>
          <m:t>E</m:t>
        </m:r>
        <m:r>
          <w:rPr>
            <w:rFonts w:ascii="Cambria Math" w:eastAsia="Times New Roman" w:hAnsi="Cambria Math" w:cs="Times New Roman"/>
            <w:lang w:eastAsia="fr-FR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pour </w:t>
      </w:r>
      <m:oMath>
        <m:r>
          <w:rPr>
            <w:rFonts w:ascii="Cambria Math" w:eastAsia="Times New Roman" w:hAnsi="Cambria Math" w:cs="Times New Roman"/>
            <w:lang w:eastAsia="fr-FR"/>
          </w:rPr>
          <m:t>n=m,m+1,…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et on retient</w:t>
      </w:r>
    </w:p>
    <w:p w14:paraId="15AF3AB7" w14:textId="77777777" w:rsidR="00E71470" w:rsidRPr="00E71470" w:rsidRDefault="00E71470" w:rsidP="00E71470">
      <w:pPr>
        <w:rPr>
          <w:rFonts w:ascii="Times New Roman" w:eastAsia="Times New Roman" w:hAnsi="Times New Roman" w:cs="Times New Roman"/>
          <w:lang w:eastAsia="fr-FR"/>
        </w:rPr>
      </w:pPr>
      <m:oMathPara>
        <m:oMath>
          <m:borderBox>
            <m:borderBoxPr>
              <m:ctrlPr>
                <w:rPr>
                  <w:rFonts w:ascii="Cambria Math" w:eastAsia="Times New Roman" w:hAnsi="Cambria Math" w:cs="Times New Roman"/>
                  <w:lang w:eastAsia="fr-FR"/>
                </w:rPr>
              </m:ctrlPr>
            </m:borderBox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=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arg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⁡</m:t>
              </m:r>
              <m:limLow>
                <m:limLow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lang w:eastAsia="fr-FR"/>
                    </w:rPr>
                    <m:t>max</m:t>
                  </m:r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⁡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n≥m</m:t>
                  </m:r>
                </m:lim>
              </m:limLow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E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)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lang w:eastAsia="fr-FR"/>
                </w:rPr>
                <m:t> </m:t>
              </m:r>
            </m:e>
          </m:borderBox>
          <m:r>
            <m:rPr>
              <m:sty m:val="p"/>
            </m:rPr>
            <w:rPr>
              <w:rFonts w:ascii="Cambria Math" w:eastAsia="Times New Roman" w:hAnsi="Cambria Math" w:cs="Times New Roman"/>
              <w:lang w:eastAsia="fr-FR"/>
            </w:rPr>
            <m:t>.</m:t>
          </m:r>
          <m:r>
            <w:rPr>
              <w:rFonts w:ascii="Cambria Math" w:eastAsia="Times New Roman" w:hAnsi="Cambria Math" w:cs="Times New Roman"/>
              <w:lang w:eastAsia="fr-FR"/>
            </w:rPr>
            <w:br/>
          </m:r>
        </m:oMath>
      </m:oMathPara>
    </w:p>
    <w:p w14:paraId="7E6C3147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On peut aussi étudier l’incrément </w:t>
      </w:r>
      <m:oMath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Δ</m:t>
        </m:r>
        <m:r>
          <w:rPr>
            <w:rFonts w:ascii="Cambria Math" w:eastAsia="Times New Roman" w:hAnsi="Cambria Math" w:cs="Times New Roman"/>
            <w:lang w:eastAsia="fr-FR"/>
          </w:rPr>
          <m:t>(n)=</m:t>
        </m:r>
        <m:r>
          <m:rPr>
            <m:scr m:val="double-struck"/>
            <m:sty m:val="p"/>
          </m:rPr>
          <w:rPr>
            <w:rFonts w:ascii="Cambria Math" w:eastAsia="Times New Roman" w:hAnsi="Cambria Math" w:cs="Times New Roman"/>
            <w:lang w:eastAsia="fr-FR"/>
          </w:rPr>
          <m:t>E</m:t>
        </m:r>
        <m:r>
          <w:rPr>
            <w:rFonts w:ascii="Cambria Math" w:eastAsia="Times New Roman" w:hAnsi="Cambria Math" w:cs="Times New Roman"/>
            <w:lang w:eastAsia="fr-FR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n+1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)-</m:t>
        </m:r>
        <m:r>
          <m:rPr>
            <m:scr m:val="double-struck"/>
            <m:sty m:val="p"/>
          </m:rPr>
          <w:rPr>
            <w:rFonts w:ascii="Cambria Math" w:eastAsia="Times New Roman" w:hAnsi="Cambria Math" w:cs="Times New Roman"/>
            <w:lang w:eastAsia="fr-FR"/>
          </w:rPr>
          <m:t>E</m:t>
        </m:r>
        <m:r>
          <w:rPr>
            <w:rFonts w:ascii="Cambria Math" w:eastAsia="Times New Roman" w:hAnsi="Cambria Math" w:cs="Times New Roman"/>
            <w:lang w:eastAsia="fr-FR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et repérer le premier </w:t>
      </w:r>
      <m:oMath>
        <m:r>
          <w:rPr>
            <w:rFonts w:ascii="Cambria Math" w:eastAsia="Times New Roman" w:hAnsi="Cambria Math" w:cs="Times New Roman"/>
            <w:lang w:eastAsia="fr-FR"/>
          </w:rPr>
          <m:t>n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où </w:t>
      </w:r>
      <m:oMath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Δ</m:t>
        </m:r>
        <m:r>
          <w:rPr>
            <w:rFonts w:ascii="Cambria Math" w:eastAsia="Times New Roman" w:hAnsi="Cambria Math" w:cs="Times New Roman"/>
            <w:lang w:eastAsia="fr-FR"/>
          </w:rPr>
          <m:t>(n)≤0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(le gain marginal devient négatif), ce qui confirme le maximum. L’énoncé précise une forme analytique de </w:t>
      </w:r>
      <m:oMath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Δ</m:t>
        </m:r>
        <m:r>
          <w:rPr>
            <w:rFonts w:ascii="Cambria Math" w:eastAsia="Times New Roman" w:hAnsi="Cambria Math" w:cs="Times New Roman"/>
            <w:lang w:eastAsia="fr-FR"/>
          </w:rPr>
          <m:t>(n)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permettant la </w:t>
      </w: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vérification de la condition (C)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; numériquement, on la constate via le changement de signe de </w:t>
      </w:r>
      <m:oMath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Δ</m:t>
        </m:r>
        <m:r>
          <w:rPr>
            <w:rFonts w:ascii="Cambria Math" w:eastAsia="Times New Roman" w:hAnsi="Cambria Math" w:cs="Times New Roman"/>
            <w:lang w:eastAsia="fr-FR"/>
          </w:rPr>
          <m:t>(n)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.</w:t>
      </w:r>
    </w:p>
    <w:p w14:paraId="17AB76D8" w14:textId="77777777" w:rsidR="00E71470" w:rsidRPr="00E71470" w:rsidRDefault="00E71470" w:rsidP="00E71470">
      <w:pPr>
        <w:rPr>
          <w:rFonts w:ascii="Times New Roman" w:eastAsia="Times New Roman" w:hAnsi="Times New Roman" w:cs="Times New Roman"/>
          <w:lang w:eastAsia="fr-FR"/>
        </w:rPr>
      </w:pPr>
      <w:r w:rsidRPr="00E71470">
        <w:rPr>
          <w:rFonts w:ascii="Times New Roman" w:eastAsia="Times New Roman" w:hAnsi="Times New Roman" w:cs="Times New Roman"/>
          <w:noProof/>
          <w:lang w:eastAsia="fr-FR"/>
        </w:rPr>
      </w:r>
      <w:r w:rsidR="00E71470" w:rsidRPr="00E71470">
        <w:rPr>
          <w:rFonts w:ascii="Times New Roman" w:eastAsia="Times New Roman" w:hAnsi="Times New Roman" w:cs="Times New Roman"/>
          <w:noProof/>
          <w:lang w:eastAsia="fr-FR"/>
        </w:rPr>
        <w:pict w14:anchorId="7DE907C5">
          <v:rect id="_x0000_i1035" alt="" style="width:453.6pt;height:.05pt;mso-width-percent:0;mso-height-percent:0;mso-width-percent:0;mso-height-percent:0" o:hralign="center" o:hrstd="t" o:hr="t" fillcolor="#a0a0a0" stroked="f"/>
        </w:pict>
      </w:r>
    </w:p>
    <w:p w14:paraId="27FAEE4C" w14:textId="77777777" w:rsidR="00E71470" w:rsidRPr="00E71470" w:rsidRDefault="00E71470" w:rsidP="00E7147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  <w:t>Application numérique — Groupe 12</w:t>
      </w:r>
    </w:p>
    <w:p w14:paraId="6094AB6E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Paramètres de l’énoncé : </w:t>
      </w:r>
      <m:oMath>
        <m:r>
          <w:rPr>
            <w:rFonts w:ascii="Cambria Math" w:eastAsia="Times New Roman" w:hAnsi="Cambria Math" w:cs="Times New Roman"/>
            <w:lang w:eastAsia="fr-FR"/>
          </w:rPr>
          <m:t>b=100</m:t>
        </m:r>
        <m:r>
          <m:rPr>
            <m:nor/>
          </m:rPr>
          <w:rPr>
            <w:rFonts w:ascii="Times New Roman" w:eastAsia="Times New Roman" w:hAnsi="Times New Roman" w:cs="Times New Roman"/>
            <w:lang w:eastAsia="fr-FR"/>
          </w:rPr>
          <m:t> €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, </w:t>
      </w:r>
      <m:oMath>
        <m:r>
          <w:rPr>
            <w:rFonts w:ascii="Cambria Math" w:eastAsia="Times New Roman" w:hAnsi="Cambria Math" w:cs="Times New Roman"/>
            <w:lang w:eastAsia="fr-FR"/>
          </w:rPr>
          <m:t>t∈{0;</m:t>
        </m:r>
        <m:r>
          <m:rPr>
            <m:nor/>
          </m:rPr>
          <w:rPr>
            <w:rFonts w:ascii="Times New Roman" w:eastAsia="Times New Roman" w:hAnsi="Times New Roman" w:cs="Times New Roman"/>
            <w:lang w:eastAsia="fr-FR"/>
          </w:rPr>
          <m:t> </m:t>
        </m:r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0,5</m:t>
        </m:r>
        <m:r>
          <w:rPr>
            <w:rFonts w:ascii="Cambria Math" w:eastAsia="Times New Roman" w:hAnsi="Cambria Math" w:cs="Times New Roman"/>
            <w:lang w:eastAsia="fr-FR"/>
          </w:rPr>
          <m:t>;</m:t>
        </m:r>
        <m:r>
          <m:rPr>
            <m:nor/>
          </m:rPr>
          <w:rPr>
            <w:rFonts w:ascii="Times New Roman" w:eastAsia="Times New Roman" w:hAnsi="Times New Roman" w:cs="Times New Roman"/>
            <w:lang w:eastAsia="fr-FR"/>
          </w:rPr>
          <m:t> </m:t>
        </m:r>
        <m:r>
          <w:rPr>
            <w:rFonts w:ascii="Cambria Math" w:eastAsia="Times New Roman" w:hAnsi="Cambria Math" w:cs="Times New Roman"/>
            <w:lang w:eastAsia="fr-FR"/>
          </w:rPr>
          <m:t>1}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, </w:t>
      </w:r>
      <m:oMath>
        <m:r>
          <w:rPr>
            <w:rFonts w:ascii="Cambria Math" w:eastAsia="Times New Roman" w:hAnsi="Cambria Math" w:cs="Times New Roman"/>
            <w:lang w:eastAsia="fr-FR"/>
          </w:rPr>
          <m:t>d∈{200;</m:t>
        </m:r>
        <m:r>
          <m:rPr>
            <m:nor/>
          </m:rPr>
          <w:rPr>
            <w:rFonts w:ascii="Times New Roman" w:eastAsia="Times New Roman" w:hAnsi="Times New Roman" w:cs="Times New Roman"/>
            <w:lang w:eastAsia="fr-FR"/>
          </w:rPr>
          <m:t> </m:t>
        </m:r>
        <m:r>
          <w:rPr>
            <w:rFonts w:ascii="Cambria Math" w:eastAsia="Times New Roman" w:hAnsi="Cambria Math" w:cs="Times New Roman"/>
            <w:lang w:eastAsia="fr-FR"/>
          </w:rPr>
          <m:t>300}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. Couples du </w:t>
      </w: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groupe 12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: </w:t>
      </w:r>
      <m:oMath>
        <m:r>
          <w:rPr>
            <w:rFonts w:ascii="Cambria Math" w:eastAsia="Times New Roman" w:hAnsi="Cambria Math" w:cs="Times New Roman"/>
            <w:lang w:eastAsia="fr-FR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)=(25,</m:t>
        </m:r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0,88</m:t>
        </m:r>
        <m:r>
          <w:rPr>
            <w:rFonts w:ascii="Cambria Math" w:eastAsia="Times New Roman" w:hAnsi="Cambria Math" w:cs="Times New Roman"/>
            <w:lang w:eastAsia="fr-FR"/>
          </w:rPr>
          <m:t>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et </w:t>
      </w:r>
      <m:oMath>
        <m:r>
          <w:rPr>
            <w:rFonts w:ascii="Cambria Math" w:eastAsia="Times New Roman" w:hAnsi="Cambria Math" w:cs="Times New Roman"/>
            <w:lang w:eastAsia="fr-FR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)=(105,</m:t>
        </m:r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0,93</m:t>
        </m:r>
        <m:r>
          <w:rPr>
            <w:rFonts w:ascii="Cambria Math" w:eastAsia="Times New Roman" w:hAnsi="Cambria Math" w:cs="Times New Roman"/>
            <w:lang w:eastAsia="fr-FR"/>
          </w:rPr>
          <m:t>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. Les </w:t>
      </w: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prix en euros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sont </w:t>
      </w: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arrondis à l’euro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(autres valeurs à trois chiffres significatifs).</w:t>
      </w:r>
    </w:p>
    <w:p w14:paraId="4281824A" w14:textId="77777777" w:rsidR="00E71470" w:rsidRPr="00E71470" w:rsidRDefault="00E71470" w:rsidP="00E7147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fr-FR"/>
        </w:rPr>
        <w:t>(i) 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7"/>
            <w:szCs w:val="27"/>
            <w:lang w:eastAsia="fr-FR"/>
          </w:rPr>
          <m:t>(m,p)=(25,</m:t>
        </m:r>
        <m:r>
          <m:rPr>
            <m:nor/>
          </m:rPr>
          <w:rPr>
            <w:rFonts w:ascii="Times New Roman" w:eastAsia="Times New Roman" w:hAnsi="Times New Roman" w:cs="Times New Roman"/>
            <w:b/>
            <w:bCs/>
            <w:sz w:val="27"/>
            <w:szCs w:val="27"/>
            <w:lang w:eastAsia="fr-FR"/>
          </w:rPr>
          <m:t> </m:t>
        </m:r>
        <m:r>
          <m:rPr>
            <m:sty m:val="b"/>
          </m:rPr>
          <w:rPr>
            <w:rFonts w:ascii="Cambria Math" w:eastAsia="Times New Roman" w:hAnsi="Cambria Math" w:cs="Times New Roman"/>
            <w:sz w:val="27"/>
            <w:szCs w:val="27"/>
            <w:lang w:eastAsia="fr-FR"/>
          </w:rPr>
          <m:t>0,88</m:t>
        </m:r>
        <m:r>
          <m:rPr>
            <m:sty m:val="bi"/>
          </m:rPr>
          <w:rPr>
            <w:rFonts w:ascii="Cambria Math" w:eastAsia="Times New Roman" w:hAnsi="Cambria Math" w:cs="Times New Roman"/>
            <w:sz w:val="27"/>
            <w:szCs w:val="27"/>
            <w:lang w:eastAsia="fr-FR"/>
          </w:rPr>
          <m:t>)</m:t>
        </m:r>
      </m:oMath>
    </w:p>
    <w:p w14:paraId="7D7016DD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Pour chaque couple </w:t>
      </w:r>
      <m:oMath>
        <m:r>
          <w:rPr>
            <w:rFonts w:ascii="Cambria Math" w:eastAsia="Times New Roman" w:hAnsi="Cambria Math" w:cs="Times New Roman"/>
            <w:lang w:eastAsia="fr-FR"/>
          </w:rPr>
          <m:t>(t,d)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, on a calculé </w:t>
      </w:r>
      <m:oMath>
        <m:r>
          <m:rPr>
            <m:scr m:val="double-struck"/>
            <m:sty m:val="p"/>
          </m:rPr>
          <w:rPr>
            <w:rFonts w:ascii="Cambria Math" w:eastAsia="Times New Roman" w:hAnsi="Cambria Math" w:cs="Times New Roman"/>
            <w:lang w:eastAsia="fr-FR"/>
          </w:rPr>
          <m:t>E</m:t>
        </m:r>
        <m:r>
          <w:rPr>
            <w:rFonts w:ascii="Cambria Math" w:eastAsia="Times New Roman" w:hAnsi="Cambria Math" w:cs="Times New Roman"/>
            <w:lang w:eastAsia="fr-FR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pour </w:t>
      </w:r>
      <m:oMath>
        <m:r>
          <w:rPr>
            <w:rFonts w:ascii="Cambria Math" w:eastAsia="Times New Roman" w:hAnsi="Cambria Math" w:cs="Times New Roman"/>
            <w:lang w:eastAsia="fr-FR"/>
          </w:rPr>
          <m:t>n∈{25,26,…,60}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et choisi le maximum.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"/>
        <w:gridCol w:w="420"/>
        <w:gridCol w:w="307"/>
        <w:gridCol w:w="1427"/>
      </w:tblGrid>
      <w:tr w:rsidR="00E71470" w:rsidRPr="00E71470" w14:paraId="71C26C4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2A0F26" w14:textId="77777777" w:rsidR="00E71470" w:rsidRPr="00E71470" w:rsidRDefault="00E71470" w:rsidP="00E7147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fr-FR"/>
                  </w:rPr>
                  <m:t>t</m:t>
                </m:r>
              </m:oMath>
            </m:oMathPara>
          </w:p>
        </w:tc>
        <w:tc>
          <w:tcPr>
            <w:tcW w:w="0" w:type="auto"/>
            <w:vAlign w:val="center"/>
            <w:hideMark/>
          </w:tcPr>
          <w:p w14:paraId="7894102C" w14:textId="77777777" w:rsidR="00E71470" w:rsidRPr="00E71470" w:rsidRDefault="00E71470" w:rsidP="00E7147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fr-FR"/>
                  </w:rPr>
                  <m:t>d</m:t>
                </m:r>
              </m:oMath>
            </m:oMathPara>
          </w:p>
        </w:tc>
        <w:tc>
          <w:tcPr>
            <w:tcW w:w="0" w:type="auto"/>
            <w:vAlign w:val="center"/>
            <w:hideMark/>
          </w:tcPr>
          <w:p w14:paraId="633D7359" w14:textId="77777777" w:rsidR="00E71470" w:rsidRPr="00E71470" w:rsidRDefault="00E71470" w:rsidP="00E7147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fr-FR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fr-F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  <w:hideMark/>
          </w:tcPr>
          <w:p w14:paraId="477F17D7" w14:textId="77777777" w:rsidR="00E71470" w:rsidRPr="00E71470" w:rsidRDefault="00E71470" w:rsidP="00E7147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m:oMath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E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)</m:t>
              </m:r>
            </m:oMath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 (</w:t>
            </w:r>
            <w:proofErr w:type="gramStart"/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en</w:t>
            </w:r>
            <w:proofErr w:type="gramEnd"/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 xml:space="preserve"> €)</w:t>
            </w:r>
          </w:p>
        </w:tc>
      </w:tr>
      <w:tr w:rsidR="00E71470" w:rsidRPr="00E71470" w14:paraId="6C8C7F2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072C0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3FF07F1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79E07A5F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33C375D7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2 703</w:t>
            </w:r>
          </w:p>
        </w:tc>
      </w:tr>
      <w:tr w:rsidR="00E71470" w:rsidRPr="00E71470" w14:paraId="4070B7B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741BA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CA163BE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567C74CC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7F998ADA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2 652</w:t>
            </w:r>
          </w:p>
        </w:tc>
      </w:tr>
      <w:tr w:rsidR="00E71470" w:rsidRPr="00E71470" w14:paraId="22865C5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5D91A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0,5</w:t>
            </w:r>
          </w:p>
        </w:tc>
        <w:tc>
          <w:tcPr>
            <w:tcW w:w="0" w:type="auto"/>
            <w:vAlign w:val="center"/>
            <w:hideMark/>
          </w:tcPr>
          <w:p w14:paraId="75A6958E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2C463FF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133CE769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2 533</w:t>
            </w:r>
          </w:p>
        </w:tc>
      </w:tr>
      <w:tr w:rsidR="00E71470" w:rsidRPr="00E71470" w14:paraId="768CA10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17476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0,5</w:t>
            </w:r>
          </w:p>
        </w:tc>
        <w:tc>
          <w:tcPr>
            <w:tcW w:w="0" w:type="auto"/>
            <w:vAlign w:val="center"/>
            <w:hideMark/>
          </w:tcPr>
          <w:p w14:paraId="422D9A33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6A816D5E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024D9CFF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2 484</w:t>
            </w:r>
          </w:p>
        </w:tc>
      </w:tr>
      <w:tr w:rsidR="00E71470" w:rsidRPr="00E71470" w14:paraId="7C00405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B5555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9D54D9C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770F2832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1B85EDCB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2 365</w:t>
            </w:r>
          </w:p>
        </w:tc>
      </w:tr>
      <w:tr w:rsidR="00E71470" w:rsidRPr="00E71470" w14:paraId="0DBC17A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0266A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0BE72D1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5547B29C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3A9C0016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2 322</w:t>
            </w:r>
          </w:p>
        </w:tc>
      </w:tr>
    </w:tbl>
    <w:p w14:paraId="03E4E67F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Lecture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: plus </w:t>
      </w:r>
      <m:oMath>
        <m:r>
          <w:rPr>
            <w:rFonts w:ascii="Cambria Math" w:eastAsia="Times New Roman" w:hAnsi="Cambria Math" w:cs="Times New Roman"/>
            <w:lang w:eastAsia="fr-FR"/>
          </w:rPr>
          <m:t>t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(remboursement) et </w:t>
      </w:r>
      <m:oMath>
        <m:r>
          <w:rPr>
            <w:rFonts w:ascii="Cambria Math" w:eastAsia="Times New Roman" w:hAnsi="Cambria Math" w:cs="Times New Roman"/>
            <w:lang w:eastAsia="fr-FR"/>
          </w:rPr>
          <m:t>d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(dédommagement) sont grands, plus 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0</m:t>
            </m:r>
          </m:sub>
        </m:sSub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baisse (le surbooking coûte plus cher), et la recette maximale diminue.</w:t>
      </w:r>
    </w:p>
    <w:p w14:paraId="7F6B54C6" w14:textId="77777777" w:rsidR="00E71470" w:rsidRPr="00E71470" w:rsidRDefault="00E71470" w:rsidP="00E7147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fr-FR"/>
        </w:rPr>
        <w:t>(ii) 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7"/>
            <w:szCs w:val="27"/>
            <w:lang w:eastAsia="fr-FR"/>
          </w:rPr>
          <m:t>(m,p)=(105,</m:t>
        </m:r>
        <m:r>
          <m:rPr>
            <m:nor/>
          </m:rPr>
          <w:rPr>
            <w:rFonts w:ascii="Times New Roman" w:eastAsia="Times New Roman" w:hAnsi="Times New Roman" w:cs="Times New Roman"/>
            <w:b/>
            <w:bCs/>
            <w:sz w:val="27"/>
            <w:szCs w:val="27"/>
            <w:lang w:eastAsia="fr-FR"/>
          </w:rPr>
          <m:t> </m:t>
        </m:r>
        <m:r>
          <m:rPr>
            <m:sty m:val="b"/>
          </m:rPr>
          <w:rPr>
            <w:rFonts w:ascii="Cambria Math" w:eastAsia="Times New Roman" w:hAnsi="Cambria Math" w:cs="Times New Roman"/>
            <w:sz w:val="27"/>
            <w:szCs w:val="27"/>
            <w:lang w:eastAsia="fr-FR"/>
          </w:rPr>
          <m:t>0,93</m:t>
        </m:r>
        <m:r>
          <m:rPr>
            <m:sty m:val="bi"/>
          </m:rPr>
          <w:rPr>
            <w:rFonts w:ascii="Cambria Math" w:eastAsia="Times New Roman" w:hAnsi="Cambria Math" w:cs="Times New Roman"/>
            <w:sz w:val="27"/>
            <w:szCs w:val="27"/>
            <w:lang w:eastAsia="fr-FR"/>
          </w:rPr>
          <m:t>)</m:t>
        </m:r>
      </m:oMath>
    </w:p>
    <w:p w14:paraId="53A02A70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Même procédure, avec </w:t>
      </w:r>
      <m:oMath>
        <m:r>
          <w:rPr>
            <w:rFonts w:ascii="Cambria Math" w:eastAsia="Times New Roman" w:hAnsi="Cambria Math" w:cs="Times New Roman"/>
            <w:lang w:eastAsia="fr-FR"/>
          </w:rPr>
          <m:t>n∈{105,106,…,145}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"/>
        <w:gridCol w:w="420"/>
        <w:gridCol w:w="420"/>
        <w:gridCol w:w="1427"/>
      </w:tblGrid>
      <w:tr w:rsidR="00E71470" w:rsidRPr="00E71470" w14:paraId="4D6276F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88E3ED" w14:textId="77777777" w:rsidR="00E71470" w:rsidRPr="00E71470" w:rsidRDefault="00E71470" w:rsidP="00E7147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fr-FR"/>
                  </w:rPr>
                  <w:lastRenderedPageBreak/>
                  <m:t>t</m:t>
                </m:r>
              </m:oMath>
            </m:oMathPara>
          </w:p>
        </w:tc>
        <w:tc>
          <w:tcPr>
            <w:tcW w:w="0" w:type="auto"/>
            <w:vAlign w:val="center"/>
            <w:hideMark/>
          </w:tcPr>
          <w:p w14:paraId="189CE1C1" w14:textId="77777777" w:rsidR="00E71470" w:rsidRPr="00E71470" w:rsidRDefault="00E71470" w:rsidP="00E7147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fr-FR"/>
                  </w:rPr>
                  <m:t>d</m:t>
                </m:r>
              </m:oMath>
            </m:oMathPara>
          </w:p>
        </w:tc>
        <w:tc>
          <w:tcPr>
            <w:tcW w:w="0" w:type="auto"/>
            <w:vAlign w:val="center"/>
            <w:hideMark/>
          </w:tcPr>
          <w:p w14:paraId="558D56BE" w14:textId="77777777" w:rsidR="00E71470" w:rsidRPr="00E71470" w:rsidRDefault="00E71470" w:rsidP="00E7147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fr-FR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fr-F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  <w:hideMark/>
          </w:tcPr>
          <w:p w14:paraId="2A45A89E" w14:textId="77777777" w:rsidR="00E71470" w:rsidRPr="00E71470" w:rsidRDefault="00E71470" w:rsidP="00E7147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m:oMath>
              <m:r>
                <m:rPr>
                  <m:scr m:val="double-struck"/>
                  <m:sty m:val="p"/>
                </m:rPr>
                <w:rPr>
                  <w:rFonts w:ascii="Cambria Math" w:eastAsia="Times New Roman" w:hAnsi="Cambria Math" w:cs="Times New Roman"/>
                  <w:lang w:eastAsia="fr-FR"/>
                </w:rPr>
                <m:t>E</m:t>
              </m:r>
              <m:r>
                <w:rPr>
                  <w:rFonts w:ascii="Cambria Math" w:eastAsia="Times New Roman" w:hAnsi="Cambria Math" w:cs="Times New Roman"/>
                  <w:lang w:eastAsia="fr-FR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lang w:eastAsia="fr-FR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fr-FR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fr-FR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lang w:eastAsia="fr-FR"/>
                </w:rPr>
                <m:t>)</m:t>
              </m:r>
            </m:oMath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 (</w:t>
            </w:r>
            <w:proofErr w:type="gramStart"/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en</w:t>
            </w:r>
            <w:proofErr w:type="gramEnd"/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 xml:space="preserve"> €)</w:t>
            </w:r>
          </w:p>
        </w:tc>
      </w:tr>
      <w:tr w:rsidR="00E71470" w:rsidRPr="00E71470" w14:paraId="19D4AEC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A92BC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A5C0831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7B32E19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113</w:t>
            </w:r>
          </w:p>
        </w:tc>
        <w:tc>
          <w:tcPr>
            <w:tcW w:w="0" w:type="auto"/>
            <w:vAlign w:val="center"/>
            <w:hideMark/>
          </w:tcPr>
          <w:p w14:paraId="4FFC36F1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11 076</w:t>
            </w:r>
          </w:p>
        </w:tc>
      </w:tr>
      <w:tr w:rsidR="00E71470" w:rsidRPr="00E71470" w14:paraId="324257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26329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0E2E554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1B847B4B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112</w:t>
            </w:r>
          </w:p>
        </w:tc>
        <w:tc>
          <w:tcPr>
            <w:tcW w:w="0" w:type="auto"/>
            <w:vAlign w:val="center"/>
            <w:hideMark/>
          </w:tcPr>
          <w:p w14:paraId="447AB36E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10 996</w:t>
            </w:r>
          </w:p>
        </w:tc>
      </w:tr>
      <w:tr w:rsidR="00E71470" w:rsidRPr="00E71470" w14:paraId="43A2E3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E8F8F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0,5</w:t>
            </w:r>
          </w:p>
        </w:tc>
        <w:tc>
          <w:tcPr>
            <w:tcW w:w="0" w:type="auto"/>
            <w:vAlign w:val="center"/>
            <w:hideMark/>
          </w:tcPr>
          <w:p w14:paraId="4D7635B1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4AF6B1D9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113</w:t>
            </w:r>
          </w:p>
        </w:tc>
        <w:tc>
          <w:tcPr>
            <w:tcW w:w="0" w:type="auto"/>
            <w:vAlign w:val="center"/>
            <w:hideMark/>
          </w:tcPr>
          <w:p w14:paraId="7511B6E8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10 681</w:t>
            </w:r>
          </w:p>
        </w:tc>
      </w:tr>
      <w:tr w:rsidR="00E71470" w:rsidRPr="00E71470" w14:paraId="5490031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85E85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0,5</w:t>
            </w:r>
          </w:p>
        </w:tc>
        <w:tc>
          <w:tcPr>
            <w:tcW w:w="0" w:type="auto"/>
            <w:vAlign w:val="center"/>
            <w:hideMark/>
          </w:tcPr>
          <w:p w14:paraId="6B1EF45F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1D91DB79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112</w:t>
            </w:r>
          </w:p>
        </w:tc>
        <w:tc>
          <w:tcPr>
            <w:tcW w:w="0" w:type="auto"/>
            <w:vAlign w:val="center"/>
            <w:hideMark/>
          </w:tcPr>
          <w:p w14:paraId="7F9D6747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10 604</w:t>
            </w:r>
          </w:p>
        </w:tc>
      </w:tr>
      <w:tr w:rsidR="00E71470" w:rsidRPr="00E71470" w14:paraId="6A8B8C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D312DF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387D179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4C7BEE57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113</w:t>
            </w:r>
          </w:p>
        </w:tc>
        <w:tc>
          <w:tcPr>
            <w:tcW w:w="0" w:type="auto"/>
            <w:vAlign w:val="center"/>
            <w:hideMark/>
          </w:tcPr>
          <w:p w14:paraId="49736236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10 285</w:t>
            </w:r>
          </w:p>
        </w:tc>
      </w:tr>
      <w:tr w:rsidR="00E71470" w:rsidRPr="00E71470" w14:paraId="2179367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B5698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625B28C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lang w:eastAsia="fr-FR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1F3FA0F1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111</w:t>
            </w:r>
          </w:p>
        </w:tc>
        <w:tc>
          <w:tcPr>
            <w:tcW w:w="0" w:type="auto"/>
            <w:vAlign w:val="center"/>
            <w:hideMark/>
          </w:tcPr>
          <w:p w14:paraId="670E0F98" w14:textId="77777777" w:rsidR="00E71470" w:rsidRPr="00E71470" w:rsidRDefault="00E71470" w:rsidP="00E71470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E71470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10 212</w:t>
            </w:r>
          </w:p>
        </w:tc>
      </w:tr>
    </w:tbl>
    <w:p w14:paraId="422AB9C3" w14:textId="77777777" w:rsidR="00E71470" w:rsidRPr="00E71470" w:rsidRDefault="00E71470" w:rsidP="00E714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Vérification de (C) / cohérence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(numérique) : pour chaque cas, l’incrément </w:t>
      </w:r>
      <m:oMath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Δ</m:t>
        </m:r>
        <m:r>
          <w:rPr>
            <w:rFonts w:ascii="Cambria Math" w:eastAsia="Times New Roman" w:hAnsi="Cambria Math" w:cs="Times New Roman"/>
            <w:lang w:eastAsia="fr-FR"/>
          </w:rPr>
          <m:t>(n)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est </w:t>
      </w: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positif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à 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-1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et </w:t>
      </w:r>
      <w:proofErr w:type="spellStart"/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négatif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à</w:t>
      </w:r>
      <w:proofErr w:type="spellEnd"/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0</m:t>
            </m:r>
          </m:sub>
        </m:sSub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(le gain marginal devient &lt; 0), ce qui confirme que 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0</m:t>
            </m:r>
          </m:sub>
        </m:sSub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maximise bien </w:t>
      </w:r>
      <m:oMath>
        <m:r>
          <m:rPr>
            <m:scr m:val="double-struck"/>
            <m:sty m:val="p"/>
          </m:rPr>
          <w:rPr>
            <w:rFonts w:ascii="Cambria Math" w:eastAsia="Times New Roman" w:hAnsi="Cambria Math" w:cs="Times New Roman"/>
            <w:lang w:eastAsia="fr-FR"/>
          </w:rPr>
          <m:t>E</m:t>
        </m:r>
        <m:r>
          <w:rPr>
            <w:rFonts w:ascii="Cambria Math" w:eastAsia="Times New Roman" w:hAnsi="Cambria Math" w:cs="Times New Roman"/>
            <w:lang w:eastAsia="fr-FR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sub>
        </m:sSub>
        <m:r>
          <w:rPr>
            <w:rFonts w:ascii="Cambria Math" w:eastAsia="Times New Roman" w:hAnsi="Cambria Math" w:cs="Times New Roman"/>
            <w:lang w:eastAsia="fr-FR"/>
          </w:rPr>
          <m:t>)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.</w:t>
      </w:r>
    </w:p>
    <w:p w14:paraId="7C253B76" w14:textId="77777777" w:rsidR="00E71470" w:rsidRPr="00E71470" w:rsidRDefault="00E71470" w:rsidP="00E71470">
      <w:pPr>
        <w:rPr>
          <w:rFonts w:ascii="Times New Roman" w:eastAsia="Times New Roman" w:hAnsi="Times New Roman" w:cs="Times New Roman"/>
          <w:lang w:eastAsia="fr-FR"/>
        </w:rPr>
      </w:pPr>
      <w:r w:rsidRPr="00E71470">
        <w:rPr>
          <w:rFonts w:ascii="Times New Roman" w:eastAsia="Times New Roman" w:hAnsi="Times New Roman" w:cs="Times New Roman"/>
          <w:noProof/>
          <w:lang w:eastAsia="fr-FR"/>
        </w:rPr>
      </w:r>
      <w:r w:rsidR="00E71470" w:rsidRPr="00E71470">
        <w:rPr>
          <w:rFonts w:ascii="Times New Roman" w:eastAsia="Times New Roman" w:hAnsi="Times New Roman" w:cs="Times New Roman"/>
          <w:noProof/>
          <w:lang w:eastAsia="fr-FR"/>
        </w:rPr>
        <w:pict w14:anchorId="6FDC0A8C">
          <v:rect id="_x0000_i1036" alt="" style="width:453.6pt;height:.05pt;mso-width-percent:0;mso-height-percent:0;mso-width-percent:0;mso-height-percent:0" o:hralign="center" o:hrstd="t" o:hr="t" fillcolor="#a0a0a0" stroked="f"/>
        </w:pict>
      </w:r>
    </w:p>
    <w:p w14:paraId="3B6724F7" w14:textId="77777777" w:rsidR="00E71470" w:rsidRPr="00E71470" w:rsidRDefault="00E71470" w:rsidP="00E7147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fr-FR"/>
        </w:rPr>
        <w:t>Commentaires synthèse (à laisser tels quels)</w:t>
      </w:r>
    </w:p>
    <w:p w14:paraId="7F01DE62" w14:textId="77777777" w:rsidR="00E71470" w:rsidRPr="00E71470" w:rsidRDefault="00E71470" w:rsidP="00E7147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Effet de </w:t>
      </w:r>
      <m:oMath>
        <m:r>
          <w:rPr>
            <w:rFonts w:ascii="Cambria Math" w:eastAsia="Times New Roman" w:hAnsi="Cambria Math" w:cs="Times New Roman"/>
            <w:lang w:eastAsia="fr-FR"/>
          </w:rPr>
          <m:t>t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: un remboursement plus élevé (</w:t>
      </w:r>
      <m:oMath>
        <m:r>
          <w:rPr>
            <w:rFonts w:ascii="Cambria Math" w:eastAsia="Times New Roman" w:hAnsi="Cambria Math" w:cs="Times New Roman"/>
            <w:lang w:eastAsia="fr-FR"/>
          </w:rPr>
          <m:t>t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 xml:space="preserve"> grand) rend le surbooking moins rentable </w:t>
      </w:r>
      <w:r w:rsidRPr="00E71470">
        <w:rPr>
          <w:rFonts w:ascii="Cambria Math" w:eastAsia="Times New Roman" w:hAnsi="Cambria Math" w:cs="Cambria Math"/>
          <w:color w:val="000000"/>
          <w:lang w:eastAsia="fr-FR"/>
        </w:rPr>
        <w:t>⇒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0</m:t>
            </m:r>
          </m:sub>
        </m:sSub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diminue et la recette maximale baisse.</w:t>
      </w:r>
    </w:p>
    <w:p w14:paraId="05BD60D2" w14:textId="77777777" w:rsidR="00E71470" w:rsidRPr="00E71470" w:rsidRDefault="00E71470" w:rsidP="00E7147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Effet de </w:t>
      </w:r>
      <m:oMath>
        <m:r>
          <w:rPr>
            <w:rFonts w:ascii="Cambria Math" w:eastAsia="Times New Roman" w:hAnsi="Cambria Math" w:cs="Times New Roman"/>
            <w:lang w:eastAsia="fr-FR"/>
          </w:rPr>
          <m:t>d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: un dédommagement plus élevé (</w:t>
      </w:r>
      <m:oMath>
        <m:r>
          <w:rPr>
            <w:rFonts w:ascii="Cambria Math" w:eastAsia="Times New Roman" w:hAnsi="Cambria Math" w:cs="Times New Roman"/>
            <w:lang w:eastAsia="fr-FR"/>
          </w:rPr>
          <m:t>d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 xml:space="preserve"> grand) renchérit le refus </w:t>
      </w:r>
      <w:r w:rsidRPr="00E71470">
        <w:rPr>
          <w:rFonts w:ascii="Cambria Math" w:eastAsia="Times New Roman" w:hAnsi="Cambria Math" w:cs="Cambria Math"/>
          <w:color w:val="000000"/>
          <w:lang w:eastAsia="fr-FR"/>
        </w:rPr>
        <w:t>⇒</w:t>
      </w:r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0</m:t>
            </m:r>
          </m:sub>
        </m:sSub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diminue et la recette maximale baisse.</w:t>
      </w:r>
    </w:p>
    <w:p w14:paraId="4D381E7F" w14:textId="77777777" w:rsidR="00E71470" w:rsidRPr="00E71470" w:rsidRDefault="00E71470" w:rsidP="00E7147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fr-FR"/>
        </w:rPr>
      </w:pPr>
      <w:r w:rsidRPr="00E71470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Effet de </w:t>
      </w:r>
      <m:oMath>
        <m:r>
          <w:rPr>
            <w:rFonts w:ascii="Cambria Math" w:eastAsia="Times New Roman" w:hAnsi="Cambria Math" w:cs="Times New Roman"/>
            <w:lang w:eastAsia="fr-FR"/>
          </w:rPr>
          <m:t>p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: avec une probabilité de venue plus forte (ex. </w:t>
      </w:r>
      <m:oMath>
        <m:r>
          <w:rPr>
            <w:rFonts w:ascii="Cambria Math" w:eastAsia="Times New Roman" w:hAnsi="Cambria Math" w:cs="Times New Roman"/>
            <w:lang w:eastAsia="fr-FR"/>
          </w:rPr>
          <m:t>p=</m:t>
        </m:r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0,93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vs </w:t>
      </w:r>
      <m:oMath>
        <m:r>
          <m:rPr>
            <m:sty m:val="p"/>
          </m:rPr>
          <w:rPr>
            <w:rFonts w:ascii="Cambria Math" w:eastAsia="Times New Roman" w:hAnsi="Cambria Math" w:cs="Times New Roman"/>
            <w:lang w:eastAsia="fr-FR"/>
          </w:rPr>
          <m:t>0,88</m:t>
        </m:r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), le surbooking devient plus intéressant et 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fr-FR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fr-FR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fr-FR"/>
              </w:rPr>
              <m:t>0</m:t>
            </m:r>
          </m:sub>
        </m:sSub>
      </m:oMath>
      <w:r w:rsidRPr="00E71470">
        <w:rPr>
          <w:rFonts w:ascii="Times New Roman" w:eastAsia="Times New Roman" w:hAnsi="Times New Roman" w:cs="Times New Roman"/>
          <w:color w:val="000000"/>
          <w:lang w:eastAsia="fr-FR"/>
        </w:rPr>
        <w:t> est plus haut, avec des recettes maximales plus élevées.</w:t>
      </w:r>
    </w:p>
    <w:p w14:paraId="1394D1C2" w14:textId="700C489D" w:rsidR="00CC0886" w:rsidRDefault="00EC3BDC" w:rsidP="00E71470">
      <w:pPr>
        <w:pStyle w:val="Paragraphedeliste"/>
      </w:pPr>
      <w:r w:rsidRPr="00EC3BDC">
        <w:drawing>
          <wp:inline distT="0" distB="0" distL="0" distR="0" wp14:anchorId="224A9038" wp14:editId="7EEA8072">
            <wp:extent cx="5760720" cy="3761740"/>
            <wp:effectExtent l="0" t="0" r="5080" b="0"/>
            <wp:docPr id="17035642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64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CAAE" w14:textId="78DB2622" w:rsidR="00EC3BDC" w:rsidRDefault="00EC3BDC" w:rsidP="00E71470">
      <w:pPr>
        <w:pStyle w:val="Paragraphedeliste"/>
      </w:pPr>
      <w:r w:rsidRPr="00EC3BDC">
        <w:lastRenderedPageBreak/>
        <w:drawing>
          <wp:inline distT="0" distB="0" distL="0" distR="0" wp14:anchorId="0A52E0DD" wp14:editId="1834A8F3">
            <wp:extent cx="5760720" cy="3778250"/>
            <wp:effectExtent l="0" t="0" r="5080" b="6350"/>
            <wp:docPr id="8749791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79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B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7F0B20"/>
    <w:multiLevelType w:val="multilevel"/>
    <w:tmpl w:val="F3D8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D403FE"/>
    <w:multiLevelType w:val="hybridMultilevel"/>
    <w:tmpl w:val="7FCA0C5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7054967">
    <w:abstractNumId w:val="1"/>
  </w:num>
  <w:num w:numId="2" w16cid:durableId="31611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40"/>
    <w:rsid w:val="000D6AD1"/>
    <w:rsid w:val="001415DA"/>
    <w:rsid w:val="00570ADF"/>
    <w:rsid w:val="005C6824"/>
    <w:rsid w:val="00694517"/>
    <w:rsid w:val="008025DC"/>
    <w:rsid w:val="00905532"/>
    <w:rsid w:val="00943193"/>
    <w:rsid w:val="00963840"/>
    <w:rsid w:val="00CC0886"/>
    <w:rsid w:val="00E71470"/>
    <w:rsid w:val="00E74F64"/>
    <w:rsid w:val="00EC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2F77D"/>
  <w15:chartTrackingRefBased/>
  <w15:docId w15:val="{8B73B4CC-2F58-0C4C-B3CF-7EE9020BC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3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3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638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638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38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38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38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38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38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38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9638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9638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96384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6384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6384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6384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6384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6384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638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63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638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638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638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6384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6384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6384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638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6384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6384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7147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71470"/>
  </w:style>
  <w:style w:type="character" w:styleId="lev">
    <w:name w:val="Strong"/>
    <w:basedOn w:val="Policepardfaut"/>
    <w:uiPriority w:val="22"/>
    <w:qFormat/>
    <w:rsid w:val="00E714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509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Timothe Belcour</dc:creator>
  <cp:keywords/>
  <dc:description/>
  <cp:lastModifiedBy>Timothe Belcour</cp:lastModifiedBy>
  <cp:revision>3</cp:revision>
  <dcterms:created xsi:type="dcterms:W3CDTF">2025-10-08T15:01:00Z</dcterms:created>
  <dcterms:modified xsi:type="dcterms:W3CDTF">2025-10-09T07:30:00Z</dcterms:modified>
</cp:coreProperties>
</file>