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PARTIE 1.2 – AVEC SURBOOKING</w:t>
      </w:r>
    </w:p>
    <w:p>
      <w:r>
        <w:t>Le club de voile décide d’accepter un nombre de réservations supérieur au nombre de bateaux disponibles afin de compenser les absences des clients. On suppose que : n &gt; m et Xₙ suit une loi binomiale : Xₙ ~ B(n, p). Chaque client paie à l’avance un prix de location b = 100 €. S’il ne se présente pas, le club lui rembourse une fraction t·b, et s’il ne peut embarquer faute de bateau, il reçoit un dédommagement d. Les valeurs des paramètres sont : t ∈ {0, 0.5, 1} et d ∈ {200, 300}. Les couples de paramètres pour le groupe 12 sont : (m₁,p₁) = (25, 0.88) et (m₂,p₂) = (105, 0.93).</w:t>
      </w:r>
    </w:p>
    <w:p>
      <w:pPr>
        <w:pStyle w:val="Heading2"/>
      </w:pPr>
      <w:r>
        <w:t>a) Probabilité P₂ : au moins un bateau reste inoccupé</w:t>
      </w:r>
    </w:p>
    <w:p>
      <w:r>
        <w:t>Il reste au moins un bateau vide lorsque moins de m clients se présentent : P₂ = P(Xₙ ≤ m − 1) = Σ(i=0→m−1) [C(n,i)·pⁱ·(1−p)ⁿ⁻ⁱ]. On a donc n₂ = m − 1. Cette probabilité mesure le risque d’avoir des bateaux inoccupés. Plus p est élevé, plus ce risque est faible, et plus le surbooking est justifié.</w:t>
      </w:r>
    </w:p>
    <w:p>
      <w:pPr>
        <w:pStyle w:val="Heading2"/>
      </w:pPr>
      <w:r>
        <w:t>b) Probabilité P₃ : au moins un client est refusé</w:t>
      </w:r>
    </w:p>
    <w:p>
      <w:r>
        <w:t>Lorsqu’il y a plus de m clients présents, certains ne peuvent pas embarquer : P₃ = P(Xₙ ≥ m + 1) = Σ(i=m+1→n) [C(n,i)·pⁱ·(1−p)ⁿ⁻ⁱ]. On a donc n₃ = m + 1. Cette probabilité correspond au risque qu’un client, bien qu’ayant réservé, ne puisse embarquer. Elle croît avec n : plus le surbooking est fort, plus ce risque augmente.</w:t>
      </w:r>
    </w:p>
    <w:p>
      <w:pPr>
        <w:pStyle w:val="Heading2"/>
      </w:pPr>
      <w:r>
        <w:t>c) Espérance E(Xₙ)</w:t>
      </w:r>
    </w:p>
    <w:p>
      <w:r>
        <w:t>Pour une loi binomiale : E(Xₙ) = n·p. Cette espérance correspond au nombre moyen de clients présents. Exemple : pour n = 110 et p = 0.93, on obtient E(Xₙ) = 102.3.</w:t>
      </w:r>
    </w:p>
    <w:p>
      <w:pPr>
        <w:pStyle w:val="Heading2"/>
      </w:pPr>
      <w:r>
        <w:t>d) Recette moyenne E(Rₙ)</w:t>
      </w:r>
    </w:p>
    <w:p>
      <w:r>
        <w:t>La recette journalière dépend du nombre de réservations n, du taux de remboursement t et du dédommagement d. La recette aléatoire est donnée par : Rₙ = n·b − t·b·(n − Xₙ) − d·max(0, Xₙ − m). En prenant l’espérance : E(Rₙ) = n·b − t·b·n·(1 − p) − d·E[max(0, Xₙ − m)] avec : E[max(0, Xₙ − m)] = Σ(i=m+1→n) [(i−m)·C(n,i)·pⁱ·(1−p)ⁿ⁻ⁱ]. Lecture économique : n·b → recettes payées à l’avance, −t·b·n(1−p) → remboursements moyens des absents, −d·E[max(0, Xₙ − m)] → coût moyen des refus.</w:t>
      </w:r>
    </w:p>
    <w:p>
      <w:pPr>
        <w:pStyle w:val="Heading2"/>
      </w:pPr>
      <w:r>
        <w:t>e) Maximisation de la recette moyenne</w:t>
      </w:r>
    </w:p>
    <w:p>
      <w:r>
        <w:t>Le club cherche le nombre n₀ de réservations maximisant E(Rₙ). Condition (C) : E(Rₙ₊₁) − E(Rₙ) = b·[p + (1 − t)(1 − p)] − d·p·P(Xₙ ≥ m). Si le résultat est positif, augmenter n reste rentable. Si le résultat devient négatif, la recette décroît.</w:t>
      </w:r>
    </w:p>
    <w:p>
      <w:pPr>
        <w:pStyle w:val="Heading3"/>
      </w:pPr>
      <w:r>
        <w:t>(ii) Application numérique – Groupe 12</w:t>
      </w:r>
    </w:p>
    <w:p>
      <w:r>
        <w:t>Paramètres : b = 100 €, t ∈ {0, 0.5, 1}, d ∈ {200, 300}.</w:t>
      </w:r>
    </w:p>
    <w:p>
      <w:r>
        <w:t>Cas 1 : (m,p) = (25, 0.88)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n₀</w:t>
            </w:r>
          </w:p>
        </w:tc>
        <w:tc>
          <w:tcPr>
            <w:tcW w:type="dxa" w:w="2160"/>
          </w:tcPr>
          <w:p>
            <w:r>
              <w:t>E[Rₙ₀] (€)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2703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2652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2533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2484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2365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2322</w:t>
            </w:r>
          </w:p>
        </w:tc>
      </w:tr>
    </w:tbl>
    <w:p>
      <w:r>
        <w:t>Cas 2 : (m,p) = (105, 0.93)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n₀</w:t>
            </w:r>
          </w:p>
        </w:tc>
        <w:tc>
          <w:tcPr>
            <w:tcW w:type="dxa" w:w="2160"/>
          </w:tcPr>
          <w:p>
            <w:r>
              <w:t>E[Rₙ₀] (€)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11076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10996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10681</w:t>
            </w:r>
          </w:p>
        </w:tc>
      </w:tr>
      <w:tr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112</w:t>
            </w:r>
          </w:p>
        </w:tc>
        <w:tc>
          <w:tcPr>
            <w:tcW w:type="dxa" w:w="2160"/>
          </w:tcPr>
          <w:p>
            <w:r>
              <w:t>10604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113</w:t>
            </w:r>
          </w:p>
        </w:tc>
        <w:tc>
          <w:tcPr>
            <w:tcW w:type="dxa" w:w="2160"/>
          </w:tcPr>
          <w:p>
            <w:r>
              <w:t>10285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111</w:t>
            </w:r>
          </w:p>
        </w:tc>
        <w:tc>
          <w:tcPr>
            <w:tcW w:type="dxa" w:w="2160"/>
          </w:tcPr>
          <w:p>
            <w:r>
              <w:t>10212</w:t>
            </w:r>
          </w:p>
        </w:tc>
      </w:tr>
    </w:tbl>
    <w:p>
      <w:r>
        <w:br/>
        <w:t>Analyse économique :</w:t>
        <w:br/>
        <w:t>- Quand t augmente, les remboursements sont plus élevés, donc la recette moyenne diminue et n₀ baisse.</w:t>
        <w:br/>
        <w:t>- Quand d augmente, les refus coûtent plus cher, donc le surbooking optimal diminue.</w:t>
        <w:br/>
        <w:t>- Quand p augmente, les absences sont plus rares, donc le surbooking devient moins utile.</w:t>
        <w:br/>
        <w:br/>
        <w:t>Synthèse :</w:t>
        <w:br/>
        <w:t>Cas 1 (25, 0.88) : n₀ ≈ 28–29, E[Rₙ₀] ≈ 2650 €, surbooking plus fort.</w:t>
        <w:br/>
        <w:t>Cas 2 (105, 0.93) : n₀ ≈ 112–113, E[Rₙ₀] ≈ 11000 €, surbooking modéré.</w:t>
        <w:br/>
        <w:br/>
        <w:t>Conclusion : Le modèle met en évidence un équilibre optimal entre réservations et capacité. Trop peu de réservations → bateaux vides ; trop de réservations → refus coûteux. Les graphiques montrent une croissance puis une décroissance de E[Rₙ] selon n, et confirment que le surbooking optimal dépend de p, t et 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