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52479" w14:textId="6126E282" w:rsidR="00570ADF" w:rsidRDefault="00963840" w:rsidP="00963840">
      <w:pPr>
        <w:jc w:val="center"/>
      </w:pPr>
      <w:r>
        <w:t>SAE Mathématiques</w:t>
      </w:r>
    </w:p>
    <w:p w14:paraId="5A339864" w14:textId="77777777" w:rsidR="00CC0886" w:rsidRDefault="00CC0886" w:rsidP="00963840">
      <w:pPr>
        <w:jc w:val="center"/>
      </w:pPr>
    </w:p>
    <w:p w14:paraId="7169250E" w14:textId="5DBF4C8A" w:rsidR="00CC0886" w:rsidRDefault="00CC0886" w:rsidP="00CC0886">
      <w:r>
        <w:t xml:space="preserve">Partie 1 </w:t>
      </w:r>
    </w:p>
    <w:p w14:paraId="7A401E8F" w14:textId="4D1C01BE" w:rsidR="00CC0886" w:rsidRDefault="00CC0886" w:rsidP="00CC0886">
      <w:r>
        <w:t xml:space="preserve">Avec surbooking </w:t>
      </w:r>
    </w:p>
    <w:p w14:paraId="678D91F8" w14:textId="6B548800" w:rsidR="00E71470" w:rsidRPr="00E71470" w:rsidRDefault="00E71470" w:rsidP="00E71470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</w:p>
    <w:p w14:paraId="3D25D3B3" w14:textId="77777777" w:rsidR="00E71470" w:rsidRPr="00E71470" w:rsidRDefault="00E71470" w:rsidP="00E71470">
      <w:pPr>
        <w:spacing w:before="100" w:beforeAutospacing="1" w:after="100" w:afterAutospacing="1"/>
        <w:rPr>
          <w:color w:val="000000"/>
        </w:rPr>
      </w:pPr>
      <w:r w:rsidRPr="00E71470">
        <w:rPr>
          <w:color w:val="000000"/>
        </w:rPr>
        <w:t>On suppose </w:t>
      </w:r>
      <m:oMath>
        <m:r>
          <w:rPr>
            <w:rFonts w:ascii="Cambria Math" w:hAnsi="Cambria Math"/>
          </w:rPr>
          <m:t>n&gt;m</m:t>
        </m:r>
      </m:oMath>
      <w:r w:rsidRPr="00E71470">
        <w:rPr>
          <w:color w:val="000000"/>
        </w:rPr>
        <w:t> et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</w:rPr>
          <m:t>∼B(</m:t>
        </m:r>
        <m:r>
          <w:rPr>
            <w:rFonts w:ascii="Cambria Math" w:hAnsi="Cambria Math"/>
          </w:rPr>
          <m:t>n,p)</m:t>
        </m:r>
      </m:oMath>
      <w:r w:rsidRPr="00E71470">
        <w:rPr>
          <w:color w:val="000000"/>
        </w:rPr>
        <w:t> (la capacité reste </w:t>
      </w:r>
      <m:oMath>
        <m:r>
          <w:rPr>
            <w:rFonts w:ascii="Cambria Math" w:hAnsi="Cambria Math"/>
          </w:rPr>
          <m:t>m</m:t>
        </m:r>
      </m:oMath>
      <w:r w:rsidRPr="00E71470">
        <w:rPr>
          <w:color w:val="000000"/>
        </w:rPr>
        <w:t> bateaux). Si un client se présente alors qu’il n’y a plus de bateaux, le club lui verse un dédommagement </w:t>
      </w:r>
      <m:oMath>
        <m:r>
          <w:rPr>
            <w:rFonts w:ascii="Cambria Math" w:hAnsi="Cambria Math"/>
          </w:rPr>
          <m:t>d</m:t>
        </m:r>
      </m:oMath>
      <w:r w:rsidRPr="00E71470">
        <w:rPr>
          <w:color w:val="000000"/>
        </w:rPr>
        <w:t> (en euros).</w:t>
      </w:r>
    </w:p>
    <w:p w14:paraId="6F37567C" w14:textId="77777777" w:rsidR="00E71470" w:rsidRPr="00E71470" w:rsidRDefault="00E71470" w:rsidP="00E71470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E71470">
        <w:rPr>
          <w:b/>
          <w:bCs/>
          <w:color w:val="000000"/>
        </w:rPr>
        <w:t>a) Probabilité 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E71470">
        <w:rPr>
          <w:b/>
          <w:bCs/>
          <w:color w:val="000000"/>
        </w:rPr>
        <w:t> qu’il y ait au moins un bateau qui ne prendra pas l’eau</w:t>
      </w:r>
    </w:p>
    <w:p w14:paraId="38FDD8CB" w14:textId="59215206" w:rsidR="00E71470" w:rsidRPr="00E71470" w:rsidRDefault="00E71470" w:rsidP="00E71470">
      <w:pPr>
        <w:spacing w:before="100" w:beforeAutospacing="1" w:after="100" w:afterAutospacing="1"/>
        <w:rPr>
          <w:color w:val="000000"/>
        </w:rPr>
      </w:pPr>
      <w:r w:rsidRPr="00E71470">
        <w:rPr>
          <w:color w:val="000000"/>
        </w:rPr>
        <w:t>Un bateau « ne prend pas l’eau » s’il reste inoccupé, c</w:t>
      </w:r>
      <w:r w:rsidR="004B192F">
        <w:rPr>
          <w:color w:val="000000"/>
        </w:rPr>
        <w:t>’est</w:t>
      </w:r>
      <w:r w:rsidRPr="00E71470">
        <w:rPr>
          <w:color w:val="000000"/>
        </w:rPr>
        <w:t>-à-d</w:t>
      </w:r>
      <w:r w:rsidR="004B192F">
        <w:rPr>
          <w:color w:val="000000"/>
        </w:rPr>
        <w:t>ire</w:t>
      </w:r>
      <w:r w:rsidRPr="00E71470">
        <w:rPr>
          <w:color w:val="000000"/>
        </w:rPr>
        <w:t xml:space="preserve"> si strictement moins de </w:t>
      </w:r>
      <m:oMath>
        <m:r>
          <w:rPr>
            <w:rFonts w:ascii="Cambria Math" w:hAnsi="Cambria Math"/>
          </w:rPr>
          <m:t>m</m:t>
        </m:r>
      </m:oMath>
      <w:r w:rsidRPr="00E71470">
        <w:rPr>
          <w:color w:val="000000"/>
        </w:rPr>
        <w:t> clients se présentent :</w:t>
      </w:r>
    </w:p>
    <w:p w14:paraId="7D72C66C" w14:textId="7F8A7F5E" w:rsidR="00E71470" w:rsidRPr="006F5F99" w:rsidRDefault="00000000" w:rsidP="00E71470"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r>
                <m:rPr>
                  <m:nor/>
                </m:rPr>
                <m:t>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≤m-1)=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m-1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m:rPr>
                      <m:nor/>
                    </m:rPr>
                    <m:t> </m:t>
                  </m:r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(1-p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nor/>
                    </m:rPr>
                    <m:t> </m:t>
                  </m:r>
                  <m:r>
                    <w:rPr>
                      <w:rFonts w:ascii="Cambria Math" w:hAnsi="Cambria Math"/>
                    </w:rPr>
                    <m:t>n-i</m:t>
                  </m:r>
                </m:sup>
              </m:sSup>
              <m:r>
                <m:rPr>
                  <m:nor/>
                </m:rPr>
                <m:t> </m:t>
              </m:r>
            </m:e>
          </m:borderBox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071C77BB" w14:textId="386D06ED" w:rsidR="00F64516" w:rsidRPr="00F64516" w:rsidRDefault="00F64516" w:rsidP="00F64516">
      <w:pPr>
        <w:jc w:val="both"/>
      </w:pPr>
      <w:r w:rsidRPr="00F64516">
        <w:t>Cette probabilité P</w:t>
      </w:r>
      <w:r w:rsidR="006A3A2F">
        <w:rPr>
          <w:vertAlign w:val="subscript"/>
        </w:rPr>
        <w:t>2</w:t>
      </w:r>
      <w:r w:rsidRPr="00F64516">
        <w:t xml:space="preserve"> représente le risque pour le club d’avoir au moins un bateau qui restera inutilisé au cours de la journée, c’est-à-dire une perte potentielle de chiffre d’affaires.</w:t>
      </w:r>
    </w:p>
    <w:p w14:paraId="6A29EF3D" w14:textId="77777777" w:rsidR="00F64516" w:rsidRPr="00F64516" w:rsidRDefault="00F64516" w:rsidP="00F64516">
      <w:pPr>
        <w:jc w:val="both"/>
      </w:pPr>
    </w:p>
    <w:p w14:paraId="65CBDABD" w14:textId="77777777" w:rsidR="00F64516" w:rsidRPr="00F64516" w:rsidRDefault="00F64516" w:rsidP="00F64516">
      <w:pPr>
        <w:jc w:val="both"/>
      </w:pPr>
      <w:r w:rsidRPr="00F64516">
        <w:t>Elle permet d’évaluer la situation dans laquelle trop peu de clients se présentent par rapport au nombre de bateaux disponibles.</w:t>
      </w:r>
    </w:p>
    <w:p w14:paraId="58936DDC" w14:textId="6CBD2BF0" w:rsidR="00F64516" w:rsidRPr="00F64516" w:rsidRDefault="00F64516" w:rsidP="00F64516">
      <w:pPr>
        <w:jc w:val="both"/>
      </w:pPr>
      <w:r w:rsidRPr="00F64516">
        <w:t>Plus la probabilité de venue p est élevée, plus P</w:t>
      </w:r>
      <w:r w:rsidR="006A3A2F">
        <w:rPr>
          <w:vertAlign w:val="subscript"/>
        </w:rPr>
        <w:t>2</w:t>
      </w:r>
      <w:r w:rsidRPr="00F64516">
        <w:t xml:space="preserve"> diminue : les clients se présentent plus souvent et le risque de bateaux inoccupés devient faible.</w:t>
      </w:r>
    </w:p>
    <w:p w14:paraId="2AEA6BA9" w14:textId="1609B363" w:rsidR="00F64516" w:rsidRPr="00F64516" w:rsidRDefault="00F64516" w:rsidP="00F64516">
      <w:pPr>
        <w:jc w:val="both"/>
      </w:pPr>
      <w:r w:rsidRPr="00F64516">
        <w:t>À l’inverse, si p est faible (les clients sont souvent absents), P</w:t>
      </w:r>
      <w:r w:rsidR="006A3A2F">
        <w:rPr>
          <w:vertAlign w:val="subscript"/>
        </w:rPr>
        <w:t>2</w:t>
      </w:r>
      <w:r w:rsidRPr="00F64516">
        <w:t xml:space="preserve"> augmente : le club risque alors d’avoir plusieurs bateaux vides.</w:t>
      </w:r>
    </w:p>
    <w:p w14:paraId="7E310AF5" w14:textId="77777777" w:rsidR="00F64516" w:rsidRPr="00F64516" w:rsidRDefault="00F64516" w:rsidP="00F64516">
      <w:pPr>
        <w:jc w:val="both"/>
      </w:pPr>
    </w:p>
    <w:p w14:paraId="3A7E4DAB" w14:textId="77777777" w:rsidR="00F64516" w:rsidRPr="00F64516" w:rsidRDefault="00F64516" w:rsidP="00F64516">
      <w:pPr>
        <w:jc w:val="both"/>
      </w:pPr>
      <w:r w:rsidRPr="00F64516">
        <w:t>Dans cette situation, le surbooking devient avantageux, car accepter davantage de réservations permet de compenser statistiquement les absences et de maximiser le taux d’occupation des bateaux.</w:t>
      </w:r>
    </w:p>
    <w:p w14:paraId="34A2D0A8" w14:textId="77777777" w:rsidR="006F5F99" w:rsidRPr="00E71470" w:rsidRDefault="006F5F99" w:rsidP="00E71470"/>
    <w:p w14:paraId="62B87512" w14:textId="77777777" w:rsidR="00755F15" w:rsidRDefault="00755F15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373325E8" w14:textId="2E5A8BF8" w:rsidR="00E71470" w:rsidRPr="00E71470" w:rsidRDefault="00E71470" w:rsidP="00E71470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E71470">
        <w:rPr>
          <w:b/>
          <w:bCs/>
          <w:color w:val="000000"/>
        </w:rPr>
        <w:lastRenderedPageBreak/>
        <w:t>b) Probabilité 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Pr="00E71470">
        <w:rPr>
          <w:b/>
          <w:bCs/>
          <w:color w:val="000000"/>
        </w:rPr>
        <w:t> qu’il y ait au moins un client refusé</w:t>
      </w:r>
    </w:p>
    <w:p w14:paraId="5502A599" w14:textId="47ECAEFD" w:rsidR="00970856" w:rsidRPr="00970856" w:rsidRDefault="00970856" w:rsidP="00970856">
      <w:pPr>
        <w:rPr>
          <w:rFonts w:ascii=".AppleSystemUIFont" w:hAnsi=".AppleSystemUIFont"/>
          <w:color w:val="0E0E0E"/>
          <w:sz w:val="21"/>
          <w:szCs w:val="21"/>
        </w:rPr>
      </w:pPr>
      <w:r w:rsidRPr="00970856">
        <w:rPr>
          <w:rFonts w:ascii=".AppleSystemUIFont" w:hAnsi=".AppleSystemUIFont"/>
          <w:color w:val="0E0E0E"/>
          <w:sz w:val="21"/>
          <w:szCs w:val="21"/>
        </w:rPr>
        <w:t>P</w:t>
      </w:r>
      <w:r w:rsidR="006A3A2F">
        <w:rPr>
          <w:rFonts w:ascii=".AppleSystemUIFont" w:hAnsi=".AppleSystemUIFont"/>
          <w:color w:val="0E0E0E"/>
          <w:sz w:val="21"/>
          <w:szCs w:val="21"/>
          <w:vertAlign w:val="subscript"/>
        </w:rPr>
        <w:t>3</w:t>
      </w:r>
      <w:r w:rsidRPr="00970856">
        <w:rPr>
          <w:rFonts w:ascii=".AppleSystemUIFont" w:hAnsi=".AppleSystemUIFont"/>
          <w:color w:val="0E0E0E"/>
          <w:sz w:val="21"/>
          <w:szCs w:val="21"/>
        </w:rPr>
        <w:t xml:space="preserve"> représente la probabilité qu’au moins un client ayant réservé ne puisse pas embarquer, c’est-à-dire qu’il y ait plus de m clients présents que de bateaux disponibles.</w:t>
      </w:r>
    </w:p>
    <w:p w14:paraId="6197B0C7" w14:textId="5C26C82F" w:rsidR="00970856" w:rsidRPr="00970856" w:rsidRDefault="00970856" w:rsidP="00970856">
      <w:r w:rsidRPr="00970856">
        <w:t xml:space="preserve">Comme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cr m:val="script"/>
          </m:rPr>
          <w:rPr>
            <w:rFonts w:ascii="Cambria Math" w:hAnsi="Cambria Math"/>
          </w:rPr>
          <m:t>∼B(</m:t>
        </m:r>
        <m:r>
          <w:rPr>
            <w:rFonts w:ascii="Cambria Math" w:hAnsi="Cambria Math"/>
          </w:rPr>
          <m:t>n,p)</m:t>
        </m:r>
      </m:oMath>
      <w:r w:rsidRPr="00E71470">
        <w:rPr>
          <w:color w:val="000000"/>
        </w:rPr>
        <w:t> </w:t>
      </w:r>
      <w:r w:rsidRPr="00970856">
        <w:t>, on obtient :</w:t>
      </w:r>
    </w:p>
    <w:p w14:paraId="3D571775" w14:textId="77777777" w:rsidR="00E71470" w:rsidRPr="00E71470" w:rsidRDefault="00000000" w:rsidP="00E71470"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r>
                <m:rPr>
                  <m:nor/>
                </m:rPr>
                <m:t>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P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≥m+1)=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i=m+1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(</m:t>
                  </m:r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m:rPr>
                      <m:nor/>
                    </m:rPr>
                    <m:t> </m:t>
                  </m:r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(1-p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nor/>
                    </m:rPr>
                    <m:t> </m:t>
                  </m:r>
                  <m:r>
                    <w:rPr>
                      <w:rFonts w:ascii="Cambria Math" w:hAnsi="Cambria Math"/>
                    </w:rPr>
                    <m:t>n-i</m:t>
                  </m:r>
                </m:sup>
              </m:sSup>
              <m:r>
                <m:rPr>
                  <m:nor/>
                </m:rPr>
                <m:t> </m:t>
              </m:r>
            </m:e>
          </m:borderBox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5C12CA21" w14:textId="5EC4FEB8" w:rsidR="004B192F" w:rsidRDefault="004B192F" w:rsidP="004B192F">
      <w:r>
        <w:rPr>
          <w:rStyle w:val="s1"/>
          <w:rFonts w:eastAsiaTheme="majorEastAsia"/>
        </w:rPr>
        <w:t xml:space="preserve">Ainsi, </w:t>
      </w:r>
      <w:r>
        <w:rPr>
          <w:rStyle w:val="s2"/>
          <w:rFonts w:eastAsiaTheme="majorEastAsia"/>
        </w:rPr>
        <w:t>n</w:t>
      </w:r>
      <w:r>
        <w:rPr>
          <w:rStyle w:val="s2"/>
          <w:rFonts w:eastAsiaTheme="majorEastAsia"/>
          <w:vertAlign w:val="subscript"/>
        </w:rPr>
        <w:t>3</w:t>
      </w:r>
      <w:r>
        <w:rPr>
          <w:rStyle w:val="s2"/>
          <w:rFonts w:eastAsiaTheme="majorEastAsia"/>
        </w:rPr>
        <w:t xml:space="preserve"> = m + 1</w:t>
      </w:r>
      <w:r>
        <w:rPr>
          <w:rStyle w:val="s1"/>
          <w:rFonts w:eastAsiaTheme="majorEastAsia"/>
        </w:rPr>
        <w:t>.</w:t>
      </w:r>
    </w:p>
    <w:p w14:paraId="57E13069" w14:textId="77777777" w:rsidR="004B192F" w:rsidRDefault="004B192F" w:rsidP="004B192F">
      <w:pPr>
        <w:rPr>
          <w:rFonts w:ascii=".AppleSystemUIFont" w:hAnsi=".AppleSystemUIFont"/>
          <w:color w:val="0E0E0E"/>
          <w:sz w:val="21"/>
          <w:szCs w:val="21"/>
        </w:rPr>
      </w:pPr>
    </w:p>
    <w:p w14:paraId="750B1B43" w14:textId="3BCC47C1" w:rsidR="004B192F" w:rsidRPr="004B192F" w:rsidRDefault="004B192F" w:rsidP="004B192F">
      <w:pPr>
        <w:rPr>
          <w:rFonts w:ascii="Helvetica Neue" w:hAnsi="Helvetica Neue"/>
          <w:b/>
          <w:bCs/>
          <w:color w:val="0E0E0E"/>
          <w:sz w:val="21"/>
          <w:szCs w:val="21"/>
        </w:rPr>
      </w:pPr>
      <w:r>
        <w:rPr>
          <w:rFonts w:ascii="Helvetica Neue" w:hAnsi="Helvetica Neue"/>
          <w:b/>
          <w:bCs/>
          <w:color w:val="0E0E0E"/>
          <w:sz w:val="21"/>
          <w:szCs w:val="21"/>
        </w:rPr>
        <w:t>Effets des paramètres :</w:t>
      </w:r>
    </w:p>
    <w:p w14:paraId="4621C17D" w14:textId="5CC6C2FE" w:rsidR="004B192F" w:rsidRDefault="004B192F" w:rsidP="004B192F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– Si 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p</w:t>
      </w:r>
      <w:r>
        <w:rPr>
          <w:rFonts w:ascii=".AppleSystemUIFont" w:hAnsi=".AppleSystemUIFont"/>
          <w:color w:val="0E0E0E"/>
          <w:sz w:val="21"/>
          <w:szCs w:val="21"/>
        </w:rPr>
        <w:t xml:space="preserve"> augmente (clients plus fiables), le risque de refus 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P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  <w:vertAlign w:val="subscript"/>
        </w:rPr>
        <w:t>3</w:t>
      </w:r>
      <w:r>
        <w:rPr>
          <w:rFonts w:ascii=".AppleSystemUIFont" w:hAnsi=".AppleSystemUIFont"/>
          <w:color w:val="0E0E0E"/>
          <w:sz w:val="21"/>
          <w:szCs w:val="21"/>
        </w:rPr>
        <w:t xml:space="preserve"> augmente.</w:t>
      </w:r>
    </w:p>
    <w:p w14:paraId="1808C4AF" w14:textId="659492CC" w:rsidR="004B192F" w:rsidRDefault="004B192F" w:rsidP="004B192F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– Si 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n</w:t>
      </w:r>
      <w:r>
        <w:rPr>
          <w:rFonts w:ascii=".AppleSystemUIFont" w:hAnsi=".AppleSystemUIFont"/>
          <w:color w:val="0E0E0E"/>
          <w:sz w:val="21"/>
          <w:szCs w:val="21"/>
        </w:rPr>
        <w:t xml:space="preserve"> augmente (plus de surbooking), 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P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  <w:vertAlign w:val="subscript"/>
        </w:rPr>
        <w:t>3</w:t>
      </w:r>
      <w:r>
        <w:rPr>
          <w:rFonts w:ascii=".AppleSystemUIFont" w:hAnsi=".AppleSystemUIFont"/>
          <w:color w:val="0E0E0E"/>
          <w:sz w:val="21"/>
          <w:szCs w:val="21"/>
        </w:rPr>
        <w:t xml:space="preserve"> augmente également.</w:t>
      </w:r>
    </w:p>
    <w:p w14:paraId="236E331C" w14:textId="0F8DF3A7" w:rsidR="004B192F" w:rsidRDefault="004B192F" w:rsidP="004B192F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– Si 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m</w:t>
      </w:r>
      <w:r>
        <w:rPr>
          <w:rFonts w:ascii=".AppleSystemUIFont" w:hAnsi=".AppleSystemUIFont"/>
          <w:color w:val="0E0E0E"/>
          <w:sz w:val="21"/>
          <w:szCs w:val="21"/>
        </w:rPr>
        <w:t xml:space="preserve"> augmente (plus de bateaux), 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P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  <w:vertAlign w:val="subscript"/>
        </w:rPr>
        <w:t>3</w:t>
      </w:r>
      <w:r>
        <w:rPr>
          <w:rFonts w:ascii=".AppleSystemUIFont" w:hAnsi=".AppleSystemUIFont"/>
          <w:color w:val="0E0E0E"/>
          <w:sz w:val="21"/>
          <w:szCs w:val="21"/>
        </w:rPr>
        <w:t xml:space="preserve"> diminue.</w:t>
      </w:r>
    </w:p>
    <w:p w14:paraId="55AB823A" w14:textId="77777777" w:rsidR="004B192F" w:rsidRDefault="004B192F" w:rsidP="004B192F">
      <w:pPr>
        <w:rPr>
          <w:rFonts w:ascii=".AppleSystemUIFont" w:hAnsi=".AppleSystemUIFont"/>
          <w:color w:val="0E0E0E"/>
          <w:sz w:val="21"/>
          <w:szCs w:val="21"/>
        </w:rPr>
      </w:pPr>
    </w:p>
    <w:p w14:paraId="2FAFC8BB" w14:textId="761612E4" w:rsidR="004B192F" w:rsidRDefault="004B192F" w:rsidP="004B192F">
      <w:pPr>
        <w:rPr>
          <w:rFonts w:ascii=".AppleSystemUIFont" w:hAnsi=".AppleSystemUIFont"/>
          <w:color w:val="0E0E0E"/>
          <w:sz w:val="21"/>
          <w:szCs w:val="21"/>
        </w:rPr>
      </w:pPr>
      <w:r>
        <w:rPr>
          <w:rFonts w:ascii=".AppleSystemUIFont" w:hAnsi=".AppleSystemUIFont"/>
          <w:color w:val="0E0E0E"/>
          <w:sz w:val="21"/>
          <w:szCs w:val="21"/>
        </w:rPr>
        <w:t xml:space="preserve">Cette probabilité mesure donc le </w:t>
      </w:r>
      <w:r>
        <w:rPr>
          <w:rStyle w:val="s4"/>
          <w:rFonts w:ascii=".AppleSystemUIFont" w:eastAsiaTheme="majorEastAsia" w:hAnsi=".AppleSystemUIFont"/>
          <w:b/>
          <w:bCs/>
          <w:color w:val="0E0E0E"/>
          <w:sz w:val="21"/>
          <w:szCs w:val="21"/>
        </w:rPr>
        <w:t>risque d’un surbooking excessif</w:t>
      </w:r>
      <w:r>
        <w:rPr>
          <w:rFonts w:ascii=".AppleSystemUIFont" w:hAnsi=".AppleSystemUIFont"/>
          <w:color w:val="0E0E0E"/>
          <w:sz w:val="21"/>
          <w:szCs w:val="21"/>
        </w:rPr>
        <w:t xml:space="preserve">, qui sera pris en compte dans le calcul de la recette moyenne 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E(R</w:t>
      </w:r>
      <w:r w:rsidR="006A3A2F">
        <w:rPr>
          <w:rStyle w:val="s3"/>
          <w:rFonts w:ascii=".AppleSystemUIFont" w:eastAsiaTheme="majorEastAsia" w:hAnsi=".AppleSystemUIFont"/>
          <w:color w:val="0E0E0E"/>
          <w:sz w:val="21"/>
          <w:szCs w:val="21"/>
          <w:vertAlign w:val="subscript"/>
        </w:rPr>
        <w:t>n</w:t>
      </w:r>
      <w:r>
        <w:rPr>
          <w:rStyle w:val="s3"/>
          <w:rFonts w:ascii=".AppleSystemUIFont" w:eastAsiaTheme="majorEastAsia" w:hAnsi=".AppleSystemUIFont"/>
          <w:color w:val="0E0E0E"/>
          <w:sz w:val="21"/>
          <w:szCs w:val="21"/>
        </w:rPr>
        <w:t>)</w:t>
      </w:r>
      <w:r>
        <w:rPr>
          <w:rFonts w:ascii=".AppleSystemUIFont" w:hAnsi=".AppleSystemUIFont"/>
          <w:color w:val="0E0E0E"/>
          <w:sz w:val="21"/>
          <w:szCs w:val="21"/>
        </w:rPr>
        <w:t>.</w:t>
      </w:r>
    </w:p>
    <w:p w14:paraId="45DBB3A7" w14:textId="77777777" w:rsidR="00970856" w:rsidRDefault="00970856" w:rsidP="00E71470">
      <w:pPr>
        <w:spacing w:before="100" w:beforeAutospacing="1" w:after="100" w:afterAutospacing="1"/>
        <w:outlineLvl w:val="3"/>
        <w:rPr>
          <w:b/>
          <w:bCs/>
          <w:color w:val="000000"/>
        </w:rPr>
      </w:pPr>
    </w:p>
    <w:p w14:paraId="14E677D6" w14:textId="1C444E35" w:rsidR="00E71470" w:rsidRPr="00C50FF1" w:rsidRDefault="00E71470" w:rsidP="00C50FF1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E71470">
        <w:rPr>
          <w:b/>
          <w:bCs/>
          <w:color w:val="000000"/>
        </w:rPr>
        <w:t>c) Espérance de 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</w:p>
    <w:p w14:paraId="30B8D7C2" w14:textId="4574D92A" w:rsidR="004B192F" w:rsidRPr="004B192F" w:rsidRDefault="004B192F" w:rsidP="004B192F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4B192F">
        <w:rPr>
          <w:b/>
          <w:bCs/>
          <w:color w:val="000000"/>
        </w:rPr>
        <w:t xml:space="preserve">L’espérance de 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Pr="004B192F">
        <w:rPr>
          <w:b/>
          <w:bCs/>
          <w:color w:val="000000"/>
        </w:rPr>
        <w:t xml:space="preserve"> représente le nombre moyen de clients qui se présentent réellement le jour prévu.</w:t>
      </w:r>
    </w:p>
    <w:p w14:paraId="3E39EF30" w14:textId="03927E52" w:rsidR="004B192F" w:rsidRPr="004B192F" w:rsidRDefault="004B192F" w:rsidP="004B192F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4B192F">
        <w:rPr>
          <w:b/>
          <w:bCs/>
          <w:color w:val="000000"/>
        </w:rPr>
        <w:t xml:space="preserve">Puisque chaque client vient avec une probabilité </w:t>
      </w:r>
      <m:oMath>
        <m:r>
          <m:rPr>
            <m:sty m:val="bi"/>
          </m:rPr>
          <w:rPr>
            <w:rFonts w:ascii="Cambria Math" w:hAnsi="Cambria Math"/>
            <w:color w:val="000000"/>
          </w:rPr>
          <m:t>p</m:t>
        </m:r>
      </m:oMath>
      <w:r w:rsidRPr="004B192F">
        <w:rPr>
          <w:b/>
          <w:bCs/>
          <w:color w:val="000000"/>
        </w:rPr>
        <w:t xml:space="preserve">, et qu’il y a </w:t>
      </w:r>
      <m:oMath>
        <m:r>
          <m:rPr>
            <m:sty m:val="bi"/>
          </m:rPr>
          <w:rPr>
            <w:rFonts w:ascii="Cambria Math" w:hAnsi="Cambria Math"/>
            <w:color w:val="000000"/>
          </w:rPr>
          <m:t xml:space="preserve">n </m:t>
        </m:r>
      </m:oMath>
      <w:r w:rsidRPr="004B192F">
        <w:rPr>
          <w:b/>
          <w:bCs/>
          <w:color w:val="000000"/>
        </w:rPr>
        <w:t>réservations indépendantes, on obtient :</w:t>
      </w:r>
    </w:p>
    <w:p w14:paraId="4F99E9BD" w14:textId="0DA23E2D" w:rsidR="004B192F" w:rsidRPr="004B192F" w:rsidRDefault="00C50FF1" w:rsidP="004B192F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C50FF1">
        <w:rPr>
          <w:rFonts w:ascii="Cambria Math" w:hAnsi="Cambria Math"/>
        </w:rPr>
        <w:t xml:space="preserve"> </w:t>
      </w:r>
      <m:oMath>
        <m:borderBox>
          <m:borderBoxPr>
            <m:ctrlPr>
              <w:rPr>
                <w:rFonts w:ascii="Cambria Math" w:hAnsi="Cambria Math"/>
              </w:rPr>
            </m:ctrlPr>
          </m:borderBoxPr>
          <m:e>
            <m:r>
              <m:rPr>
                <m:nor/>
              </m:rPr>
              <m:t> </m:t>
            </m:r>
            <m:r>
              <m:rPr>
                <m:scr m:val="double-struck"/>
                <m:sty m:val="p"/>
              </m:rP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)=np</m:t>
            </m:r>
            <m:r>
              <m:rPr>
                <m:nor/>
              </m:rPr>
              <m:t> </m:t>
            </m:r>
          </m:e>
        </m:borderBox>
        <m:r>
          <m:rPr>
            <m:sty m:val="p"/>
          </m:rPr>
          <w:rPr>
            <w:rFonts w:ascii="Cambria Math" w:hAnsi="Cambria Math"/>
          </w:rPr>
          <m:t>.</m:t>
        </m:r>
      </m:oMath>
    </w:p>
    <w:p w14:paraId="5EA8E7AD" w14:textId="1E9EA692" w:rsidR="004B192F" w:rsidRPr="004B192F" w:rsidRDefault="004B192F" w:rsidP="004B192F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4B192F">
        <w:rPr>
          <w:b/>
          <w:bCs/>
          <w:color w:val="000000"/>
        </w:rPr>
        <w:t xml:space="preserve">Cette relation traduit l’idée que, sur un grand nombre de jours, environ une proportion </w:t>
      </w:r>
      <m:oMath>
        <m:r>
          <m:rPr>
            <m:sty m:val="bi"/>
          </m:rPr>
          <w:rPr>
            <w:rFonts w:ascii="Cambria Math" w:hAnsi="Cambria Math"/>
            <w:color w:val="000000"/>
          </w:rPr>
          <m:t>p</m:t>
        </m:r>
      </m:oMath>
      <w:r w:rsidRPr="004B192F">
        <w:rPr>
          <w:b/>
          <w:bCs/>
          <w:color w:val="000000"/>
        </w:rPr>
        <w:t xml:space="preserve"> des clients ayant réservé se présentera.</w:t>
      </w:r>
    </w:p>
    <w:p w14:paraId="6F702823" w14:textId="77777777" w:rsidR="006A3A2F" w:rsidRPr="006A3A2F" w:rsidRDefault="006A3A2F" w:rsidP="006A3A2F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6A3A2F">
        <w:rPr>
          <w:b/>
          <w:bCs/>
          <w:color w:val="000000"/>
        </w:rPr>
        <w:t>Exemple :</w:t>
      </w:r>
    </w:p>
    <w:p w14:paraId="3CC0C079" w14:textId="32A40280" w:rsidR="006A3A2F" w:rsidRPr="006A3A2F" w:rsidRDefault="006A3A2F" w:rsidP="006A3A2F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6A3A2F">
        <w:rPr>
          <w:b/>
          <w:bCs/>
          <w:color w:val="000000"/>
        </w:rPr>
        <w:t xml:space="preserve">Si le club accepte </w:t>
      </w:r>
      <m:oMath>
        <m:r>
          <m:rPr>
            <m:sty m:val="bi"/>
          </m:rPr>
          <w:rPr>
            <w:rFonts w:ascii="Cambria Math" w:hAnsi="Cambria Math"/>
            <w:color w:val="000000"/>
          </w:rPr>
          <m:t>n</m:t>
        </m:r>
      </m:oMath>
      <w:r w:rsidRPr="006A3A2F">
        <w:rPr>
          <w:b/>
          <w:bCs/>
          <w:color w:val="000000"/>
        </w:rPr>
        <w:t xml:space="preserve"> = 110 réservations avec une probabilité moyenne de présence </w:t>
      </w:r>
      <m:oMath>
        <m:r>
          <m:rPr>
            <m:sty m:val="bi"/>
          </m:rPr>
          <w:rPr>
            <w:rFonts w:ascii="Cambria Math" w:hAnsi="Cambria Math"/>
            <w:color w:val="000000"/>
          </w:rPr>
          <m:t xml:space="preserve">p </m:t>
        </m:r>
      </m:oMath>
      <w:r w:rsidRPr="006A3A2F">
        <w:rPr>
          <w:b/>
          <w:bCs/>
          <w:color w:val="000000"/>
        </w:rPr>
        <w:t>= 0,93, alors :</w:t>
      </w:r>
    </w:p>
    <w:p w14:paraId="49A4C23D" w14:textId="431F4A92" w:rsidR="006A3A2F" w:rsidRPr="006A3A2F" w:rsidRDefault="00C50FF1" w:rsidP="006A3A2F">
      <w:pPr>
        <w:spacing w:before="100" w:beforeAutospacing="1" w:after="100" w:afterAutospacing="1"/>
        <w:outlineLvl w:val="3"/>
        <w:rPr>
          <w:b/>
          <w:bCs/>
          <w:color w:val="000000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00000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</w:rPr>
                    <m:t>n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color w:val="000000"/>
            </w:rPr>
            <m:t>= 110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·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0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,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93 = 102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,</m:t>
          </m:r>
          <m:r>
            <m:rPr>
              <m:sty m:val="bi"/>
            </m:rPr>
            <w:rPr>
              <w:rFonts w:ascii="Cambria Math" w:hAnsi="Cambria Math"/>
              <w:color w:val="000000"/>
            </w:rPr>
            <m:t>3.</m:t>
          </m:r>
        </m:oMath>
      </m:oMathPara>
    </w:p>
    <w:p w14:paraId="50BC87A9" w14:textId="77777777" w:rsidR="006A3A2F" w:rsidRDefault="006A3A2F" w:rsidP="006A3A2F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6A3A2F">
        <w:rPr>
          <w:b/>
          <w:bCs/>
          <w:color w:val="000000"/>
        </w:rPr>
        <w:t>En moyenne, 102 clients se présenteront, ce qui permet d’anticiper le nombre de bateaux nécessaires.</w:t>
      </w:r>
    </w:p>
    <w:p w14:paraId="531DF9C1" w14:textId="77777777" w:rsidR="00C50FF1" w:rsidRPr="00C50FF1" w:rsidRDefault="00C50FF1" w:rsidP="00C50FF1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C50FF1">
        <w:rPr>
          <w:b/>
          <w:bCs/>
          <w:color w:val="000000"/>
        </w:rPr>
        <w:t>Ce résultat permettra, dans la suite, d’évaluer la recette moyenne attendue en fonction du nombre de réservations n et de la probabilité de présence p.</w:t>
      </w:r>
    </w:p>
    <w:p w14:paraId="49A09607" w14:textId="77777777" w:rsidR="00C50FF1" w:rsidRPr="006A3A2F" w:rsidRDefault="00C50FF1" w:rsidP="006A3A2F">
      <w:pPr>
        <w:spacing w:before="100" w:beforeAutospacing="1" w:after="100" w:afterAutospacing="1"/>
        <w:outlineLvl w:val="3"/>
        <w:rPr>
          <w:b/>
          <w:bCs/>
          <w:color w:val="000000"/>
        </w:rPr>
      </w:pPr>
    </w:p>
    <w:p w14:paraId="47CE3C08" w14:textId="77777777" w:rsidR="00681336" w:rsidRDefault="00681336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688FFE1E" w14:textId="7279DADD" w:rsidR="00E71470" w:rsidRDefault="00E71470" w:rsidP="00E71470">
      <w:pPr>
        <w:spacing w:before="100" w:beforeAutospacing="1" w:after="100" w:afterAutospacing="1"/>
        <w:outlineLvl w:val="3"/>
        <w:rPr>
          <w:b/>
        </w:rPr>
      </w:pPr>
      <w:r w:rsidRPr="00E71470">
        <w:rPr>
          <w:b/>
          <w:bCs/>
          <w:color w:val="000000"/>
        </w:rPr>
        <w:lastRenderedPageBreak/>
        <w:t>d) Recette moyenne </w:t>
      </w:r>
      <m:oMath>
        <m:r>
          <m:rPr>
            <m:scr m:val="double-struck"/>
            <m:sty m:val="b"/>
          </m:rPr>
          <w:rPr>
            <w:rFonts w:ascii="Cambria Math" w:hAnsi="Cambria Math"/>
          </w:rPr>
          <m:t>E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2C99CF83" w14:textId="07783AB8" w:rsidR="00BC5DF0" w:rsidRDefault="00BC5DF0" w:rsidP="00E71470">
      <w:pPr>
        <w:spacing w:before="100" w:beforeAutospacing="1" w:after="100" w:afterAutospacing="1"/>
        <w:outlineLvl w:val="3"/>
        <w:rPr>
          <w:b/>
        </w:rPr>
      </w:pPr>
      <w:r w:rsidRPr="00BC5DF0">
        <w:rPr>
          <w:b/>
        </w:rPr>
        <w:t xml:space="preserve">Après avoir étudié la proportion de clients présents et le risque de refus, on cherche maintenant à </w:t>
      </w:r>
      <w:r w:rsidRPr="00BC5DF0">
        <w:rPr>
          <w:b/>
          <w:bCs/>
        </w:rPr>
        <w:t>modéliser la recette journalière du club</w:t>
      </w:r>
      <w:r w:rsidRPr="00BC5DF0">
        <w:rPr>
          <w:b/>
        </w:rPr>
        <w:t xml:space="preserve"> en présence de surbooking.</w:t>
      </w:r>
    </w:p>
    <w:p w14:paraId="7A632473" w14:textId="2793937E" w:rsidR="00CE6836" w:rsidRPr="00E71470" w:rsidRDefault="00CE6836" w:rsidP="00E71470">
      <w:pPr>
        <w:spacing w:before="100" w:beforeAutospacing="1" w:after="100" w:afterAutospacing="1"/>
        <w:outlineLvl w:val="3"/>
        <w:rPr>
          <w:b/>
          <w:bCs/>
          <w:color w:val="000000"/>
        </w:rPr>
      </w:pPr>
      <w:r w:rsidRPr="00CE6836">
        <w:rPr>
          <w:b/>
          <w:bCs/>
          <w:color w:val="000000"/>
        </w:rPr>
        <w:t>La recette aléatoire du jour, en présence de surbooking, est donnée par :</w:t>
      </w:r>
    </w:p>
    <w:p w14:paraId="5969310A" w14:textId="2A714FEE" w:rsidR="00CE6836" w:rsidRPr="00756394" w:rsidRDefault="00000000" w:rsidP="0075639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nor/>
            </m:rPr>
            <m:t>  </m:t>
          </m:r>
          <m:r>
            <w:rPr>
              <w:rFonts w:ascii="Cambria Math" w:hAnsi="Cambria Math"/>
            </w:rPr>
            <m:t>=</m:t>
          </m:r>
          <m:r>
            <m:rPr>
              <m:nor/>
            </m:rPr>
            <m:t> 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b</m:t>
          </m:r>
          <m:r>
            <m:rPr>
              <m:nor/>
            </m:rPr>
            <m:t> </m:t>
          </m:r>
          <m:r>
            <w:rPr>
              <w:rFonts w:ascii="Cambria Math" w:hAnsi="Cambria Math"/>
            </w:rPr>
            <m:t>-</m:t>
          </m:r>
          <m:r>
            <m:rPr>
              <m:nor/>
            </m:rPr>
            <m:t> </m:t>
          </m:r>
          <m:r>
            <w:rPr>
              <w:rFonts w:ascii="Cambria Math" w:hAnsi="Cambria Math"/>
            </w:rPr>
            <m:t>t</m:t>
          </m:r>
          <m:r>
            <m:rPr>
              <m:nor/>
            </m:rPr>
            <m:t> </m:t>
          </m:r>
          <m:r>
            <w:rPr>
              <w:rFonts w:ascii="Cambria Math" w:hAnsi="Cambria Math"/>
            </w:rPr>
            <m:t>b</m:t>
          </m:r>
          <m:r>
            <m:rPr>
              <m:nor/>
            </m:rPr>
            <m:t> </m:t>
          </m:r>
          <m:r>
            <w:rPr>
              <w:rFonts w:ascii="Cambria Math" w:hAnsi="Cambria Math"/>
            </w:rPr>
            <m:t>(n-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  <m:r>
            <m:rPr>
              <m:nor/>
            </m:rPr>
            <m:t> </m:t>
          </m:r>
          <m:r>
            <w:rPr>
              <w:rFonts w:ascii="Cambria Math" w:hAnsi="Cambria Math"/>
            </w:rPr>
            <m:t>-</m:t>
          </m:r>
          <m:r>
            <m:rPr>
              <m:nor/>
            </m:rPr>
            <m:t> </m:t>
          </m:r>
          <m:r>
            <w:rPr>
              <w:rFonts w:ascii="Cambria Math" w:hAnsi="Cambria Math"/>
            </w:rPr>
            <m:t>d</m:t>
          </m:r>
          <m:r>
            <m:rPr>
              <m:nor/>
            </m:rPr>
            <m:t> </m:t>
          </m:r>
          <m:r>
            <m:rPr>
              <m:sty m:val="p"/>
            </m:rPr>
            <w:rPr>
              <w:rFonts w:ascii="Cambria Math" w:hAnsi="Cambria Math"/>
            </w:rPr>
            <m:t>max</m:t>
          </m:r>
          <m:r>
            <w:rPr>
              <w:rFonts w:ascii="Cambria Math" w:hAnsi="Cambria Math"/>
            </w:rPr>
            <m:t>(0,</m:t>
          </m:r>
          <m:r>
            <m:rPr>
              <m:nor/>
            </m:rPr>
            <m:t> 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-m)</m:t>
          </m:r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w:br/>
          </m:r>
        </m:oMath>
      </m:oMathPara>
    </w:p>
    <w:p w14:paraId="63E8E83F" w14:textId="41C59326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La variable aléatoire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</m:oMath>
      <w:r w:rsidRPr="00CE6836">
        <w:rPr>
          <w:color w:val="000000"/>
        </w:rPr>
        <w:t xml:space="preserve">représente la </w:t>
      </w:r>
      <w:r w:rsidRPr="00CE6836">
        <w:rPr>
          <w:b/>
          <w:bCs/>
          <w:color w:val="000000"/>
        </w:rPr>
        <w:t>recette du club pour une journée</w:t>
      </w:r>
      <w:r w:rsidRPr="00CE6836">
        <w:rPr>
          <w:color w:val="000000"/>
        </w:rPr>
        <w:t>, lorsque celui-ci accepte n réservations pour m bateaux disponibles.</w:t>
      </w:r>
    </w:p>
    <w:p w14:paraId="7922B351" w14:textId="77777777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>Cette expression tient compte :</w:t>
      </w:r>
    </w:p>
    <w:p w14:paraId="434622FC" w14:textId="581421F2" w:rsidR="00CE6836" w:rsidRPr="00CE6836" w:rsidRDefault="005F7255" w:rsidP="00CE6836">
      <w:pPr>
        <w:numPr>
          <w:ilvl w:val="0"/>
          <w:numId w:val="5"/>
        </w:num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>Des</w:t>
      </w:r>
      <w:r w:rsidR="00CE6836" w:rsidRPr="00CE6836">
        <w:rPr>
          <w:color w:val="000000"/>
        </w:rPr>
        <w:t xml:space="preserve"> </w:t>
      </w:r>
      <w:r w:rsidR="00CE6836" w:rsidRPr="00CE6836">
        <w:rPr>
          <w:b/>
          <w:bCs/>
          <w:color w:val="000000"/>
        </w:rPr>
        <w:t>locations payées à l’avance</w:t>
      </w:r>
      <w:r w:rsidR="00CE6836" w:rsidRPr="00CE6836">
        <w:rPr>
          <w:color w:val="000000"/>
        </w:rPr>
        <w:t xml:space="preserve"> (</w:t>
      </w:r>
      <m:oMath>
        <m:r>
          <w:rPr>
            <w:rFonts w:ascii="Cambria Math" w:hAnsi="Cambria Math"/>
            <w:color w:val="000000"/>
          </w:rPr>
          <m:t>n</m:t>
        </m:r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b</m:t>
        </m:r>
      </m:oMath>
      <w:r w:rsidR="00CE6836" w:rsidRPr="00CE6836">
        <w:rPr>
          <w:color w:val="000000"/>
        </w:rPr>
        <w:t>),</w:t>
      </w:r>
    </w:p>
    <w:p w14:paraId="74B9016C" w14:textId="1AD79BDD" w:rsidR="00CE6836" w:rsidRPr="00CE6836" w:rsidRDefault="005F7255" w:rsidP="00CE6836">
      <w:pPr>
        <w:numPr>
          <w:ilvl w:val="0"/>
          <w:numId w:val="5"/>
        </w:num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>Des</w:t>
      </w:r>
      <w:r w:rsidR="00CE6836" w:rsidRPr="00CE6836">
        <w:rPr>
          <w:color w:val="000000"/>
        </w:rPr>
        <w:t xml:space="preserve"> </w:t>
      </w:r>
      <w:r w:rsidR="00CE6836" w:rsidRPr="00CE6836">
        <w:rPr>
          <w:b/>
          <w:bCs/>
          <w:color w:val="000000"/>
        </w:rPr>
        <w:t>remboursements</w:t>
      </w:r>
      <w:r w:rsidR="00CE6836" w:rsidRPr="00CE6836">
        <w:rPr>
          <w:color w:val="000000"/>
        </w:rPr>
        <w:t xml:space="preserve"> accordés aux clients absents </w:t>
      </w:r>
      <m:oMath>
        <m:r>
          <w:rPr>
            <w:rFonts w:ascii="Cambria Math" w:hAnsi="Cambria Math"/>
            <w:color w:val="000000"/>
          </w:rPr>
          <m:t xml:space="preserve">(t b (n -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)),</m:t>
        </m:r>
      </m:oMath>
    </w:p>
    <w:p w14:paraId="446B4DF4" w14:textId="48555EC7" w:rsidR="00CE6836" w:rsidRPr="00CE6836" w:rsidRDefault="005F7255" w:rsidP="00CE6836">
      <w:pPr>
        <w:numPr>
          <w:ilvl w:val="0"/>
          <w:numId w:val="5"/>
        </w:num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>Et</w:t>
      </w:r>
      <w:r w:rsidR="00CE6836" w:rsidRPr="00CE6836">
        <w:rPr>
          <w:color w:val="000000"/>
        </w:rPr>
        <w:t xml:space="preserve"> des </w:t>
      </w:r>
      <w:r w:rsidR="00CE6836" w:rsidRPr="00CE6836">
        <w:rPr>
          <w:b/>
          <w:bCs/>
          <w:color w:val="000000"/>
        </w:rPr>
        <w:t>dédommagements</w:t>
      </w:r>
      <w:r w:rsidR="00CE6836" w:rsidRPr="00CE6836">
        <w:rPr>
          <w:color w:val="000000"/>
        </w:rPr>
        <w:t xml:space="preserve"> versés aux clients refusés faute de place</w:t>
      </w:r>
      <w:r>
        <w:rPr>
          <w:color w:val="000000"/>
        </w:rPr>
        <w:t xml:space="preserve"> </w:t>
      </w:r>
      <m:oMath>
        <m:r>
          <m:rPr>
            <m:nor/>
          </m:rPr>
          <w:rPr>
            <w:rFonts w:ascii="Cambria Math"/>
          </w:rPr>
          <m:t>(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 xml:space="preserve"> max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r>
              <m:rPr>
                <m:nor/>
              </m:rPr>
              <m:t> 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-m</m:t>
            </m:r>
          </m:e>
        </m:d>
        <m:r>
          <m:rPr>
            <m:nor/>
          </m:rPr>
          <m:t> </m:t>
        </m:r>
        <m:r>
          <m:rPr>
            <m:nor/>
          </m:rPr>
          <w:rPr>
            <w:rFonts w:ascii="Cambria Math"/>
          </w:rPr>
          <m:t>)</m:t>
        </m:r>
      </m:oMath>
      <w:r w:rsidR="00CE6836" w:rsidRPr="00CE6836">
        <w:rPr>
          <w:color w:val="000000"/>
        </w:rPr>
        <w:t>.</w:t>
      </w:r>
    </w:p>
    <w:p w14:paraId="639A63C7" w14:textId="77777777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>En appliquant la linéarité de l’espérance, on obtient :</w:t>
      </w:r>
    </w:p>
    <w:p w14:paraId="53A7E11D" w14:textId="5E482E50" w:rsidR="006D6E0A" w:rsidRPr="006D6E0A" w:rsidRDefault="006D6E0A" w:rsidP="00CE6836">
      <w:pPr>
        <w:spacing w:before="100" w:beforeAutospacing="1" w:after="100" w:afterAutospacing="1"/>
      </w:pPr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r>
                <m:rPr>
                  <m:nor/>
                </m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=n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b-t</m:t>
              </m:r>
              <m:r>
                <m:rPr>
                  <m:nor/>
                </m:rPr>
                <m:t> 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nor/>
                </m:rPr>
                <m:t> </m:t>
              </m:r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1-p</m:t>
                  </m:r>
                </m:e>
              </m:d>
              <m:r>
                <m:rPr>
                  <m:nor/>
                </m:rPr>
                <m:t>  </m:t>
              </m:r>
              <m:r>
                <w:rPr>
                  <w:rFonts w:ascii="Cambria Math" w:hAnsi="Cambria Math"/>
                </w:rPr>
                <m:t>-</m:t>
              </m:r>
              <m:r>
                <m:rPr>
                  <m:nor/>
                </m:rPr>
                <m:t>  </m:t>
              </m:r>
              <m:r>
                <w:rPr>
                  <w:rFonts w:ascii="Cambria Math" w:hAnsi="Cambria Math"/>
                </w:rPr>
                <m:t>d</m:t>
              </m:r>
              <m:r>
                <m:rPr>
                  <m:nor/>
                </m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0,</m:t>
                          </m:r>
                          <m:r>
                            <m:rPr>
                              <m:nor/>
                            </m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</m:t>
                          </m:r>
                        </m:e>
                      </m:d>
                    </m:e>
                  </m:func>
                </m:e>
              </m:d>
              <m:r>
                <m:rPr>
                  <m:nor/>
                </m:rPr>
                <m:t> </m:t>
              </m:r>
            </m:e>
          </m:borderBox>
          <m:r>
            <w:rPr>
              <w:rFonts w:ascii="Cambria Math" w:hAnsi="Cambria Math"/>
            </w:rPr>
            <m:t>.</m:t>
          </m:r>
        </m:oMath>
      </m:oMathPara>
    </w:p>
    <w:p w14:paraId="5E5D1F02" w14:textId="4A2D36F4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>Le premier terme</w:t>
      </w:r>
      <m:oMath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b</m:t>
        </m:r>
      </m:oMath>
      <w:r w:rsidRPr="00CE6836">
        <w:rPr>
          <w:color w:val="000000"/>
        </w:rPr>
        <w:t xml:space="preserve"> correspond aux recettes fixes issues des réservations payées.</w:t>
      </w:r>
    </w:p>
    <w:p w14:paraId="357B85D1" w14:textId="11920331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Le second terme </w:t>
      </w:r>
      <m:oMath>
        <m:r>
          <w:rPr>
            <w:rFonts w:ascii="Cambria Math" w:hAnsi="Cambria Math"/>
          </w:rPr>
          <m:t>-t</m:t>
        </m:r>
        <m:r>
          <m:rPr>
            <m:nor/>
          </m:rPr>
          <m:t> </m:t>
        </m:r>
        <m:r>
          <w:rPr>
            <w:rFonts w:ascii="Cambria Math" w:hAnsi="Cambria Math"/>
          </w:rPr>
          <m:t>b</m:t>
        </m:r>
        <m:r>
          <m:rPr>
            <m:nor/>
          </m:rPr>
          <m:t> </m:t>
        </m:r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1-p</m:t>
            </m:r>
          </m:e>
        </m:d>
      </m:oMath>
      <w:r w:rsidRPr="00CE6836">
        <w:rPr>
          <w:color w:val="000000"/>
        </w:rPr>
        <w:t xml:space="preserve">représente la </w:t>
      </w:r>
      <w:r w:rsidRPr="00CE6836">
        <w:rPr>
          <w:b/>
          <w:bCs/>
          <w:color w:val="000000"/>
        </w:rPr>
        <w:t>perte moyenne</w:t>
      </w:r>
      <w:r w:rsidRPr="00CE6836">
        <w:rPr>
          <w:color w:val="000000"/>
        </w:rPr>
        <w:t xml:space="preserve"> due aux remboursements partiels des clients absents (une proportion moyenne </w:t>
      </w:r>
      <m:oMath>
        <m:r>
          <w:rPr>
            <w:rFonts w:ascii="Cambria Math" w:hAnsi="Cambria Math"/>
            <w:color w:val="000000"/>
          </w:rPr>
          <m:t xml:space="preserve">1-p </m:t>
        </m:r>
      </m:oMath>
      <w:r w:rsidRPr="00CE6836">
        <w:rPr>
          <w:color w:val="000000"/>
        </w:rPr>
        <w:t>des réservations).</w:t>
      </w:r>
    </w:p>
    <w:p w14:paraId="6E8B6D80" w14:textId="6996EE7D" w:rsid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>Le troisième terme</w:t>
      </w:r>
      <w:r w:rsidR="006244FA" w:rsidRPr="006244FA">
        <w:rPr>
          <w:rFonts w:ascii="Cambria Math" w:hAnsi="Cambria Math"/>
          <w:i/>
          <w:color w:val="000000"/>
        </w:rPr>
        <w:t xml:space="preserve"> </w:t>
      </w:r>
      <m:oMath>
        <m:r>
          <w:rPr>
            <w:rFonts w:ascii="Cambria Math" w:hAnsi="Cambria Math"/>
          </w:rPr>
          <m:t>-</m:t>
        </m:r>
        <m:r>
          <m:rPr>
            <m:nor/>
          </m:rPr>
          <m:t>  </m:t>
        </m:r>
        <m:r>
          <w:rPr>
            <w:rFonts w:ascii="Cambria Math" w:hAnsi="Cambria Math"/>
          </w:rPr>
          <m:t>d</m:t>
        </m:r>
        <m:r>
          <m:rPr>
            <m:nor/>
          </m:rPr>
          <m:t> </m:t>
        </m:r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r>
                      <m:rPr>
                        <m:nor/>
                      </m:rPr>
                      <m:t>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e>
            </m:func>
          </m:e>
        </m:d>
        <m:r>
          <m:rPr>
            <m:nor/>
          </m:rPr>
          <m:t> </m:t>
        </m:r>
      </m:oMath>
      <w:r w:rsidRPr="00CE6836">
        <w:rPr>
          <w:color w:val="000000"/>
        </w:rPr>
        <w:t xml:space="preserve"> exprime la </w:t>
      </w:r>
      <w:r w:rsidRPr="00CE6836">
        <w:rPr>
          <w:b/>
          <w:bCs/>
          <w:color w:val="000000"/>
        </w:rPr>
        <w:t>perte moyenne liée aux refus</w:t>
      </w:r>
      <w:r w:rsidRPr="00CE6836">
        <w:rPr>
          <w:color w:val="000000"/>
        </w:rPr>
        <w:t xml:space="preserve"> lorsque trop de clients se présentent.</w:t>
      </w:r>
    </w:p>
    <w:p w14:paraId="1E8D5A38" w14:textId="77777777" w:rsidR="00C24939" w:rsidRPr="00CE6836" w:rsidRDefault="00C24939" w:rsidP="00CE6836">
      <w:pPr>
        <w:spacing w:before="100" w:beforeAutospacing="1" w:after="100" w:afterAutospacing="1"/>
        <w:rPr>
          <w:color w:val="000000"/>
        </w:rPr>
      </w:pPr>
    </w:p>
    <w:p w14:paraId="75F4AFDF" w14:textId="64AEFCED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Le terme d’espérance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m:rPr>
            <m:nor/>
          </m:rPr>
          <m:t> 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r>
                      <m:rPr>
                        <m:nor/>
                      </m:rPr>
                      <m:t>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e>
            </m:func>
          </m:e>
        </m:d>
      </m:oMath>
      <w:r w:rsidRPr="00CE6836">
        <w:rPr>
          <w:color w:val="000000"/>
        </w:rPr>
        <w:t xml:space="preserve">mesure le </w:t>
      </w:r>
      <w:r w:rsidRPr="00CE6836">
        <w:rPr>
          <w:b/>
          <w:bCs/>
          <w:color w:val="000000"/>
        </w:rPr>
        <w:t>nombre moyen de clients refusés</w:t>
      </w:r>
      <w:r w:rsidRPr="00CE6836">
        <w:rPr>
          <w:color w:val="000000"/>
        </w:rPr>
        <w:t xml:space="preserve"> et se calcule à l’aide de la formule :</w:t>
      </w:r>
    </w:p>
    <w:p w14:paraId="7AC11C18" w14:textId="20E24575" w:rsidR="00956AA3" w:rsidRPr="00956AA3" w:rsidRDefault="00956AA3" w:rsidP="00CE6836">
      <w:pPr>
        <w:spacing w:before="100" w:beforeAutospacing="1" w:after="100" w:afterAutospacing="1"/>
        <w:rPr>
          <w:color w:val="000000"/>
        </w:rPr>
      </w:pPr>
      <m:oMathPara>
        <m:oMath>
          <m:borderBox>
            <m:borderBoxPr>
              <m:ctrlPr>
                <w:rPr>
                  <w:rFonts w:ascii="Cambria Math" w:hAnsi="Cambria Math"/>
                  <w:color w:val="000000"/>
                </w:rPr>
              </m:ctrlPr>
            </m:borderBoxPr>
            <m:e>
              <m:r>
                <m:rPr>
                  <m:nor/>
                </m:rPr>
                <w:rPr>
                  <w:color w:val="000000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  <w:color w:val="000000"/>
                </w:rPr>
                <m:t>E</m:t>
              </m:r>
              <m:r>
                <w:rPr>
                  <w:rFonts w:ascii="Cambria Math" w:hAnsi="Cambria Math"/>
                  <w:color w:val="000000"/>
                </w:rPr>
                <m:t>[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  <m:r>
                <w:rPr>
                  <w:rFonts w:ascii="Cambria Math" w:hAnsi="Cambria Math"/>
                  <w:color w:val="000000"/>
                </w:rPr>
                <m:t>⁡(0,</m:t>
              </m:r>
              <m:r>
                <m:rPr>
                  <m:nor/>
                </m:rPr>
                <w:rPr>
                  <w:color w:val="000000"/>
                </w:rPr>
                <m:t> 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-m)]=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color w:val="00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</w:rPr>
                    <m:t>i=m+1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sup>
                <m:e/>
              </m:nary>
              <m:r>
                <w:rPr>
                  <w:rFonts w:ascii="Cambria Math" w:hAnsi="Cambria Math"/>
                  <w:color w:val="000000"/>
                </w:rPr>
                <m:t>(i-m)</m:t>
              </m:r>
              <m:r>
                <m:rPr>
                  <m:nor/>
                </m:rPr>
                <w:rPr>
                  <w:color w:val="000000"/>
                </w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  <w:color w:val="000000"/>
                </w:rPr>
                <m:t>P</m:t>
              </m:r>
              <m:r>
                <w:rPr>
                  <w:rFonts w:ascii="Cambria Math" w:hAnsi="Cambria Math"/>
                  <w:color w:val="00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=i)=</m:t>
              </m:r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color w:val="00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</w:rPr>
                    <m:t>i=m+1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sup>
                <m:e/>
              </m:nary>
              <m:r>
                <w:rPr>
                  <w:rFonts w:ascii="Cambria Math" w:hAnsi="Cambria Math"/>
                  <w:color w:val="000000"/>
                </w:rPr>
                <m:t>(i-m)(</m:t>
              </m:r>
              <m:f>
                <m:fPr>
                  <m:ctrlPr>
                    <w:rPr>
                      <w:rFonts w:ascii="Cambria Math" w:hAnsi="Cambria Math"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p>
                  <m:r>
                    <m:rPr>
                      <m:nor/>
                    </m:rPr>
                    <w:rPr>
                      <w:color w:val="000000"/>
                    </w:rPr>
                    <m:t> </m:t>
                  </m:r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(1-p</m:t>
              </m:r>
              <m:sSup>
                <m:sSupPr>
                  <m:ctrlPr>
                    <w:rPr>
                      <w:rFonts w:ascii="Cambria Math" w:hAnsi="Cambria Math"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)</m:t>
                  </m:r>
                </m:e>
                <m:sup>
                  <m:r>
                    <m:rPr>
                      <m:nor/>
                    </m:rPr>
                    <w:rPr>
                      <w:color w:val="000000"/>
                    </w:rPr>
                    <m:t> </m:t>
                  </m:r>
                  <m:r>
                    <w:rPr>
                      <w:rFonts w:ascii="Cambria Math" w:hAnsi="Cambria Math"/>
                      <w:color w:val="000000"/>
                    </w:rPr>
                    <m:t>n-i</m:t>
                  </m:r>
                </m:sup>
              </m:sSup>
              <m:r>
                <m:rPr>
                  <m:nor/>
                </m:rPr>
                <w:rPr>
                  <w:color w:val="000000"/>
                </w:rPr>
                <m:t> </m:t>
              </m:r>
            </m:e>
          </m:borderBox>
          <m:r>
            <m:rPr>
              <m:sty m:val="p"/>
            </m:rPr>
            <w:rPr>
              <w:rFonts w:ascii="Cambria Math" w:hAnsi="Cambria Math"/>
              <w:color w:val="000000"/>
            </w:rPr>
            <m:t>.</m:t>
          </m:r>
        </m:oMath>
      </m:oMathPara>
    </w:p>
    <w:p w14:paraId="3ED36B66" w14:textId="5D5FB6D5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Ce résultat provient directement de l’énoncé et permet de </w:t>
      </w:r>
      <w:r w:rsidRPr="00CE6836">
        <w:rPr>
          <w:b/>
          <w:bCs/>
          <w:color w:val="000000"/>
        </w:rPr>
        <w:t>quantifier l’impact du surbooking excessif</w:t>
      </w:r>
      <w:r w:rsidRPr="00CE6836">
        <w:rPr>
          <w:color w:val="000000"/>
        </w:rPr>
        <w:t xml:space="preserve"> sur la recette moyenne.</w:t>
      </w:r>
    </w:p>
    <w:p w14:paraId="1395F8FB" w14:textId="77777777" w:rsidR="00C24939" w:rsidRDefault="00C24939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FCBF767" w14:textId="2FCAD68F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b/>
          <w:bCs/>
          <w:color w:val="000000"/>
        </w:rPr>
        <w:lastRenderedPageBreak/>
        <w:t>Interprétation économique :</w:t>
      </w:r>
    </w:p>
    <w:p w14:paraId="5EDF11F8" w14:textId="2A397BEF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– Si </w:t>
      </w:r>
      <m:oMath>
        <m:r>
          <w:rPr>
            <w:rFonts w:ascii="Cambria Math" w:hAnsi="Cambria Math"/>
            <w:color w:val="000000"/>
          </w:rPr>
          <m:t>t</m:t>
        </m:r>
      </m:oMath>
      <w:r w:rsidRPr="00CE6836">
        <w:rPr>
          <w:color w:val="000000"/>
        </w:rPr>
        <w:t xml:space="preserve"> augmente (remboursement plus important), la recette moyenne </w:t>
      </w:r>
      <w:r w:rsidR="00956AA3" w:rsidRPr="00CE6836">
        <w:rPr>
          <w:color w:val="000000"/>
        </w:rPr>
        <w:t>E (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</m:oMath>
      <w:r w:rsidRPr="00CE6836">
        <w:rPr>
          <w:color w:val="000000"/>
        </w:rPr>
        <w:t>) diminue.</w:t>
      </w:r>
    </w:p>
    <w:p w14:paraId="2EC131FC" w14:textId="6EE0FC2D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– Si </w:t>
      </w:r>
      <m:oMath>
        <m:r>
          <w:rPr>
            <w:rFonts w:ascii="Cambria Math" w:hAnsi="Cambria Math"/>
            <w:color w:val="000000"/>
          </w:rPr>
          <m:t>d</m:t>
        </m:r>
      </m:oMath>
      <w:r w:rsidRPr="00CE6836">
        <w:rPr>
          <w:color w:val="000000"/>
        </w:rPr>
        <w:t xml:space="preserve"> augmente (dédommagement plus élevé), le coût du surbooking excessif devient plus lourd.</w:t>
      </w:r>
    </w:p>
    <w:p w14:paraId="44A750AF" w14:textId="1225AB67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– Si p augmente (clients plus fiables), le terme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r>
                      <m:rPr>
                        <m:nor/>
                      </m:rPr>
                      <m:t> 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-m</m:t>
                    </m:r>
                  </m:e>
                </m:d>
              </m:e>
            </m:func>
          </m:e>
        </m:d>
      </m:oMath>
      <w:r w:rsidRPr="00CE6836">
        <w:rPr>
          <w:color w:val="000000"/>
        </w:rPr>
        <w:t>croît légèrement : le risque de refus augmente, mais les remboursements diminuent.</w:t>
      </w:r>
    </w:p>
    <w:p w14:paraId="65574B1B" w14:textId="64DA4178" w:rsidR="00CE6836" w:rsidRPr="00CE6836" w:rsidRDefault="00CE6836" w:rsidP="00CE6836">
      <w:pPr>
        <w:spacing w:before="100" w:beforeAutospacing="1" w:after="100" w:afterAutospacing="1"/>
        <w:rPr>
          <w:color w:val="000000"/>
        </w:rPr>
      </w:pPr>
      <w:r w:rsidRPr="00CE6836">
        <w:rPr>
          <w:color w:val="000000"/>
        </w:rPr>
        <w:t xml:space="preserve">Ces trois effets se compensent dans la recherche du </w:t>
      </w:r>
      <w:r w:rsidRPr="00CE6836">
        <w:rPr>
          <w:b/>
          <w:bCs/>
          <w:color w:val="000000"/>
        </w:rPr>
        <w:t xml:space="preserve">nombre optimal de réservations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0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956AA3">
        <w:rPr>
          <w:b/>
          <w:bCs/>
          <w:color w:val="000000"/>
        </w:rPr>
        <w:t xml:space="preserve"> </w:t>
      </w:r>
      <w:r w:rsidRPr="00CE6836">
        <w:rPr>
          <w:color w:val="000000"/>
        </w:rPr>
        <w:t>étudié dans la question suivante.</w:t>
      </w:r>
    </w:p>
    <w:p w14:paraId="00B68EF0" w14:textId="77777777" w:rsidR="00CE6836" w:rsidRPr="00E71470" w:rsidRDefault="00CE6836" w:rsidP="00E71470">
      <w:pPr>
        <w:spacing w:before="100" w:beforeAutospacing="1" w:after="100" w:afterAutospacing="1"/>
        <w:rPr>
          <w:color w:val="000000"/>
        </w:rPr>
      </w:pPr>
    </w:p>
    <w:p w14:paraId="5DAF6FA2" w14:textId="77777777" w:rsidR="00755F15" w:rsidRDefault="00755F15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31201F95" w14:textId="701B2D8D" w:rsidR="00E71470" w:rsidRPr="00E71470" w:rsidRDefault="00E71470" w:rsidP="00C24939">
      <w:pPr>
        <w:rPr>
          <w:b/>
          <w:bCs/>
          <w:color w:val="000000"/>
        </w:rPr>
      </w:pPr>
      <w:r w:rsidRPr="00E71470">
        <w:rPr>
          <w:b/>
          <w:bCs/>
          <w:color w:val="000000"/>
        </w:rPr>
        <w:lastRenderedPageBreak/>
        <w:t>e) Optimisation (choix de </w:t>
      </w: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Pr="00E71470">
        <w:rPr>
          <w:b/>
          <w:bCs/>
          <w:color w:val="000000"/>
        </w:rPr>
        <w:t>)</w:t>
      </w:r>
    </w:p>
    <w:p w14:paraId="386855C5" w14:textId="77777777" w:rsidR="00E71470" w:rsidRPr="00E71470" w:rsidRDefault="00E71470" w:rsidP="00E71470">
      <w:pPr>
        <w:spacing w:before="100" w:beforeAutospacing="1" w:after="100" w:afterAutospacing="1"/>
        <w:rPr>
          <w:color w:val="000000"/>
        </w:rPr>
      </w:pPr>
      <w:r w:rsidRPr="00E71470">
        <w:rPr>
          <w:color w:val="000000"/>
        </w:rPr>
        <w:t>On cherche l’entier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≥m</m:t>
        </m:r>
      </m:oMath>
      <w:r w:rsidRPr="00E71470">
        <w:rPr>
          <w:color w:val="000000"/>
        </w:rPr>
        <w:t> qui </w:t>
      </w:r>
      <w:r w:rsidRPr="00E71470">
        <w:rPr>
          <w:b/>
          <w:bCs/>
          <w:color w:val="000000"/>
        </w:rPr>
        <w:t>maximise</w:t>
      </w:r>
      <w:r w:rsidRPr="00E71470">
        <w:rPr>
          <w:color w:val="000000"/>
        </w:rPr>
        <w:t> 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E71470">
        <w:rPr>
          <w:color w:val="000000"/>
        </w:rPr>
        <w:t>. En pratique, on calcule 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E71470">
        <w:rPr>
          <w:color w:val="000000"/>
        </w:rPr>
        <w:t> pour </w:t>
      </w:r>
      <m:oMath>
        <m:r>
          <w:rPr>
            <w:rFonts w:ascii="Cambria Math" w:hAnsi="Cambria Math"/>
          </w:rPr>
          <m:t>n=m,m+1,…</m:t>
        </m:r>
      </m:oMath>
      <w:r w:rsidRPr="00E71470">
        <w:rPr>
          <w:color w:val="000000"/>
        </w:rPr>
        <w:t> et on retient</w:t>
      </w:r>
    </w:p>
    <w:p w14:paraId="15AF3AB7" w14:textId="77777777" w:rsidR="00E71470" w:rsidRPr="00E71470" w:rsidRDefault="00000000" w:rsidP="00E71470"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r>
                <m:rPr>
                  <m:nor/>
                </m:rPr>
                <m:t>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  <m:r>
                <w:rPr>
                  <w:rFonts w:ascii="Cambria Math" w:hAnsi="Cambria Math"/>
                </w:rPr>
                <m:t>⁡</m:t>
              </m:r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r>
                    <w:rPr>
                      <w:rFonts w:ascii="Cambria Math" w:hAnsi="Cambria Math"/>
                    </w:rPr>
                    <m:t>⁡</m:t>
                  </m:r>
                </m:e>
                <m:lim>
                  <m:r>
                    <w:rPr>
                      <w:rFonts w:ascii="Cambria Math" w:hAnsi="Cambria Math"/>
                    </w:rPr>
                    <m:t>n≥m</m:t>
                  </m:r>
                </m:lim>
              </m:limLow>
              <m:r>
                <m:rPr>
                  <m:nor/>
                </m:rPr>
                <m:t> 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E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nor/>
                </m:rPr>
                <m:t> </m:t>
              </m:r>
            </m:e>
          </m:borderBox>
          <m:r>
            <m:rPr>
              <m:sty m:val="p"/>
            </m:rPr>
            <w:rPr>
              <w:rFonts w:ascii="Cambria Math" w:hAnsi="Cambria Math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14:paraId="52779C1B" w14:textId="289F3691" w:rsidR="00E432CA" w:rsidRPr="00E432CA" w:rsidRDefault="00E71470" w:rsidP="00E432CA">
      <w:pPr>
        <w:spacing w:before="100" w:beforeAutospacing="1" w:after="100" w:afterAutospacing="1"/>
        <w:rPr>
          <w:color w:val="000000"/>
        </w:rPr>
      </w:pPr>
      <w:r w:rsidRPr="00E71470">
        <w:rPr>
          <w:color w:val="000000"/>
        </w:rPr>
        <w:t>On peut aussi étudier l’incrément 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(n)=</m:t>
        </m:r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)-</m:t>
        </m:r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E71470">
        <w:rPr>
          <w:color w:val="000000"/>
        </w:rPr>
        <w:t> et repérer le premier </w:t>
      </w:r>
      <m:oMath>
        <m:r>
          <w:rPr>
            <w:rFonts w:ascii="Cambria Math" w:hAnsi="Cambria Math"/>
          </w:rPr>
          <m:t>n</m:t>
        </m:r>
      </m:oMath>
      <w:r w:rsidRPr="00E71470">
        <w:rPr>
          <w:color w:val="000000"/>
        </w:rPr>
        <w:t> où 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(n)≤0</m:t>
        </m:r>
      </m:oMath>
      <w:r w:rsidRPr="00E71470">
        <w:rPr>
          <w:color w:val="000000"/>
        </w:rPr>
        <w:t> (le gain marginal devient négatif), ce qui confirme le maximum. L’énoncé précise une forme analytique de 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(n)</m:t>
        </m:r>
      </m:oMath>
      <w:r w:rsidRPr="00E71470">
        <w:rPr>
          <w:color w:val="000000"/>
        </w:rPr>
        <w:t> permettant la </w:t>
      </w:r>
      <w:r w:rsidRPr="00E71470">
        <w:rPr>
          <w:b/>
          <w:bCs/>
          <w:color w:val="000000"/>
        </w:rPr>
        <w:t>vérification de la condition (C)</w:t>
      </w:r>
      <w:r w:rsidRPr="00E71470">
        <w:rPr>
          <w:color w:val="000000"/>
        </w:rPr>
        <w:t> ; numériquement, on la constate via le changement de signe de 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(n)</m:t>
        </m:r>
      </m:oMath>
      <w:r w:rsidRPr="00E71470">
        <w:rPr>
          <w:color w:val="000000"/>
        </w:rPr>
        <w:t>.</w:t>
      </w:r>
    </w:p>
    <w:p w14:paraId="51ACA1E8" w14:textId="77777777" w:rsidR="00E432CA" w:rsidRPr="00E432CA" w:rsidRDefault="00E432CA" w:rsidP="00E432CA">
      <w:pPr>
        <w:spacing w:before="100" w:beforeAutospacing="1" w:after="100" w:afterAutospacing="1"/>
        <w:rPr>
          <w:color w:val="000000"/>
        </w:rPr>
      </w:pPr>
      <w:r w:rsidRPr="00E432CA">
        <w:rPr>
          <w:b/>
          <w:bCs/>
          <w:color w:val="000000"/>
        </w:rPr>
        <w:t>Accroissement marginal.</w:t>
      </w:r>
      <w:r w:rsidRPr="00E432CA">
        <w:rPr>
          <w:color w:val="000000"/>
        </w:rPr>
        <w:t xml:space="preserve"> On étudie la variation</w:t>
      </w:r>
    </w:p>
    <w:p w14:paraId="66CC22E9" w14:textId="7E0B8CFD" w:rsidR="00E432CA" w:rsidRPr="00E432CA" w:rsidRDefault="002350EE" w:rsidP="00E432CA">
      <w:pPr>
        <w:spacing w:before="100" w:beforeAutospacing="1" w:after="100" w:afterAutospacing="1"/>
        <w:rPr>
          <w:color w:val="000000"/>
        </w:rPr>
      </w:pPr>
      <m:oMath>
        <m:r>
          <m:rPr>
            <m:sty m:val="p"/>
          </m:rPr>
          <w:rPr>
            <w:rFonts w:ascii="Cambria Math" w:hAnsi="Cambria Math"/>
            <w:color w:val="000000"/>
          </w:rPr>
          <m:t>Δ</m:t>
        </m:r>
        <m:r>
          <w:rPr>
            <w:rFonts w:ascii="Cambria Math" w:hAnsi="Cambria Math"/>
            <w:color w:val="000000"/>
          </w:rPr>
          <m:t>(n)</m:t>
        </m:r>
      </m:oMath>
      <w:r w:rsidRPr="00BB6964">
        <w:rPr>
          <w:color w:val="000000"/>
        </w:rPr>
        <w:t xml:space="preserve"> </w:t>
      </w:r>
      <w:r w:rsidR="00E432CA" w:rsidRPr="00E432CA">
        <w:rPr>
          <w:color w:val="000000"/>
        </w:rPr>
        <w:t>=</w:t>
      </w:r>
      <w:r w:rsidRPr="002350EE">
        <w:rPr>
          <w:rFonts w:ascii="Cambria Math" w:hAnsi="Cambria Math"/>
        </w:rPr>
        <w:t xml:space="preserve">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n+1</m:t>
                </m:r>
              </m:sub>
            </m:sSub>
          </m:e>
        </m:d>
        <m:r>
          <w:rPr>
            <w:rFonts w:ascii="Cambria Math" w:hAnsi="Cambria Math"/>
          </w:rPr>
          <m:t>-</m:t>
        </m:r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E71470">
        <w:rPr>
          <w:color w:val="000000"/>
        </w:rPr>
        <w:t>  </w:t>
      </w:r>
    </w:p>
    <w:p w14:paraId="4064387C" w14:textId="77777777" w:rsidR="00E432CA" w:rsidRPr="00E432CA" w:rsidRDefault="00E432CA" w:rsidP="00E432CA">
      <w:pPr>
        <w:spacing w:before="100" w:beforeAutospacing="1" w:after="100" w:afterAutospacing="1"/>
        <w:rPr>
          <w:color w:val="000000"/>
        </w:rPr>
      </w:pPr>
      <w:r w:rsidRPr="00E432CA">
        <w:rPr>
          <w:color w:val="000000"/>
        </w:rPr>
        <w:t xml:space="preserve">D’après l’énoncé, on obtient la forme </w:t>
      </w:r>
      <w:r w:rsidRPr="00E432CA">
        <w:rPr>
          <w:b/>
          <w:bCs/>
          <w:color w:val="000000"/>
        </w:rPr>
        <w:t>analytique</w:t>
      </w:r>
      <w:r w:rsidRPr="00E432CA">
        <w:rPr>
          <w:color w:val="000000"/>
        </w:rPr>
        <w:t xml:space="preserve"> suivante (condition (C)) :</w:t>
      </w:r>
    </w:p>
    <w:p w14:paraId="5FD7BFD7" w14:textId="1AA715DC" w:rsidR="00E432CA" w:rsidRPr="00E432CA" w:rsidRDefault="002350EE" w:rsidP="00E432CA">
      <w:pPr>
        <w:spacing w:before="100" w:beforeAutospacing="1" w:after="100" w:afterAutospacing="1"/>
        <w:rPr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</w:rPr>
            <m:t>Δ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n</m:t>
              </m:r>
            </m:e>
          </m:d>
          <m:r>
            <w:rPr>
              <w:rFonts w:ascii="Cambria Math" w:hAnsi="Cambria Math"/>
              <w:color w:val="000000"/>
            </w:rPr>
            <m:t>=b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p+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</w:rPr>
                    <m:t>1-t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</w:rPr>
                    <m:t>1-p</m:t>
                  </m:r>
                </m:e>
              </m:d>
            </m:e>
          </m:d>
          <m:r>
            <w:rPr>
              <w:rFonts w:ascii="Cambria Math" w:hAnsi="Cambria Math"/>
              <w:color w:val="000000"/>
            </w:rPr>
            <m:t>-dp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 xml:space="preserve"> </m:t>
          </m:r>
          <m:r>
            <m:rPr>
              <m:scr m:val="double-struck"/>
              <m:sty m:val="p"/>
            </m:rP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m:t>(</m:t>
          </m:r>
          <m:sSub>
            <m:sSubPr>
              <m:ctrlPr>
                <w:rPr>
                  <w:rFonts w:ascii="Cambria Math" w:hAnsi="Cambria Math"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n</m:t>
              </m:r>
            </m:sub>
          </m:sSub>
          <m: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</w:rPr>
            <m:t>m)</m:t>
          </m:r>
        </m:oMath>
      </m:oMathPara>
    </w:p>
    <w:p w14:paraId="72E7904A" w14:textId="31F4B793" w:rsidR="00E432CA" w:rsidRPr="00E432CA" w:rsidRDefault="00E432CA" w:rsidP="00E432CA">
      <w:pPr>
        <w:numPr>
          <w:ilvl w:val="0"/>
          <w:numId w:val="6"/>
        </w:numPr>
        <w:spacing w:before="100" w:beforeAutospacing="1" w:after="100" w:afterAutospacing="1"/>
        <w:rPr>
          <w:color w:val="000000"/>
        </w:rPr>
      </w:pPr>
      <w:r w:rsidRPr="00E432CA">
        <w:rPr>
          <w:color w:val="000000"/>
        </w:rPr>
        <w:t xml:space="preserve">Si </w:t>
      </w:r>
      <m:oMath>
        <m:r>
          <m:rPr>
            <m:sty m:val="p"/>
          </m:rPr>
          <w:rPr>
            <w:rFonts w:ascii="Cambria Math" w:hAnsi="Cambria Math"/>
            <w:color w:val="000000"/>
          </w:rPr>
          <m:t>Δ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n</m:t>
            </m:r>
          </m:e>
        </m:d>
        <m:r>
          <w:rPr>
            <w:rFonts w:ascii="Cambria Math" w:hAnsi="Cambria Math"/>
            <w:color w:val="000000"/>
          </w:rPr>
          <m:t>&gt;0</m:t>
        </m:r>
      </m:oMath>
      <w:r w:rsidRPr="00E432CA">
        <w:rPr>
          <w:color w:val="000000"/>
        </w:rPr>
        <w:t xml:space="preserve"> : accepter une réservation de plus </w:t>
      </w:r>
      <w:r w:rsidRPr="00E432CA">
        <w:rPr>
          <w:b/>
          <w:bCs/>
          <w:color w:val="000000"/>
        </w:rPr>
        <w:t>augmente</w:t>
      </w:r>
      <w:r w:rsidRPr="00E432CA">
        <w:rPr>
          <w:color w:val="000000"/>
        </w:rPr>
        <w:t xml:space="preserve"> la recette moyenne.</w:t>
      </w:r>
    </w:p>
    <w:p w14:paraId="38976A62" w14:textId="2AF290FC" w:rsidR="00E432CA" w:rsidRPr="00E432CA" w:rsidRDefault="00E432CA" w:rsidP="00E432CA">
      <w:pPr>
        <w:numPr>
          <w:ilvl w:val="0"/>
          <w:numId w:val="6"/>
        </w:numPr>
        <w:spacing w:before="100" w:beforeAutospacing="1" w:after="100" w:afterAutospacing="1"/>
        <w:rPr>
          <w:color w:val="000000"/>
        </w:rPr>
      </w:pPr>
      <w:r w:rsidRPr="00E432CA">
        <w:rPr>
          <w:color w:val="000000"/>
        </w:rPr>
        <w:t xml:space="preserve">Si </w:t>
      </w:r>
      <m:oMath>
        <m:r>
          <m:rPr>
            <m:sty m:val="p"/>
          </m:rPr>
          <w:rPr>
            <w:rFonts w:ascii="Cambria Math" w:hAnsi="Cambria Math"/>
            <w:color w:val="000000"/>
          </w:rPr>
          <m:t>Δ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n</m:t>
            </m:r>
          </m:e>
        </m:d>
        <m:r>
          <w:rPr>
            <w:rFonts w:ascii="Cambria Math" w:hAnsi="Cambria Math"/>
            <w:color w:val="000000"/>
          </w:rPr>
          <m:t>&lt;</m:t>
        </m:r>
        <m:r>
          <w:rPr>
            <w:rFonts w:ascii="Cambria Math" w:hAnsi="Cambria Math"/>
            <w:color w:val="000000"/>
          </w:rPr>
          <m:t>0</m:t>
        </m:r>
      </m:oMath>
      <w:r w:rsidRPr="00E432CA">
        <w:rPr>
          <w:color w:val="000000"/>
        </w:rPr>
        <w:t xml:space="preserve"> : on </w:t>
      </w:r>
      <w:r w:rsidRPr="00E432CA">
        <w:rPr>
          <w:b/>
          <w:bCs/>
          <w:color w:val="000000"/>
        </w:rPr>
        <w:t>dépasse</w:t>
      </w:r>
      <w:r w:rsidRPr="00E432CA">
        <w:rPr>
          <w:color w:val="000000"/>
        </w:rPr>
        <w:t xml:space="preserve"> l’optimum (les refus coûtent trop cher).</w:t>
      </w:r>
    </w:p>
    <w:p w14:paraId="23D9030D" w14:textId="77777777" w:rsidR="00E432CA" w:rsidRPr="00E432CA" w:rsidRDefault="00E432CA" w:rsidP="00E432CA">
      <w:pPr>
        <w:spacing w:before="100" w:beforeAutospacing="1" w:after="100" w:afterAutospacing="1"/>
        <w:rPr>
          <w:color w:val="000000"/>
        </w:rPr>
      </w:pPr>
    </w:p>
    <w:p w14:paraId="5756CE35" w14:textId="6CA951BE" w:rsidR="00E432CA" w:rsidRPr="00E432CA" w:rsidRDefault="00E432CA" w:rsidP="008D73E1">
      <w:pPr>
        <w:pStyle w:val="p1"/>
      </w:pPr>
      <w:r w:rsidRPr="00E432CA">
        <w:rPr>
          <w:color w:val="000000"/>
        </w:rPr>
        <w:t xml:space="preserve">On retient alors </w:t>
      </w:r>
      <w:r w:rsidRPr="00E432CA">
        <w:rPr>
          <w:b/>
          <w:bCs/>
          <w:color w:val="000000"/>
        </w:rPr>
        <w:t>le plus petit</w:t>
      </w:r>
      <w:r w:rsidRPr="00E432CA">
        <w:rPr>
          <w:color w:val="000000"/>
        </w:rPr>
        <w:t xml:space="preserve"> entier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m</m:t>
        </m:r>
      </m:oMath>
      <w:r w:rsidRPr="00E432CA">
        <w:rPr>
          <w:color w:val="000000"/>
        </w:rPr>
        <w:t xml:space="preserve"> tel que le </w:t>
      </w:r>
      <m:oMath>
        <m:r>
          <m:rPr>
            <m:sty m:val="p"/>
          </m:rPr>
          <w:rPr>
            <w:rFonts w:ascii="Cambria Math" w:hAnsi="Cambria Math"/>
            <w:color w:val="000000"/>
          </w:rPr>
          <m:t>Δ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0</m:t>
                </m:r>
              </m:sub>
            </m:sSub>
          </m:e>
        </m:d>
        <m:r>
          <m:rPr>
            <m:sty m:val="b"/>
          </m:rPr>
          <w:rPr>
            <w:rFonts w:ascii="Cambria Math" w:hAnsi="Cambria Math"/>
          </w:rPr>
          <m:t>≤</m:t>
        </m:r>
        <m:r>
          <m:rPr>
            <m:sty m:val="p"/>
          </m:rPr>
          <w:rPr>
            <w:rFonts w:ascii="Cambria Math" w:hAnsi="Cambria Math"/>
            <w:color w:val="000000"/>
          </w:rPr>
          <m:t xml:space="preserve"> </m:t>
        </m:r>
        <m:r>
          <m:rPr>
            <m:sty m:val="p"/>
          </m:rPr>
          <w:rPr>
            <w:rFonts w:ascii="Cambria Math"/>
            <w:color w:val="000000"/>
          </w:rPr>
          <m:t>0</m:t>
        </m:r>
      </m:oMath>
      <w:r w:rsidRPr="00E432CA">
        <w:rPr>
          <w:color w:val="000000"/>
        </w:rPr>
        <w:t xml:space="preserve"> (le gain marginal devient nul/négatif).</w:t>
      </w:r>
    </w:p>
    <w:p w14:paraId="631AA618" w14:textId="71718495" w:rsidR="00E432CA" w:rsidRPr="00E432CA" w:rsidRDefault="00E432CA" w:rsidP="00E432CA">
      <w:pPr>
        <w:spacing w:before="100" w:beforeAutospacing="1" w:after="100" w:afterAutospacing="1"/>
        <w:rPr>
          <w:color w:val="000000"/>
        </w:rPr>
      </w:pPr>
      <w:r w:rsidRPr="00E432CA">
        <w:rPr>
          <w:color w:val="000000"/>
        </w:rPr>
        <w:t xml:space="preserve">En pratique, on calcule aussi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8D73E1" w:rsidRPr="00E71470">
        <w:rPr>
          <w:color w:val="000000"/>
        </w:rPr>
        <w:t>  </w:t>
      </w:r>
      <w:r w:rsidRPr="00E432CA">
        <w:rPr>
          <w:color w:val="000000"/>
        </w:rPr>
        <w:t xml:space="preserve"> sur </w:t>
      </w:r>
      <m:oMath>
        <m:r>
          <w:rPr>
            <w:rFonts w:ascii="Cambria Math" w:hAnsi="Cambria Math"/>
            <w:color w:val="000000"/>
          </w:rPr>
          <m:t>n=m,m+1,…</m:t>
        </m:r>
      </m:oMath>
      <w:r w:rsidRPr="00E432CA">
        <w:rPr>
          <w:color w:val="000000"/>
        </w:rPr>
        <w:t xml:space="preserve"> et on vérifie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Pr="00E432CA">
        <w:rPr>
          <w:color w:val="000000"/>
        </w:rPr>
        <w:t xml:space="preserve"> </w:t>
      </w:r>
      <w:r w:rsidRPr="00E432CA">
        <w:rPr>
          <w:b/>
          <w:bCs/>
          <w:color w:val="000000"/>
        </w:rPr>
        <w:t>maximise</w:t>
      </w:r>
      <w:r w:rsidRPr="00E432CA">
        <w:rPr>
          <w:color w:val="000000"/>
        </w:rPr>
        <w:t xml:space="preserve"> bien la suite.</w:t>
      </w:r>
    </w:p>
    <w:p w14:paraId="1062E3A1" w14:textId="77777777" w:rsidR="00E432CA" w:rsidRPr="00E432CA" w:rsidRDefault="00E432CA" w:rsidP="00E432CA">
      <w:pPr>
        <w:spacing w:before="100" w:beforeAutospacing="1" w:after="100" w:afterAutospacing="1"/>
        <w:rPr>
          <w:color w:val="000000"/>
        </w:rPr>
      </w:pPr>
      <w:r w:rsidRPr="00E432CA">
        <w:rPr>
          <w:b/>
          <w:bCs/>
          <w:color w:val="000000"/>
        </w:rPr>
        <w:t>Calcul pratique.</w:t>
      </w:r>
    </w:p>
    <w:p w14:paraId="3CC34319" w14:textId="534E85F5" w:rsidR="00E432CA" w:rsidRPr="00E432CA" w:rsidRDefault="008D73E1" w:rsidP="00E432CA">
      <w:pPr>
        <w:spacing w:before="100" w:beforeAutospacing="1" w:after="100" w:afterAutospacing="1"/>
        <w:rPr>
          <w:color w:val="000000"/>
        </w:rPr>
      </w:pPr>
      <m:oMath>
        <m:r>
          <m:rPr>
            <m:scr m:val="double-struck"/>
            <m:sty m:val="p"/>
          </m:rPr>
          <w:rPr>
            <w:rFonts w:ascii="Cambria Math" w:hAnsi="Cambria Math"/>
            <w:color w:val="000000"/>
          </w:rPr>
          <m:t>P</m:t>
        </m:r>
        <m:d>
          <m:dPr>
            <m:ctrlPr>
              <w:rPr>
                <w:rFonts w:ascii="Cambria Math" w:hAnsi="Cambria Math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≥m</m:t>
            </m:r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color w:val="000000"/>
        </w:rPr>
        <w:t xml:space="preserve"> </w:t>
      </w:r>
      <w:proofErr w:type="gramStart"/>
      <w:r>
        <w:rPr>
          <w:color w:val="000000"/>
        </w:rPr>
        <w:t>s</w:t>
      </w:r>
      <w:r w:rsidR="00E432CA" w:rsidRPr="00E432CA">
        <w:rPr>
          <w:color w:val="000000"/>
        </w:rPr>
        <w:t>e</w:t>
      </w:r>
      <w:proofErr w:type="gramEnd"/>
      <w:r w:rsidR="00E432CA" w:rsidRPr="00E432CA">
        <w:rPr>
          <w:color w:val="000000"/>
        </w:rPr>
        <w:t xml:space="preserve"> calcule par la loi binomiale :</w:t>
      </w:r>
    </w:p>
    <w:p w14:paraId="4762C177" w14:textId="207635D8" w:rsidR="00E432CA" w:rsidRDefault="008D73E1" w:rsidP="00D040FB">
      <w:pPr>
        <w:spacing w:before="100" w:beforeAutospacing="1" w:after="100" w:afterAutospacing="1"/>
        <w:rPr>
          <w:color w:val="000000"/>
        </w:rPr>
      </w:pPr>
      <m:oMathPara>
        <m:oMath>
          <m:r>
            <m:rPr>
              <m:scr m:val="double-struck"/>
              <m:sty m:val="p"/>
            </m:rPr>
            <w:rPr>
              <w:rFonts w:ascii="Cambria Math" w:hAnsi="Cambria Math"/>
              <w:color w:val="000000"/>
            </w:rPr>
            <m:t>P</m:t>
          </m:r>
          <m:d>
            <m:dPr>
              <m:ctrlPr>
                <w:rPr>
                  <w:rFonts w:ascii="Cambria Math" w:hAnsi="Cambria Math"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≥m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color w:val="00000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</w:rPr>
                <m:t>i=m</m:t>
              </m:r>
            </m:sub>
            <m:sup>
              <m:r>
                <w:rPr>
                  <w:rFonts w:ascii="Cambria Math" w:hAnsi="Cambria Math"/>
                  <w:color w:val="000000"/>
                </w:rPr>
                <m:t>n</m:t>
              </m:r>
            </m:sup>
            <m:e/>
          </m:nary>
          <m:r>
            <w:rPr>
              <w:rFonts w:ascii="Cambria Math" w:hAnsi="Cambria Math"/>
              <w:color w:val="000000"/>
            </w:rPr>
            <m:t>(</m:t>
          </m:r>
          <m:f>
            <m:fPr>
              <m:ctrlPr>
                <w:rPr>
                  <w:rFonts w:ascii="Cambria Math" w:hAnsi="Cambria Math"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n</m:t>
              </m:r>
            </m:num>
            <m:den>
              <m:r>
                <w:rPr>
                  <w:rFonts w:ascii="Cambria Math" w:hAnsi="Cambria Math"/>
                  <w:color w:val="000000"/>
                </w:rPr>
                <m:t>i</m:t>
              </m:r>
            </m:den>
          </m:f>
          <m:r>
            <w:rPr>
              <w:rFonts w:ascii="Cambria Math" w:hAnsi="Cambria Math"/>
              <w:color w:val="000000"/>
            </w:rPr>
            <m:t>)</m:t>
          </m:r>
          <m:sSup>
            <m:sSupPr>
              <m:ctrlPr>
                <w:rPr>
                  <w:rFonts w:ascii="Cambria Math" w:hAnsi="Cambria Math"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m:rPr>
                  <m:nor/>
                </m:rPr>
                <w:rPr>
                  <w:color w:val="000000"/>
                </w:rPr>
                <m:t> </m:t>
              </m:r>
              <m:r>
                <w:rPr>
                  <w:rFonts w:ascii="Cambria Math" w:hAnsi="Cambria Math"/>
                  <w:color w:val="000000"/>
                </w:rPr>
                <m:t>i</m:t>
              </m:r>
            </m:sup>
          </m:sSup>
          <m:r>
            <w:rPr>
              <w:rFonts w:ascii="Cambria Math" w:hAnsi="Cambria Math"/>
              <w:color w:val="000000"/>
            </w:rPr>
            <m:t>(1-p</m:t>
          </m:r>
          <m:sSup>
            <m:sSupPr>
              <m:ctrlPr>
                <w:rPr>
                  <w:rFonts w:ascii="Cambria Math" w:hAnsi="Cambria Math"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)</m:t>
              </m:r>
            </m:e>
            <m:sup>
              <m:r>
                <m:rPr>
                  <m:nor/>
                </m:rPr>
                <w:rPr>
                  <w:color w:val="000000"/>
                </w:rPr>
                <m:t> </m:t>
              </m:r>
              <m:r>
                <w:rPr>
                  <w:rFonts w:ascii="Cambria Math" w:hAnsi="Cambria Math"/>
                  <w:color w:val="000000"/>
                </w:rPr>
                <m:t>n-i</m:t>
              </m:r>
            </m:sup>
          </m:sSup>
          <m:r>
            <m:rPr>
              <m:nor/>
            </m:rPr>
            <w:rPr>
              <w:color w:val="000000"/>
            </w:rPr>
            <m:t> </m:t>
          </m:r>
        </m:oMath>
      </m:oMathPara>
    </w:p>
    <w:p w14:paraId="3E3945B9" w14:textId="77777777" w:rsidR="008D73E1" w:rsidRPr="00D040FB" w:rsidRDefault="008D73E1" w:rsidP="00D040FB">
      <w:pPr>
        <w:spacing w:before="100" w:beforeAutospacing="1" w:after="100" w:afterAutospacing="1"/>
        <w:rPr>
          <w:color w:val="000000"/>
        </w:rPr>
      </w:pPr>
    </w:p>
    <w:p w14:paraId="6ED354C7" w14:textId="77777777" w:rsidR="00D937A9" w:rsidRDefault="00D937A9">
      <w:pPr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br w:type="page"/>
      </w:r>
    </w:p>
    <w:p w14:paraId="27FAEE4C" w14:textId="0E946AD6" w:rsidR="00E71470" w:rsidRPr="00E71470" w:rsidRDefault="00E71470" w:rsidP="00E71470">
      <w:pPr>
        <w:spacing w:before="100" w:beforeAutospacing="1" w:after="100" w:afterAutospacing="1"/>
        <w:outlineLvl w:val="1"/>
        <w:rPr>
          <w:b/>
          <w:bCs/>
          <w:color w:val="000000"/>
          <w:sz w:val="36"/>
          <w:szCs w:val="36"/>
        </w:rPr>
      </w:pPr>
      <w:r w:rsidRPr="00E71470">
        <w:rPr>
          <w:b/>
          <w:bCs/>
          <w:color w:val="000000"/>
          <w:sz w:val="36"/>
          <w:szCs w:val="36"/>
        </w:rPr>
        <w:lastRenderedPageBreak/>
        <w:t>Application numérique — Groupe 12</w:t>
      </w:r>
    </w:p>
    <w:p w14:paraId="6094AB6E" w14:textId="77777777" w:rsidR="00E71470" w:rsidRPr="00E71470" w:rsidRDefault="00E71470" w:rsidP="00E71470">
      <w:pPr>
        <w:spacing w:before="100" w:beforeAutospacing="1" w:after="100" w:afterAutospacing="1"/>
        <w:rPr>
          <w:color w:val="000000"/>
        </w:rPr>
      </w:pPr>
      <w:r w:rsidRPr="00E71470">
        <w:rPr>
          <w:color w:val="000000"/>
        </w:rPr>
        <w:t>Paramètres de l’énoncé : </w:t>
      </w:r>
      <m:oMath>
        <m:r>
          <w:rPr>
            <w:rFonts w:ascii="Cambria Math" w:hAnsi="Cambria Math"/>
          </w:rPr>
          <m:t>b=100</m:t>
        </m:r>
        <m:r>
          <m:rPr>
            <m:nor/>
          </m:rPr>
          <m:t> €</m:t>
        </m:r>
      </m:oMath>
      <w:r w:rsidRPr="00E71470">
        <w:rPr>
          <w:color w:val="000000"/>
        </w:rPr>
        <w:t>, </w:t>
      </w:r>
      <m:oMath>
        <m:r>
          <w:rPr>
            <w:rFonts w:ascii="Cambria Math" w:hAnsi="Cambria Math"/>
          </w:rPr>
          <m:t>t∈{0;</m:t>
        </m:r>
        <m:r>
          <m:rPr>
            <m:nor/>
          </m:rPr>
          <m:t> </m:t>
        </m:r>
        <m:r>
          <m:rPr>
            <m:sty m:val="p"/>
          </m:rPr>
          <w:rPr>
            <w:rFonts w:ascii="Cambria Math" w:hAnsi="Cambria Math"/>
          </w:rPr>
          <m:t>0,5</m:t>
        </m:r>
        <m:r>
          <w:rPr>
            <w:rFonts w:ascii="Cambria Math" w:hAnsi="Cambria Math"/>
          </w:rPr>
          <m:t>;</m:t>
        </m:r>
        <m:r>
          <m:rPr>
            <m:nor/>
          </m:rPr>
          <m:t> </m:t>
        </m:r>
        <m:r>
          <w:rPr>
            <w:rFonts w:ascii="Cambria Math" w:hAnsi="Cambria Math"/>
          </w:rPr>
          <m:t>1}</m:t>
        </m:r>
      </m:oMath>
      <w:r w:rsidRPr="00E71470">
        <w:rPr>
          <w:color w:val="000000"/>
        </w:rPr>
        <w:t>, </w:t>
      </w:r>
      <m:oMath>
        <m:r>
          <w:rPr>
            <w:rFonts w:ascii="Cambria Math" w:hAnsi="Cambria Math"/>
          </w:rPr>
          <m:t>d∈{200;</m:t>
        </m:r>
        <m:r>
          <m:rPr>
            <m:nor/>
          </m:rPr>
          <m:t> </m:t>
        </m:r>
        <m:r>
          <w:rPr>
            <w:rFonts w:ascii="Cambria Math" w:hAnsi="Cambria Math"/>
          </w:rPr>
          <m:t>300}</m:t>
        </m:r>
      </m:oMath>
      <w:r w:rsidRPr="00E71470">
        <w:rPr>
          <w:color w:val="000000"/>
        </w:rPr>
        <w:t>. Couples du </w:t>
      </w:r>
      <w:r w:rsidRPr="00E71470">
        <w:rPr>
          <w:b/>
          <w:bCs/>
          <w:color w:val="000000"/>
        </w:rPr>
        <w:t>groupe 12</w:t>
      </w:r>
      <w:r w:rsidRPr="00E71470">
        <w:rPr>
          <w:color w:val="000000"/>
        </w:rPr>
        <w:t> : 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)=(25,</m:t>
        </m:r>
        <m:r>
          <m:rPr>
            <m:sty m:val="p"/>
          </m:rPr>
          <w:rPr>
            <w:rFonts w:ascii="Cambria Math" w:hAnsi="Cambria Math"/>
          </w:rPr>
          <m:t>0,88</m:t>
        </m:r>
        <m:r>
          <w:rPr>
            <w:rFonts w:ascii="Cambria Math" w:hAnsi="Cambria Math"/>
          </w:rPr>
          <m:t>)</m:t>
        </m:r>
      </m:oMath>
      <w:r w:rsidRPr="00E71470">
        <w:rPr>
          <w:color w:val="000000"/>
        </w:rPr>
        <w:t> et 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)=(105,</m:t>
        </m:r>
        <m:r>
          <m:rPr>
            <m:sty m:val="p"/>
          </m:rPr>
          <w:rPr>
            <w:rFonts w:ascii="Cambria Math" w:hAnsi="Cambria Math"/>
          </w:rPr>
          <m:t>0,93</m:t>
        </m:r>
        <m:r>
          <w:rPr>
            <w:rFonts w:ascii="Cambria Math" w:hAnsi="Cambria Math"/>
          </w:rPr>
          <m:t>)</m:t>
        </m:r>
      </m:oMath>
      <w:r w:rsidRPr="00E71470">
        <w:rPr>
          <w:color w:val="000000"/>
        </w:rPr>
        <w:t>. Les </w:t>
      </w:r>
      <w:r w:rsidRPr="00E71470">
        <w:rPr>
          <w:b/>
          <w:bCs/>
          <w:color w:val="000000"/>
        </w:rPr>
        <w:t>prix en euros</w:t>
      </w:r>
      <w:r w:rsidRPr="00E71470">
        <w:rPr>
          <w:color w:val="000000"/>
        </w:rPr>
        <w:t> sont </w:t>
      </w:r>
      <w:r w:rsidRPr="00E71470">
        <w:rPr>
          <w:b/>
          <w:bCs/>
          <w:color w:val="000000"/>
        </w:rPr>
        <w:t>arrondis à l’euro</w:t>
      </w:r>
      <w:r w:rsidRPr="00E71470">
        <w:rPr>
          <w:color w:val="000000"/>
        </w:rPr>
        <w:t> (autres valeurs à trois chiffres significatifs).</w:t>
      </w:r>
    </w:p>
    <w:p w14:paraId="4281824A" w14:textId="77777777" w:rsidR="00E71470" w:rsidRPr="00E71470" w:rsidRDefault="00E71470" w:rsidP="00E71470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E71470">
        <w:rPr>
          <w:b/>
          <w:bCs/>
          <w:color w:val="000000"/>
          <w:sz w:val="27"/>
          <w:szCs w:val="27"/>
        </w:rPr>
        <w:t>(i) </w:t>
      </w:r>
      <m:oMath>
        <m:r>
          <m:rPr>
            <m:sty m:val="bi"/>
          </m:rPr>
          <w:rPr>
            <w:rFonts w:ascii="Cambria Math" w:hAnsi="Cambria Math"/>
            <w:sz w:val="27"/>
            <w:szCs w:val="27"/>
          </w:rPr>
          <m:t>(m,p)=(25,</m:t>
        </m:r>
        <m:r>
          <m:rPr>
            <m:nor/>
          </m:rPr>
          <w:rPr>
            <w:b/>
            <w:bCs/>
            <w:sz w:val="27"/>
            <w:szCs w:val="27"/>
          </w:rPr>
          <m:t> </m:t>
        </m:r>
        <m:r>
          <m:rPr>
            <m:sty m:val="b"/>
          </m:rPr>
          <w:rPr>
            <w:rFonts w:ascii="Cambria Math" w:hAnsi="Cambria Math"/>
            <w:sz w:val="27"/>
            <w:szCs w:val="27"/>
          </w:rPr>
          <m:t>0,88</m:t>
        </m:r>
        <m:r>
          <m:rPr>
            <m:sty m:val="bi"/>
          </m:rPr>
          <w:rPr>
            <w:rFonts w:ascii="Cambria Math" w:hAnsi="Cambria Math"/>
            <w:sz w:val="27"/>
            <w:szCs w:val="27"/>
          </w:rPr>
          <m:t>)</m:t>
        </m:r>
      </m:oMath>
    </w:p>
    <w:p w14:paraId="7D7016DD" w14:textId="77777777" w:rsidR="00E71470" w:rsidRPr="00E71470" w:rsidRDefault="00E71470" w:rsidP="00E71470">
      <w:pPr>
        <w:spacing w:before="100" w:beforeAutospacing="1" w:after="100" w:afterAutospacing="1"/>
        <w:rPr>
          <w:color w:val="000000"/>
        </w:rPr>
      </w:pPr>
      <w:r w:rsidRPr="00E71470">
        <w:rPr>
          <w:color w:val="000000"/>
        </w:rPr>
        <w:t>Pour chaque couple </w:t>
      </w:r>
      <m:oMath>
        <m:r>
          <w:rPr>
            <w:rFonts w:ascii="Cambria Math" w:hAnsi="Cambria Math"/>
          </w:rPr>
          <m:t>(t,d)</m:t>
        </m:r>
      </m:oMath>
      <w:r w:rsidRPr="00E71470">
        <w:rPr>
          <w:color w:val="000000"/>
        </w:rPr>
        <w:t>, on a calculé 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Pr="00E71470">
        <w:rPr>
          <w:color w:val="000000"/>
        </w:rPr>
        <w:t> pour </w:t>
      </w:r>
      <m:oMath>
        <m:r>
          <w:rPr>
            <w:rFonts w:ascii="Cambria Math" w:hAnsi="Cambria Math"/>
          </w:rPr>
          <m:t>n∈{25,26,…,60}</m:t>
        </m:r>
      </m:oMath>
      <w:r w:rsidRPr="00E71470">
        <w:rPr>
          <w:color w:val="000000"/>
        </w:rPr>
        <w:t> et choisi le maximum.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D040FB" w14:paraId="6D787012" w14:textId="77777777" w:rsidTr="00702391">
        <w:tc>
          <w:tcPr>
            <w:tcW w:w="2265" w:type="dxa"/>
            <w:vAlign w:val="center"/>
          </w:tcPr>
          <w:p w14:paraId="166375A1" w14:textId="77777777" w:rsidR="00D040FB" w:rsidRDefault="00D040FB" w:rsidP="00702391">
            <w:pPr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Style w:val="s1"/>
                    <w:rFonts w:ascii="Cambria Math" w:eastAsiaTheme="majorEastAsia" w:hAnsi="Cambria Math"/>
                  </w:rPr>
                  <m:t>t</m:t>
                </m:r>
              </m:oMath>
            </m:oMathPara>
          </w:p>
        </w:tc>
        <w:tc>
          <w:tcPr>
            <w:tcW w:w="2265" w:type="dxa"/>
            <w:vAlign w:val="center"/>
          </w:tcPr>
          <w:p w14:paraId="00A46FA5" w14:textId="77777777" w:rsidR="00D040FB" w:rsidRDefault="00D040FB" w:rsidP="00702391">
            <w:pPr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Style w:val="s1"/>
                    <w:rFonts w:ascii="Cambria Math" w:eastAsiaTheme="majorEastAsia" w:hAnsi="Cambria Math"/>
                  </w:rPr>
                  <m:t>d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3F5BAB5D" w14:textId="77777777" w:rsidR="00D040FB" w:rsidRDefault="00D040FB" w:rsidP="00702391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266" w:type="dxa"/>
            <w:vAlign w:val="center"/>
          </w:tcPr>
          <w:p w14:paraId="3AC9DEE3" w14:textId="77777777" w:rsidR="00D040FB" w:rsidRDefault="00D040FB" w:rsidP="00702391">
            <w:pPr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000000"/>
                </w:rPr>
                <m:t>E</m:t>
              </m:r>
              <m:r>
                <w:rPr>
                  <w:rFonts w:ascii="Cambria Math" w:hAnsi="Cambria Math"/>
                  <w:color w:val="00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color w:val="000000"/>
                </w:rPr>
                <m:t>)</m:t>
              </m:r>
            </m:oMath>
            <w:r w:rsidRPr="00E97D5D">
              <w:rPr>
                <w:color w:val="000000"/>
              </w:rPr>
              <w:t xml:space="preserve"> </w:t>
            </w:r>
            <w:r>
              <w:rPr>
                <w:rStyle w:val="s2"/>
                <w:rFonts w:eastAsiaTheme="majorEastAsia"/>
                <w:b/>
                <w:bCs/>
              </w:rPr>
              <w:t xml:space="preserve"> (€)</w:t>
            </w:r>
          </w:p>
        </w:tc>
      </w:tr>
      <w:tr w:rsidR="00D040FB" w14:paraId="1641287B" w14:textId="77777777" w:rsidTr="00702391">
        <w:tc>
          <w:tcPr>
            <w:tcW w:w="2265" w:type="dxa"/>
            <w:vAlign w:val="center"/>
          </w:tcPr>
          <w:p w14:paraId="407058ED" w14:textId="2687747B" w:rsidR="00D040FB" w:rsidRDefault="00D040FB" w:rsidP="00D040FB">
            <w:pPr>
              <w:rPr>
                <w:color w:val="000000"/>
              </w:rPr>
            </w:pPr>
            <w:r>
              <w:t>0</w:t>
            </w:r>
          </w:p>
        </w:tc>
        <w:tc>
          <w:tcPr>
            <w:tcW w:w="2265" w:type="dxa"/>
            <w:vAlign w:val="center"/>
          </w:tcPr>
          <w:p w14:paraId="311055A3" w14:textId="7CC9A4FB" w:rsidR="00D040FB" w:rsidRDefault="00D040FB" w:rsidP="00D040FB">
            <w:pPr>
              <w:rPr>
                <w:color w:val="000000"/>
              </w:rPr>
            </w:pPr>
            <w:r>
              <w:t>200</w:t>
            </w:r>
          </w:p>
        </w:tc>
        <w:tc>
          <w:tcPr>
            <w:tcW w:w="2266" w:type="dxa"/>
            <w:vAlign w:val="center"/>
          </w:tcPr>
          <w:p w14:paraId="5AB22A60" w14:textId="31BFD0E8" w:rsidR="00D040FB" w:rsidRDefault="00D040FB" w:rsidP="00D040FB">
            <w:pPr>
              <w:rPr>
                <w:color w:val="000000"/>
              </w:rPr>
            </w:pPr>
            <w:r>
              <w:t>29</w:t>
            </w:r>
          </w:p>
        </w:tc>
        <w:tc>
          <w:tcPr>
            <w:tcW w:w="2266" w:type="dxa"/>
            <w:vAlign w:val="center"/>
          </w:tcPr>
          <w:p w14:paraId="00108EC1" w14:textId="669DA838" w:rsidR="00D040FB" w:rsidRDefault="00D040FB" w:rsidP="00D040FB">
            <w:pPr>
              <w:rPr>
                <w:color w:val="000000"/>
              </w:rPr>
            </w:pPr>
            <w:r>
              <w:t>2 703</w:t>
            </w:r>
          </w:p>
        </w:tc>
      </w:tr>
      <w:tr w:rsidR="00D040FB" w14:paraId="7E524609" w14:textId="77777777" w:rsidTr="00702391">
        <w:tc>
          <w:tcPr>
            <w:tcW w:w="2265" w:type="dxa"/>
            <w:vAlign w:val="center"/>
          </w:tcPr>
          <w:p w14:paraId="5CBAAA29" w14:textId="6B933F6B" w:rsidR="00D040FB" w:rsidRDefault="00D040FB" w:rsidP="00D040FB">
            <w:pPr>
              <w:rPr>
                <w:color w:val="000000"/>
              </w:rPr>
            </w:pPr>
            <w:r>
              <w:t>0</w:t>
            </w:r>
          </w:p>
        </w:tc>
        <w:tc>
          <w:tcPr>
            <w:tcW w:w="2265" w:type="dxa"/>
            <w:vAlign w:val="center"/>
          </w:tcPr>
          <w:p w14:paraId="001EC63A" w14:textId="71144671" w:rsidR="00D040FB" w:rsidRDefault="00D040FB" w:rsidP="00D040FB">
            <w:pPr>
              <w:rPr>
                <w:color w:val="000000"/>
              </w:rPr>
            </w:pPr>
            <w:r>
              <w:t>300</w:t>
            </w:r>
          </w:p>
        </w:tc>
        <w:tc>
          <w:tcPr>
            <w:tcW w:w="2266" w:type="dxa"/>
            <w:vAlign w:val="center"/>
          </w:tcPr>
          <w:p w14:paraId="37A74C7A" w14:textId="605A002C" w:rsidR="00D040FB" w:rsidRDefault="00D040FB" w:rsidP="00D040FB">
            <w:pPr>
              <w:rPr>
                <w:color w:val="000000"/>
              </w:rPr>
            </w:pPr>
            <w:r>
              <w:t>28</w:t>
            </w:r>
          </w:p>
        </w:tc>
        <w:tc>
          <w:tcPr>
            <w:tcW w:w="2266" w:type="dxa"/>
            <w:vAlign w:val="center"/>
          </w:tcPr>
          <w:p w14:paraId="282DC103" w14:textId="6FC8B980" w:rsidR="00D040FB" w:rsidRDefault="00D040FB" w:rsidP="00D040FB">
            <w:pPr>
              <w:rPr>
                <w:color w:val="000000"/>
              </w:rPr>
            </w:pPr>
            <w:r>
              <w:t>2 652</w:t>
            </w:r>
          </w:p>
        </w:tc>
      </w:tr>
      <w:tr w:rsidR="00D040FB" w14:paraId="4F2BEE6F" w14:textId="77777777" w:rsidTr="00702391">
        <w:tc>
          <w:tcPr>
            <w:tcW w:w="2265" w:type="dxa"/>
            <w:vAlign w:val="center"/>
          </w:tcPr>
          <w:p w14:paraId="3555BF15" w14:textId="3473F4D6" w:rsidR="00D040FB" w:rsidRDefault="00D040FB" w:rsidP="00D040FB">
            <w:pPr>
              <w:rPr>
                <w:color w:val="000000"/>
              </w:rPr>
            </w:pPr>
            <w:r>
              <w:t>0,5</w:t>
            </w:r>
          </w:p>
        </w:tc>
        <w:tc>
          <w:tcPr>
            <w:tcW w:w="2265" w:type="dxa"/>
            <w:vAlign w:val="center"/>
          </w:tcPr>
          <w:p w14:paraId="35904D30" w14:textId="77607F86" w:rsidR="00D040FB" w:rsidRDefault="00D040FB" w:rsidP="00D040FB">
            <w:pPr>
              <w:rPr>
                <w:color w:val="000000"/>
              </w:rPr>
            </w:pPr>
            <w:r>
              <w:t>200</w:t>
            </w:r>
          </w:p>
        </w:tc>
        <w:tc>
          <w:tcPr>
            <w:tcW w:w="2266" w:type="dxa"/>
            <w:vAlign w:val="center"/>
          </w:tcPr>
          <w:p w14:paraId="7BEE0BFE" w14:textId="1530D333" w:rsidR="00D040FB" w:rsidRDefault="00D040FB" w:rsidP="00D040FB">
            <w:pPr>
              <w:rPr>
                <w:color w:val="000000"/>
              </w:rPr>
            </w:pPr>
            <w:r>
              <w:t>28</w:t>
            </w:r>
          </w:p>
        </w:tc>
        <w:tc>
          <w:tcPr>
            <w:tcW w:w="2266" w:type="dxa"/>
            <w:vAlign w:val="center"/>
          </w:tcPr>
          <w:p w14:paraId="764EFC24" w14:textId="168E8DA5" w:rsidR="00D040FB" w:rsidRDefault="00D040FB" w:rsidP="00D040FB">
            <w:pPr>
              <w:rPr>
                <w:color w:val="000000"/>
              </w:rPr>
            </w:pPr>
            <w:r>
              <w:t>2 533</w:t>
            </w:r>
          </w:p>
        </w:tc>
      </w:tr>
      <w:tr w:rsidR="00D040FB" w14:paraId="7CA0FD74" w14:textId="77777777" w:rsidTr="00702391">
        <w:tc>
          <w:tcPr>
            <w:tcW w:w="2265" w:type="dxa"/>
            <w:vAlign w:val="center"/>
          </w:tcPr>
          <w:p w14:paraId="6366EDD1" w14:textId="2E89F5CB" w:rsidR="00D040FB" w:rsidRDefault="00D040FB" w:rsidP="00D040FB">
            <w:pPr>
              <w:rPr>
                <w:color w:val="000000"/>
              </w:rPr>
            </w:pPr>
            <w:r>
              <w:t>0,5</w:t>
            </w:r>
          </w:p>
        </w:tc>
        <w:tc>
          <w:tcPr>
            <w:tcW w:w="2265" w:type="dxa"/>
            <w:vAlign w:val="center"/>
          </w:tcPr>
          <w:p w14:paraId="7EBE4E6D" w14:textId="11ED60F7" w:rsidR="00D040FB" w:rsidRDefault="00D040FB" w:rsidP="00D040FB">
            <w:pPr>
              <w:rPr>
                <w:color w:val="000000"/>
              </w:rPr>
            </w:pPr>
            <w:r>
              <w:t>300</w:t>
            </w:r>
          </w:p>
        </w:tc>
        <w:tc>
          <w:tcPr>
            <w:tcW w:w="2266" w:type="dxa"/>
            <w:vAlign w:val="center"/>
          </w:tcPr>
          <w:p w14:paraId="65D3B431" w14:textId="51CACFB3" w:rsidR="00D040FB" w:rsidRDefault="00D040FB" w:rsidP="00D040FB">
            <w:pPr>
              <w:rPr>
                <w:color w:val="000000"/>
              </w:rPr>
            </w:pPr>
            <w:r>
              <w:t>28</w:t>
            </w:r>
          </w:p>
        </w:tc>
        <w:tc>
          <w:tcPr>
            <w:tcW w:w="2266" w:type="dxa"/>
            <w:vAlign w:val="center"/>
          </w:tcPr>
          <w:p w14:paraId="05B49ABD" w14:textId="412C0DF1" w:rsidR="00D040FB" w:rsidRDefault="00D040FB" w:rsidP="00D040FB">
            <w:pPr>
              <w:rPr>
                <w:color w:val="000000"/>
              </w:rPr>
            </w:pPr>
            <w:r>
              <w:t>2 484</w:t>
            </w:r>
          </w:p>
        </w:tc>
      </w:tr>
      <w:tr w:rsidR="00D040FB" w14:paraId="19336F6F" w14:textId="77777777" w:rsidTr="00702391">
        <w:tc>
          <w:tcPr>
            <w:tcW w:w="2265" w:type="dxa"/>
            <w:vAlign w:val="center"/>
          </w:tcPr>
          <w:p w14:paraId="61235284" w14:textId="41FE2274" w:rsidR="00D040FB" w:rsidRDefault="00D040FB" w:rsidP="00D040FB">
            <w:r>
              <w:t>1</w:t>
            </w:r>
          </w:p>
        </w:tc>
        <w:tc>
          <w:tcPr>
            <w:tcW w:w="2265" w:type="dxa"/>
            <w:vAlign w:val="center"/>
          </w:tcPr>
          <w:p w14:paraId="23217DDA" w14:textId="33B043EB" w:rsidR="00D040FB" w:rsidRDefault="00D040FB" w:rsidP="00D040FB">
            <w:r>
              <w:t>200</w:t>
            </w:r>
          </w:p>
        </w:tc>
        <w:tc>
          <w:tcPr>
            <w:tcW w:w="2266" w:type="dxa"/>
            <w:vAlign w:val="center"/>
          </w:tcPr>
          <w:p w14:paraId="56E5DD40" w14:textId="0C2A5FE6" w:rsidR="00D040FB" w:rsidRDefault="00D040FB" w:rsidP="00D040FB">
            <w:r>
              <w:t>28</w:t>
            </w:r>
          </w:p>
        </w:tc>
        <w:tc>
          <w:tcPr>
            <w:tcW w:w="2266" w:type="dxa"/>
            <w:vAlign w:val="center"/>
          </w:tcPr>
          <w:p w14:paraId="4B65BDE9" w14:textId="50AD9FA5" w:rsidR="00D040FB" w:rsidRDefault="00D040FB" w:rsidP="00D040FB">
            <w:r>
              <w:t>2 365</w:t>
            </w:r>
          </w:p>
        </w:tc>
      </w:tr>
      <w:tr w:rsidR="00D040FB" w14:paraId="16E32E96" w14:textId="77777777" w:rsidTr="00702391">
        <w:tc>
          <w:tcPr>
            <w:tcW w:w="2265" w:type="dxa"/>
            <w:vAlign w:val="center"/>
          </w:tcPr>
          <w:p w14:paraId="370A2C5F" w14:textId="2FD25369" w:rsidR="00D040FB" w:rsidRDefault="00D040FB" w:rsidP="00D040FB">
            <w:r>
              <w:t>1</w:t>
            </w:r>
          </w:p>
        </w:tc>
        <w:tc>
          <w:tcPr>
            <w:tcW w:w="2265" w:type="dxa"/>
            <w:vAlign w:val="center"/>
          </w:tcPr>
          <w:p w14:paraId="1C54FD60" w14:textId="32D6AE26" w:rsidR="00D040FB" w:rsidRDefault="00D040FB" w:rsidP="00D040FB">
            <w:r>
              <w:t>300</w:t>
            </w:r>
          </w:p>
        </w:tc>
        <w:tc>
          <w:tcPr>
            <w:tcW w:w="2266" w:type="dxa"/>
            <w:vAlign w:val="center"/>
          </w:tcPr>
          <w:p w14:paraId="0388FC95" w14:textId="70E3BAD3" w:rsidR="00D040FB" w:rsidRDefault="00D040FB" w:rsidP="00D040FB">
            <w:r>
              <w:t>27</w:t>
            </w:r>
          </w:p>
        </w:tc>
        <w:tc>
          <w:tcPr>
            <w:tcW w:w="2266" w:type="dxa"/>
            <w:vAlign w:val="center"/>
          </w:tcPr>
          <w:p w14:paraId="394E9627" w14:textId="6B831461" w:rsidR="00D040FB" w:rsidRDefault="00D040FB" w:rsidP="00D040FB">
            <w:r>
              <w:t>2 322</w:t>
            </w:r>
          </w:p>
        </w:tc>
      </w:tr>
    </w:tbl>
    <w:p w14:paraId="03E4E67F" w14:textId="545461C2" w:rsidR="00E71470" w:rsidRPr="00E71470" w:rsidRDefault="00E71470" w:rsidP="00E71470">
      <w:pPr>
        <w:spacing w:before="100" w:beforeAutospacing="1" w:after="100" w:afterAutospacing="1"/>
        <w:rPr>
          <w:color w:val="000000"/>
        </w:rPr>
      </w:pPr>
      <w:r w:rsidRPr="00E71470">
        <w:rPr>
          <w:b/>
          <w:bCs/>
          <w:color w:val="000000"/>
        </w:rPr>
        <w:t>Lecture</w:t>
      </w:r>
      <w:r w:rsidRPr="00E71470">
        <w:rPr>
          <w:color w:val="000000"/>
        </w:rPr>
        <w:t> : plus </w:t>
      </w:r>
      <m:oMath>
        <m:r>
          <w:rPr>
            <w:rFonts w:ascii="Cambria Math" w:hAnsi="Cambria Math"/>
          </w:rPr>
          <m:t>t</m:t>
        </m:r>
      </m:oMath>
      <w:r w:rsidRPr="00E71470">
        <w:rPr>
          <w:color w:val="000000"/>
        </w:rPr>
        <w:t> (remboursement) et </w:t>
      </w:r>
      <m:oMath>
        <m:r>
          <w:rPr>
            <w:rFonts w:ascii="Cambria Math" w:hAnsi="Cambria Math"/>
          </w:rPr>
          <m:t>d</m:t>
        </m:r>
      </m:oMath>
      <w:r w:rsidRPr="00E71470">
        <w:rPr>
          <w:color w:val="000000"/>
        </w:rPr>
        <w:t> (dédommagement) sont grands, plus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71470">
        <w:rPr>
          <w:color w:val="000000"/>
        </w:rPr>
        <w:t> baisse (le surbooking coûte plus cher), et la recette maximale diminue.</w:t>
      </w:r>
    </w:p>
    <w:p w14:paraId="7F6B54C6" w14:textId="04B03CAC" w:rsidR="00E71470" w:rsidRPr="00D040FB" w:rsidRDefault="00E71470" w:rsidP="00E71470">
      <w:pPr>
        <w:spacing w:before="100" w:beforeAutospacing="1" w:after="100" w:afterAutospacing="1"/>
        <w:outlineLvl w:val="2"/>
        <w:rPr>
          <w:color w:val="000000"/>
          <w:sz w:val="27"/>
          <w:szCs w:val="27"/>
        </w:rPr>
      </w:pPr>
      <w:r w:rsidRPr="00D040FB">
        <w:rPr>
          <w:color w:val="000000"/>
          <w:sz w:val="27"/>
          <w:szCs w:val="27"/>
        </w:rPr>
        <w:t>(ii) </w:t>
      </w:r>
      <m:oMath>
        <m:r>
          <w:rPr>
            <w:rFonts w:ascii="Cambria Math" w:hAnsi="Cambria Math"/>
            <w:sz w:val="27"/>
            <w:szCs w:val="27"/>
          </w:rPr>
          <m:t>(m,p)=(105,</m:t>
        </m:r>
        <m:r>
          <m:rPr>
            <m:nor/>
          </m:rPr>
          <w:rPr>
            <w:sz w:val="27"/>
            <w:szCs w:val="27"/>
          </w:rPr>
          <m:t> </m:t>
        </m:r>
        <m:r>
          <m:rPr>
            <m:sty m:val="p"/>
          </m:rPr>
          <w:rPr>
            <w:rFonts w:ascii="Cambria Math" w:hAnsi="Cambria Math"/>
            <w:sz w:val="27"/>
            <w:szCs w:val="27"/>
          </w:rPr>
          <m:t>0,93</m:t>
        </m:r>
        <m:r>
          <w:rPr>
            <w:rFonts w:ascii="Cambria Math" w:hAnsi="Cambria Math"/>
            <w:sz w:val="27"/>
            <w:szCs w:val="27"/>
          </w:rPr>
          <m:t>)</m:t>
        </m:r>
      </m:oMath>
    </w:p>
    <w:p w14:paraId="4889BB7A" w14:textId="5AC10EE6" w:rsidR="00BB6964" w:rsidRDefault="00E71470" w:rsidP="00D040FB">
      <w:pPr>
        <w:spacing w:before="100" w:beforeAutospacing="1" w:after="100" w:afterAutospacing="1"/>
        <w:rPr>
          <w:color w:val="000000"/>
        </w:rPr>
      </w:pPr>
      <w:r w:rsidRPr="00E71470">
        <w:rPr>
          <w:color w:val="000000"/>
        </w:rPr>
        <w:t>Même procédure, avec </w:t>
      </w:r>
      <m:oMath>
        <m:r>
          <w:rPr>
            <w:rFonts w:ascii="Cambria Math" w:hAnsi="Cambria Math"/>
          </w:rPr>
          <m:t>n∈{105,…,145}</m:t>
        </m:r>
      </m:oMath>
      <w:r w:rsidRPr="00E71470">
        <w:rPr>
          <w:color w:val="000000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BB6964" w14:paraId="11AD4BCB" w14:textId="77777777" w:rsidTr="0055278C">
        <w:tc>
          <w:tcPr>
            <w:tcW w:w="2265" w:type="dxa"/>
            <w:vAlign w:val="center"/>
          </w:tcPr>
          <w:p w14:paraId="0BBDE644" w14:textId="15ECC1AC" w:rsidR="00BB6964" w:rsidRDefault="00BB6964" w:rsidP="00BB6964">
            <w:pPr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Style w:val="s1"/>
                    <w:rFonts w:ascii="Cambria Math" w:eastAsiaTheme="majorEastAsia" w:hAnsi="Cambria Math"/>
                  </w:rPr>
                  <m:t>t</m:t>
                </m:r>
              </m:oMath>
            </m:oMathPara>
          </w:p>
        </w:tc>
        <w:tc>
          <w:tcPr>
            <w:tcW w:w="2265" w:type="dxa"/>
            <w:vAlign w:val="center"/>
          </w:tcPr>
          <w:p w14:paraId="0F377A0D" w14:textId="59A69542" w:rsidR="00BB6964" w:rsidRDefault="00BB6964" w:rsidP="00BB6964">
            <w:pPr>
              <w:rPr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Style w:val="s1"/>
                    <w:rFonts w:ascii="Cambria Math" w:eastAsiaTheme="majorEastAsia" w:hAnsi="Cambria Math"/>
                  </w:rPr>
                  <m:t>d</m:t>
                </m:r>
              </m:oMath>
            </m:oMathPara>
          </w:p>
        </w:tc>
        <w:tc>
          <w:tcPr>
            <w:tcW w:w="2266" w:type="dxa"/>
            <w:vAlign w:val="center"/>
          </w:tcPr>
          <w:p w14:paraId="5E51F2CD" w14:textId="050FA84A" w:rsidR="00BB6964" w:rsidRDefault="00BB6964" w:rsidP="00BB6964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266" w:type="dxa"/>
            <w:vAlign w:val="center"/>
          </w:tcPr>
          <w:p w14:paraId="08DC9784" w14:textId="7988BCB7" w:rsidR="00BB6964" w:rsidRDefault="00BB6964" w:rsidP="00BB6964">
            <w:pPr>
              <w:rPr>
                <w:color w:val="000000"/>
              </w:rPr>
            </w:pPr>
            <m:oMath>
              <m:r>
                <w:rPr>
                  <w:rFonts w:ascii="Cambria Math" w:hAnsi="Cambria Math"/>
                  <w:color w:val="000000"/>
                </w:rPr>
                <m:t>E</m:t>
              </m:r>
              <m:r>
                <w:rPr>
                  <w:rFonts w:ascii="Cambria Math" w:hAnsi="Cambria Math"/>
                  <w:color w:val="00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R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color w:val="000000"/>
                </w:rPr>
                <m:t>)</m:t>
              </m:r>
            </m:oMath>
            <w:r w:rsidRPr="00E97D5D">
              <w:rPr>
                <w:color w:val="000000"/>
              </w:rPr>
              <w:t xml:space="preserve"> </w:t>
            </w:r>
            <w:r>
              <w:rPr>
                <w:rStyle w:val="s2"/>
                <w:rFonts w:eastAsiaTheme="majorEastAsia"/>
                <w:b/>
                <w:bCs/>
              </w:rPr>
              <w:t xml:space="preserve"> (€)</w:t>
            </w:r>
          </w:p>
        </w:tc>
      </w:tr>
      <w:tr w:rsidR="00BB6964" w14:paraId="0A58A421" w14:textId="77777777" w:rsidTr="0055278C">
        <w:tc>
          <w:tcPr>
            <w:tcW w:w="2265" w:type="dxa"/>
            <w:vAlign w:val="center"/>
          </w:tcPr>
          <w:p w14:paraId="40415DFF" w14:textId="3773FEED" w:rsidR="00BB6964" w:rsidRDefault="00BB6964" w:rsidP="00BB6964">
            <w:pPr>
              <w:rPr>
                <w:color w:val="000000"/>
              </w:rPr>
            </w:pPr>
            <w:r>
              <w:t>0</w:t>
            </w:r>
          </w:p>
        </w:tc>
        <w:tc>
          <w:tcPr>
            <w:tcW w:w="2265" w:type="dxa"/>
            <w:vAlign w:val="center"/>
          </w:tcPr>
          <w:p w14:paraId="26BFE2C5" w14:textId="780790FA" w:rsidR="00BB6964" w:rsidRDefault="00BB6964" w:rsidP="00BB6964">
            <w:pPr>
              <w:rPr>
                <w:color w:val="000000"/>
              </w:rPr>
            </w:pPr>
            <w:r>
              <w:t>200</w:t>
            </w:r>
          </w:p>
        </w:tc>
        <w:tc>
          <w:tcPr>
            <w:tcW w:w="2266" w:type="dxa"/>
            <w:vAlign w:val="center"/>
          </w:tcPr>
          <w:p w14:paraId="2A6B5EF5" w14:textId="5551C094" w:rsidR="00BB6964" w:rsidRDefault="00BB6964" w:rsidP="00BB6964">
            <w:pPr>
              <w:rPr>
                <w:color w:val="000000"/>
              </w:rPr>
            </w:pPr>
            <w:r>
              <w:t>113</w:t>
            </w:r>
          </w:p>
        </w:tc>
        <w:tc>
          <w:tcPr>
            <w:tcW w:w="2266" w:type="dxa"/>
            <w:vAlign w:val="center"/>
          </w:tcPr>
          <w:p w14:paraId="7426AA1A" w14:textId="3C55CE0D" w:rsidR="00BB6964" w:rsidRDefault="00BB6964" w:rsidP="00BB6964">
            <w:pPr>
              <w:rPr>
                <w:color w:val="000000"/>
              </w:rPr>
            </w:pPr>
            <w:r>
              <w:t>11 076</w:t>
            </w:r>
          </w:p>
        </w:tc>
      </w:tr>
      <w:tr w:rsidR="00BB6964" w14:paraId="5A9DA8F3" w14:textId="77777777" w:rsidTr="0055278C">
        <w:tc>
          <w:tcPr>
            <w:tcW w:w="2265" w:type="dxa"/>
            <w:vAlign w:val="center"/>
          </w:tcPr>
          <w:p w14:paraId="059D430F" w14:textId="42CE8BDC" w:rsidR="00BB6964" w:rsidRDefault="00BB6964" w:rsidP="00BB6964">
            <w:pPr>
              <w:rPr>
                <w:color w:val="000000"/>
              </w:rPr>
            </w:pPr>
            <w:r>
              <w:t>0</w:t>
            </w:r>
          </w:p>
        </w:tc>
        <w:tc>
          <w:tcPr>
            <w:tcW w:w="2265" w:type="dxa"/>
            <w:vAlign w:val="center"/>
          </w:tcPr>
          <w:p w14:paraId="7D224B58" w14:textId="08D8472C" w:rsidR="00BB6964" w:rsidRDefault="00BB6964" w:rsidP="00BB6964">
            <w:pPr>
              <w:rPr>
                <w:color w:val="000000"/>
              </w:rPr>
            </w:pPr>
            <w:r>
              <w:t>300</w:t>
            </w:r>
          </w:p>
        </w:tc>
        <w:tc>
          <w:tcPr>
            <w:tcW w:w="2266" w:type="dxa"/>
            <w:vAlign w:val="center"/>
          </w:tcPr>
          <w:p w14:paraId="27B17850" w14:textId="6C2F2B10" w:rsidR="00BB6964" w:rsidRDefault="00BB6964" w:rsidP="00BB6964">
            <w:pPr>
              <w:rPr>
                <w:color w:val="000000"/>
              </w:rPr>
            </w:pPr>
            <w:r>
              <w:t>112</w:t>
            </w:r>
          </w:p>
        </w:tc>
        <w:tc>
          <w:tcPr>
            <w:tcW w:w="2266" w:type="dxa"/>
            <w:vAlign w:val="center"/>
          </w:tcPr>
          <w:p w14:paraId="5E616CF4" w14:textId="6893FAF9" w:rsidR="00BB6964" w:rsidRDefault="00BB6964" w:rsidP="00BB6964">
            <w:pPr>
              <w:rPr>
                <w:color w:val="000000"/>
              </w:rPr>
            </w:pPr>
            <w:r>
              <w:t>10 996</w:t>
            </w:r>
          </w:p>
        </w:tc>
      </w:tr>
      <w:tr w:rsidR="00BB6964" w14:paraId="3F5A08CA" w14:textId="77777777" w:rsidTr="0055278C">
        <w:tc>
          <w:tcPr>
            <w:tcW w:w="2265" w:type="dxa"/>
            <w:vAlign w:val="center"/>
          </w:tcPr>
          <w:p w14:paraId="6D676A16" w14:textId="10100D88" w:rsidR="00BB6964" w:rsidRDefault="00BB6964" w:rsidP="00BB6964">
            <w:pPr>
              <w:rPr>
                <w:color w:val="000000"/>
              </w:rPr>
            </w:pPr>
            <w:r>
              <w:t>0,5</w:t>
            </w:r>
          </w:p>
        </w:tc>
        <w:tc>
          <w:tcPr>
            <w:tcW w:w="2265" w:type="dxa"/>
            <w:vAlign w:val="center"/>
          </w:tcPr>
          <w:p w14:paraId="335DB8D7" w14:textId="52E3E389" w:rsidR="00BB6964" w:rsidRDefault="00BB6964" w:rsidP="00BB6964">
            <w:pPr>
              <w:rPr>
                <w:color w:val="000000"/>
              </w:rPr>
            </w:pPr>
            <w:r>
              <w:t>200</w:t>
            </w:r>
          </w:p>
        </w:tc>
        <w:tc>
          <w:tcPr>
            <w:tcW w:w="2266" w:type="dxa"/>
            <w:vAlign w:val="center"/>
          </w:tcPr>
          <w:p w14:paraId="2D88EAB2" w14:textId="0B9CE367" w:rsidR="00BB6964" w:rsidRDefault="00BB6964" w:rsidP="00BB6964">
            <w:pPr>
              <w:rPr>
                <w:color w:val="000000"/>
              </w:rPr>
            </w:pPr>
            <w:r>
              <w:t>113</w:t>
            </w:r>
          </w:p>
        </w:tc>
        <w:tc>
          <w:tcPr>
            <w:tcW w:w="2266" w:type="dxa"/>
            <w:vAlign w:val="center"/>
          </w:tcPr>
          <w:p w14:paraId="78A0794A" w14:textId="1CCC97B9" w:rsidR="00BB6964" w:rsidRDefault="00BB6964" w:rsidP="00BB6964">
            <w:pPr>
              <w:rPr>
                <w:color w:val="000000"/>
              </w:rPr>
            </w:pPr>
            <w:r>
              <w:t>10 681</w:t>
            </w:r>
          </w:p>
        </w:tc>
      </w:tr>
      <w:tr w:rsidR="00BB6964" w14:paraId="069AA4DC" w14:textId="77777777" w:rsidTr="0055278C">
        <w:tc>
          <w:tcPr>
            <w:tcW w:w="2265" w:type="dxa"/>
            <w:vAlign w:val="center"/>
          </w:tcPr>
          <w:p w14:paraId="7C0FFF6D" w14:textId="6FE55B9C" w:rsidR="00BB6964" w:rsidRDefault="00BB6964" w:rsidP="00BB6964">
            <w:pPr>
              <w:rPr>
                <w:color w:val="000000"/>
              </w:rPr>
            </w:pPr>
            <w:r>
              <w:t>0,5</w:t>
            </w:r>
          </w:p>
        </w:tc>
        <w:tc>
          <w:tcPr>
            <w:tcW w:w="2265" w:type="dxa"/>
            <w:vAlign w:val="center"/>
          </w:tcPr>
          <w:p w14:paraId="0CC6F4D5" w14:textId="4CF873D8" w:rsidR="00BB6964" w:rsidRDefault="00BB6964" w:rsidP="00BB6964">
            <w:pPr>
              <w:rPr>
                <w:color w:val="000000"/>
              </w:rPr>
            </w:pPr>
            <w:r>
              <w:t>300</w:t>
            </w:r>
          </w:p>
        </w:tc>
        <w:tc>
          <w:tcPr>
            <w:tcW w:w="2266" w:type="dxa"/>
            <w:vAlign w:val="center"/>
          </w:tcPr>
          <w:p w14:paraId="47AB4900" w14:textId="72810F31" w:rsidR="00BB6964" w:rsidRDefault="00BB6964" w:rsidP="00BB6964">
            <w:pPr>
              <w:rPr>
                <w:color w:val="000000"/>
              </w:rPr>
            </w:pPr>
            <w:r>
              <w:t>112</w:t>
            </w:r>
          </w:p>
        </w:tc>
        <w:tc>
          <w:tcPr>
            <w:tcW w:w="2266" w:type="dxa"/>
            <w:vAlign w:val="center"/>
          </w:tcPr>
          <w:p w14:paraId="111C52A1" w14:textId="5C30AFF4" w:rsidR="00BB6964" w:rsidRDefault="00BB6964" w:rsidP="00BB6964">
            <w:pPr>
              <w:rPr>
                <w:color w:val="000000"/>
              </w:rPr>
            </w:pPr>
            <w:r>
              <w:t>10 604</w:t>
            </w:r>
          </w:p>
        </w:tc>
      </w:tr>
      <w:tr w:rsidR="00BB6964" w14:paraId="0E6CEBD4" w14:textId="77777777" w:rsidTr="0055278C">
        <w:tc>
          <w:tcPr>
            <w:tcW w:w="2265" w:type="dxa"/>
            <w:vAlign w:val="center"/>
          </w:tcPr>
          <w:p w14:paraId="75B35280" w14:textId="52DB05B9" w:rsidR="00BB6964" w:rsidRDefault="00BB6964" w:rsidP="00BB6964">
            <w:pPr>
              <w:rPr>
                <w:color w:val="000000"/>
              </w:rPr>
            </w:pPr>
            <w:r>
              <w:t>1</w:t>
            </w:r>
          </w:p>
        </w:tc>
        <w:tc>
          <w:tcPr>
            <w:tcW w:w="2265" w:type="dxa"/>
            <w:vAlign w:val="center"/>
          </w:tcPr>
          <w:p w14:paraId="7B70FCBF" w14:textId="37775B21" w:rsidR="00BB6964" w:rsidRDefault="00BB6964" w:rsidP="00BB6964">
            <w:pPr>
              <w:rPr>
                <w:color w:val="000000"/>
              </w:rPr>
            </w:pPr>
            <w:r>
              <w:t>200</w:t>
            </w:r>
          </w:p>
        </w:tc>
        <w:tc>
          <w:tcPr>
            <w:tcW w:w="2266" w:type="dxa"/>
            <w:vAlign w:val="center"/>
          </w:tcPr>
          <w:p w14:paraId="389D1C28" w14:textId="78EFE16B" w:rsidR="00BB6964" w:rsidRDefault="00BB6964" w:rsidP="00BB6964">
            <w:pPr>
              <w:rPr>
                <w:color w:val="000000"/>
              </w:rPr>
            </w:pPr>
            <w:r>
              <w:t>113</w:t>
            </w:r>
          </w:p>
        </w:tc>
        <w:tc>
          <w:tcPr>
            <w:tcW w:w="2266" w:type="dxa"/>
            <w:vAlign w:val="center"/>
          </w:tcPr>
          <w:p w14:paraId="7E4DEC3D" w14:textId="25A7BD4F" w:rsidR="00BB6964" w:rsidRDefault="00BB6964" w:rsidP="00BB6964">
            <w:pPr>
              <w:rPr>
                <w:color w:val="000000"/>
              </w:rPr>
            </w:pPr>
            <w:r>
              <w:t>10 285</w:t>
            </w:r>
          </w:p>
        </w:tc>
      </w:tr>
      <w:tr w:rsidR="00BB6964" w14:paraId="0E3FF3CB" w14:textId="77777777" w:rsidTr="0055278C">
        <w:tc>
          <w:tcPr>
            <w:tcW w:w="2265" w:type="dxa"/>
            <w:vAlign w:val="center"/>
          </w:tcPr>
          <w:p w14:paraId="039FEDAD" w14:textId="2F1647B5" w:rsidR="00BB6964" w:rsidRDefault="00BB6964" w:rsidP="00BB6964">
            <w:pPr>
              <w:rPr>
                <w:color w:val="000000"/>
              </w:rPr>
            </w:pPr>
            <w:r>
              <w:t>1</w:t>
            </w:r>
          </w:p>
        </w:tc>
        <w:tc>
          <w:tcPr>
            <w:tcW w:w="2265" w:type="dxa"/>
            <w:vAlign w:val="center"/>
          </w:tcPr>
          <w:p w14:paraId="296DA82B" w14:textId="04C9B397" w:rsidR="00BB6964" w:rsidRDefault="00BB6964" w:rsidP="00BB6964">
            <w:pPr>
              <w:rPr>
                <w:color w:val="000000"/>
              </w:rPr>
            </w:pPr>
            <w:r>
              <w:t>300</w:t>
            </w:r>
          </w:p>
        </w:tc>
        <w:tc>
          <w:tcPr>
            <w:tcW w:w="2266" w:type="dxa"/>
            <w:vAlign w:val="center"/>
          </w:tcPr>
          <w:p w14:paraId="6ED93470" w14:textId="48FB4A3F" w:rsidR="00BB6964" w:rsidRDefault="00BB6964" w:rsidP="00BB6964">
            <w:pPr>
              <w:rPr>
                <w:color w:val="000000"/>
              </w:rPr>
            </w:pPr>
            <w:r>
              <w:t>111</w:t>
            </w:r>
          </w:p>
        </w:tc>
        <w:tc>
          <w:tcPr>
            <w:tcW w:w="2266" w:type="dxa"/>
            <w:vAlign w:val="center"/>
          </w:tcPr>
          <w:p w14:paraId="1DBD9D15" w14:textId="6B5C3B09" w:rsidR="00BB6964" w:rsidRDefault="00BB6964" w:rsidP="00BB6964">
            <w:pPr>
              <w:rPr>
                <w:color w:val="000000"/>
              </w:rPr>
            </w:pPr>
            <w:r>
              <w:t>10 212</w:t>
            </w:r>
          </w:p>
        </w:tc>
      </w:tr>
    </w:tbl>
    <w:p w14:paraId="3EC34AFF" w14:textId="77777777" w:rsidR="00BB6964" w:rsidRDefault="00BB6964" w:rsidP="00BB6964">
      <w:pPr>
        <w:rPr>
          <w:color w:val="000000"/>
        </w:rPr>
      </w:pPr>
    </w:p>
    <w:p w14:paraId="15492413" w14:textId="66EA1F65" w:rsidR="00BB6964" w:rsidRPr="00BB6964" w:rsidRDefault="00BB6964" w:rsidP="00BB6964">
      <w:pPr>
        <w:rPr>
          <w:color w:val="000000"/>
        </w:rPr>
      </w:pPr>
      <w:r w:rsidRPr="00BB6964">
        <w:rPr>
          <w:color w:val="000000"/>
        </w:rPr>
        <w:t>Vérification de (C) / cohérence.</w:t>
      </w:r>
    </w:p>
    <w:p w14:paraId="31F9988D" w14:textId="32AA3502" w:rsidR="00BB6964" w:rsidRPr="00BB6964" w:rsidRDefault="00BB6964" w:rsidP="00BB6964">
      <w:pPr>
        <w:rPr>
          <w:color w:val="000000"/>
        </w:rPr>
      </w:pPr>
      <w:r w:rsidRPr="00BB6964">
        <w:rPr>
          <w:color w:val="000000"/>
        </w:rPr>
        <w:t xml:space="preserve">Pour chaque cas, l’incrément </w:t>
      </w:r>
      <m:oMath>
        <m:r>
          <m:rPr>
            <m:sty m:val="p"/>
          </m:rPr>
          <w:rPr>
            <w:rFonts w:ascii="Cambria Math" w:hAnsi="Cambria Math"/>
            <w:color w:val="000000"/>
          </w:rPr>
          <m:t>Δ</m:t>
        </m:r>
        <m:r>
          <w:rPr>
            <w:rFonts w:ascii="Cambria Math" w:hAnsi="Cambria Math"/>
            <w:color w:val="000000"/>
          </w:rPr>
          <m:t>(n)</m:t>
        </m:r>
      </m:oMath>
      <w:r w:rsidRPr="00BB6964">
        <w:rPr>
          <w:color w:val="000000"/>
        </w:rPr>
        <w:t xml:space="preserve"> est positif à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</w:rPr>
          <m:t>-1</m:t>
        </m:r>
      </m:oMath>
      <w:r w:rsidRPr="00BB6964">
        <w:rPr>
          <w:color w:val="000000"/>
        </w:rPr>
        <w:t xml:space="preserve"> et négatif à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Pr="00BB6964">
        <w:rPr>
          <w:color w:val="000000"/>
        </w:rPr>
        <w:t xml:space="preserve">: le gain marginal devient &lt;0, ce qui confirme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Pr="00BB6964">
        <w:rPr>
          <w:color w:val="000000"/>
        </w:rPr>
        <w:t xml:space="preserve"> maximise bien </w:t>
      </w:r>
      <m:oMath>
        <m:r>
          <w:rPr>
            <w:rFonts w:ascii="Cambria Math" w:hAnsi="Cambria Math"/>
            <w:color w:val="000000"/>
          </w:rPr>
          <m:t>E</m:t>
        </m:r>
        <m:r>
          <w:rPr>
            <w:rFonts w:ascii="Cambria Math" w:hAnsi="Cambria Math"/>
            <w:color w:val="000000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)</m:t>
        </m:r>
      </m:oMath>
    </w:p>
    <w:p w14:paraId="4F5E186D" w14:textId="77777777" w:rsidR="00BB6964" w:rsidRPr="00BB6964" w:rsidRDefault="00BB6964" w:rsidP="00BB6964">
      <w:pPr>
        <w:rPr>
          <w:color w:val="000000"/>
        </w:rPr>
      </w:pPr>
    </w:p>
    <w:p w14:paraId="67DBDC75" w14:textId="450B9D33" w:rsidR="00BB6964" w:rsidRPr="00BB6964" w:rsidRDefault="00BB6964" w:rsidP="00BB6964">
      <w:pPr>
        <w:rPr>
          <w:color w:val="000000"/>
        </w:rPr>
      </w:pPr>
      <w:r w:rsidRPr="00BB6964">
        <w:rPr>
          <w:i/>
          <w:iCs/>
          <w:color w:val="000000"/>
        </w:rPr>
        <w:t xml:space="preserve">(Les deux graphiques </w:t>
      </w:r>
      <m:oMath>
        <m:r>
          <w:rPr>
            <w:rFonts w:ascii="Cambria Math" w:hAnsi="Cambria Math"/>
            <w:color w:val="000000"/>
          </w:rPr>
          <m:t>E</m:t>
        </m:r>
        <m:r>
          <w:rPr>
            <w:rFonts w:ascii="Cambria Math" w:hAnsi="Cambria Math"/>
            <w:color w:val="000000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n</m:t>
            </m:r>
          </m:sub>
        </m:sSub>
        <m:r>
          <w:rPr>
            <w:rFonts w:ascii="Cambria Math" w:hAnsi="Cambria Math"/>
            <w:color w:val="000000"/>
          </w:rPr>
          <m:t>)</m:t>
        </m:r>
      </m:oMath>
      <w:r w:rsidRPr="00BB6964">
        <w:rPr>
          <w:i/>
          <w:iCs/>
          <w:color w:val="000000"/>
        </w:rPr>
        <w:t xml:space="preserve"> en fonction de </w:t>
      </w:r>
      <w:r w:rsidRPr="00BB6964">
        <w:rPr>
          <w:color w:val="000000"/>
        </w:rPr>
        <w:t>n</w:t>
      </w:r>
      <w:r w:rsidRPr="00BB6964">
        <w:rPr>
          <w:i/>
          <w:iCs/>
          <w:color w:val="000000"/>
        </w:rPr>
        <w:t xml:space="preserve">, un par couple </w:t>
      </w:r>
      <m:oMath>
        <m:r>
          <w:rPr>
            <w:rFonts w:ascii="Cambria Math" w:hAnsi="Cambria Math"/>
            <w:color w:val="000000"/>
          </w:rPr>
          <m:t>(m,p)</m:t>
        </m:r>
      </m:oMath>
      <w:r w:rsidRPr="00BB6964">
        <w:rPr>
          <w:i/>
          <w:iCs/>
          <w:color w:val="000000"/>
        </w:rPr>
        <w:t xml:space="preserve">, sont fournis en annexe. Chaque figure regroupe les 6 courbes correspondant aux valeurs </w:t>
      </w:r>
      <m:oMath>
        <m:r>
          <w:rPr>
            <w:rFonts w:ascii="Cambria Math" w:hAnsi="Cambria Math"/>
            <w:color w:val="000000"/>
          </w:rPr>
          <m:t>(t,d)</m:t>
        </m:r>
        <m:r>
          <w:rPr>
            <w:rFonts w:ascii="Cambria Math" w:hAnsi="Cambria Math"/>
            <w:color w:val="000000"/>
          </w:rPr>
          <m:t>.)</m:t>
        </m:r>
      </m:oMath>
    </w:p>
    <w:p w14:paraId="7C253B76" w14:textId="373B52A5" w:rsidR="00E71470" w:rsidRPr="00E71470" w:rsidRDefault="00E71470" w:rsidP="00E71470"/>
    <w:p w14:paraId="3B6724F7" w14:textId="77777777" w:rsidR="00E71470" w:rsidRPr="00E71470" w:rsidRDefault="00E71470" w:rsidP="00E71470">
      <w:pPr>
        <w:spacing w:before="100" w:beforeAutospacing="1" w:after="100" w:afterAutospacing="1"/>
        <w:outlineLvl w:val="2"/>
        <w:rPr>
          <w:b/>
          <w:bCs/>
          <w:color w:val="000000"/>
          <w:sz w:val="27"/>
          <w:szCs w:val="27"/>
        </w:rPr>
      </w:pPr>
      <w:r w:rsidRPr="00E71470">
        <w:rPr>
          <w:b/>
          <w:bCs/>
          <w:color w:val="000000"/>
          <w:sz w:val="27"/>
          <w:szCs w:val="27"/>
        </w:rPr>
        <w:t>Commentaires synthèse (à laisser tels quels)</w:t>
      </w:r>
    </w:p>
    <w:p w14:paraId="7F01DE62" w14:textId="76EC414E" w:rsidR="00E71470" w:rsidRPr="00E71470" w:rsidRDefault="00E71470" w:rsidP="00E71470">
      <w:pPr>
        <w:numPr>
          <w:ilvl w:val="0"/>
          <w:numId w:val="2"/>
        </w:numPr>
        <w:spacing w:before="100" w:beforeAutospacing="1" w:after="100" w:afterAutospacing="1"/>
        <w:rPr>
          <w:color w:val="000000"/>
        </w:rPr>
      </w:pPr>
      <w:r w:rsidRPr="00E71470">
        <w:rPr>
          <w:b/>
          <w:bCs/>
          <w:color w:val="000000"/>
        </w:rPr>
        <w:t>Effet de </w:t>
      </w:r>
      <m:oMath>
        <m:r>
          <w:rPr>
            <w:rFonts w:ascii="Cambria Math" w:hAnsi="Cambria Math"/>
          </w:rPr>
          <m:t>t</m:t>
        </m:r>
      </m:oMath>
      <w:r w:rsidRPr="00E71470">
        <w:rPr>
          <w:color w:val="000000"/>
        </w:rPr>
        <w:t xml:space="preserve"> : un remboursement plus élevé </w:t>
      </w:r>
      <m:oMath>
        <m:r>
          <w:rPr>
            <w:rFonts w:ascii="Cambria Math" w:hAnsi="Cambria Math"/>
          </w:rPr>
          <m:t>t</m:t>
        </m:r>
      </m:oMath>
      <w:r w:rsidRPr="00E71470">
        <w:rPr>
          <w:color w:val="000000"/>
        </w:rPr>
        <w:t xml:space="preserve"> grand rend le surbooking moins rentable </w:t>
      </w:r>
      <w:r w:rsidR="00E539D3">
        <w:rPr>
          <w:rFonts w:ascii="Cambria Math" w:hAnsi="Cambria Math" w:cs="Cambria Math"/>
          <w:color w:val="000000"/>
        </w:rPr>
        <w:t>donc</w:t>
      </w:r>
      <w:r w:rsidRPr="00E71470">
        <w:rPr>
          <w:color w:val="000000"/>
        </w:rPr>
        <w:t>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71470">
        <w:rPr>
          <w:color w:val="000000"/>
        </w:rPr>
        <w:t> diminue et la recette maximale baisse.</w:t>
      </w:r>
    </w:p>
    <w:p w14:paraId="05BD60D2" w14:textId="5029304D" w:rsidR="00E71470" w:rsidRPr="00E71470" w:rsidRDefault="00E71470" w:rsidP="00E71470">
      <w:pPr>
        <w:numPr>
          <w:ilvl w:val="0"/>
          <w:numId w:val="2"/>
        </w:numPr>
        <w:spacing w:before="100" w:beforeAutospacing="1" w:after="100" w:afterAutospacing="1"/>
        <w:rPr>
          <w:color w:val="000000"/>
        </w:rPr>
      </w:pPr>
      <w:r w:rsidRPr="00E71470">
        <w:rPr>
          <w:b/>
          <w:bCs/>
          <w:color w:val="000000"/>
        </w:rPr>
        <w:t>Effet de </w:t>
      </w:r>
      <m:oMath>
        <m:r>
          <w:rPr>
            <w:rFonts w:ascii="Cambria Math" w:hAnsi="Cambria Math"/>
          </w:rPr>
          <m:t>d</m:t>
        </m:r>
      </m:oMath>
      <w:r w:rsidRPr="00E71470">
        <w:rPr>
          <w:color w:val="000000"/>
        </w:rPr>
        <w:t> : un dédommagement plus élevé (</w:t>
      </w:r>
      <m:oMath>
        <m:r>
          <w:rPr>
            <w:rFonts w:ascii="Cambria Math" w:hAnsi="Cambria Math"/>
          </w:rPr>
          <m:t>d</m:t>
        </m:r>
      </m:oMath>
      <w:r w:rsidRPr="00E71470">
        <w:rPr>
          <w:color w:val="000000"/>
        </w:rPr>
        <w:t xml:space="preserve"> grand) renchérit le refus </w:t>
      </w:r>
      <w:r w:rsidR="00E539D3">
        <w:rPr>
          <w:rFonts w:ascii="Cambria Math" w:hAnsi="Cambria Math" w:cs="Cambria Math"/>
          <w:color w:val="000000"/>
        </w:rPr>
        <w:t>donc</w:t>
      </w:r>
      <w:r w:rsidRPr="00E71470">
        <w:rPr>
          <w:color w:val="000000"/>
        </w:rPr>
        <w:t>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71470">
        <w:rPr>
          <w:color w:val="000000"/>
        </w:rPr>
        <w:t> diminue et la recette maximale baisse.</w:t>
      </w:r>
    </w:p>
    <w:p w14:paraId="4D381E7F" w14:textId="4EACEAFF" w:rsidR="00E71470" w:rsidRPr="00E97D5D" w:rsidRDefault="00E71470" w:rsidP="00E97D5D">
      <w:pPr>
        <w:numPr>
          <w:ilvl w:val="0"/>
          <w:numId w:val="2"/>
        </w:numPr>
        <w:spacing w:before="100" w:beforeAutospacing="1" w:after="100" w:afterAutospacing="1"/>
        <w:rPr>
          <w:color w:val="000000"/>
        </w:rPr>
      </w:pPr>
      <w:r w:rsidRPr="00E71470">
        <w:rPr>
          <w:b/>
          <w:bCs/>
          <w:color w:val="000000"/>
        </w:rPr>
        <w:lastRenderedPageBreak/>
        <w:t>Effet de </w:t>
      </w:r>
      <m:oMath>
        <m:r>
          <w:rPr>
            <w:rFonts w:ascii="Cambria Math" w:hAnsi="Cambria Math"/>
          </w:rPr>
          <m:t>p</m:t>
        </m:r>
      </m:oMath>
      <w:r w:rsidRPr="00E71470">
        <w:rPr>
          <w:color w:val="000000"/>
        </w:rPr>
        <w:t xml:space="preserve"> : </w:t>
      </w:r>
      <w:r w:rsidR="00E97D5D" w:rsidRPr="00E97D5D">
        <w:rPr>
          <w:color w:val="000000"/>
        </w:rPr>
        <w:t xml:space="preserve">lorsque la probabilité de venue </w:t>
      </w:r>
      <m:oMath>
        <m:r>
          <w:rPr>
            <w:rFonts w:ascii="Cambria Math" w:hAnsi="Cambria Math"/>
            <w:color w:val="000000"/>
          </w:rPr>
          <m:t>p</m:t>
        </m:r>
      </m:oMath>
      <w:r w:rsidR="00E97D5D" w:rsidRPr="00E97D5D">
        <w:rPr>
          <w:color w:val="000000"/>
        </w:rPr>
        <w:t xml:space="preserve"> augmente (clients plus fiables), le surbooking devient </w:t>
      </w:r>
      <w:r w:rsidR="00E97D5D" w:rsidRPr="00E97D5D">
        <w:rPr>
          <w:b/>
          <w:bCs/>
          <w:color w:val="000000"/>
        </w:rPr>
        <w:t>moins nécessaire</w:t>
      </w:r>
      <w:r w:rsidR="00E97D5D" w:rsidRPr="00E97D5D">
        <w:rPr>
          <w:color w:val="000000"/>
        </w:rPr>
        <w:t>.</w:t>
      </w:r>
      <w:r w:rsidR="00E97D5D">
        <w:rPr>
          <w:color w:val="000000"/>
        </w:rPr>
        <w:t xml:space="preserve"> </w:t>
      </w:r>
      <w:r w:rsidR="00E97D5D" w:rsidRPr="00E97D5D">
        <w:rPr>
          <w:color w:val="000000"/>
        </w:rPr>
        <w:t xml:space="preserve">Le nombre optimal de réservations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n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E97D5D" w:rsidRPr="00E97D5D">
        <w:rPr>
          <w:color w:val="000000"/>
        </w:rPr>
        <w:t xml:space="preserve"> diminue légèrement, mais la recette maximale </w:t>
      </w:r>
      <m:oMath>
        <m:r>
          <w:rPr>
            <w:rFonts w:ascii="Cambria Math" w:hAnsi="Cambria Math"/>
            <w:color w:val="000000"/>
          </w:rPr>
          <m:t>E</m:t>
        </m:r>
        <m:r>
          <w:rPr>
            <w:rFonts w:ascii="Cambria Math" w:hAnsi="Cambria Math"/>
            <w:color w:val="000000"/>
          </w:rPr>
          <m:t>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color w:val="000000"/>
          </w:rPr>
          <m:t>)</m:t>
        </m:r>
      </m:oMath>
      <w:r w:rsidR="00E97D5D" w:rsidRPr="00E97D5D">
        <w:rPr>
          <w:color w:val="000000"/>
        </w:rPr>
        <w:t xml:space="preserve"> augmente car davantage de locations sont effectivement honorées.</w:t>
      </w:r>
    </w:p>
    <w:p w14:paraId="1394D1C2" w14:textId="700C489D" w:rsidR="00CC0886" w:rsidRDefault="00EC3BDC" w:rsidP="00E71470">
      <w:pPr>
        <w:pStyle w:val="Paragraphedeliste"/>
      </w:pPr>
      <w:r w:rsidRPr="00EC3BDC">
        <w:rPr>
          <w:noProof/>
        </w:rPr>
        <w:drawing>
          <wp:inline distT="0" distB="0" distL="0" distR="0" wp14:anchorId="224A9038" wp14:editId="7EEA8072">
            <wp:extent cx="5760720" cy="3761740"/>
            <wp:effectExtent l="0" t="0" r="5080" b="0"/>
            <wp:docPr id="17035642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642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CAAE" w14:textId="78DB2622" w:rsidR="00EC3BDC" w:rsidRDefault="00EC3BDC" w:rsidP="00E71470">
      <w:pPr>
        <w:pStyle w:val="Paragraphedeliste"/>
      </w:pPr>
      <w:r w:rsidRPr="00EC3BDC">
        <w:rPr>
          <w:noProof/>
        </w:rPr>
        <w:drawing>
          <wp:inline distT="0" distB="0" distL="0" distR="0" wp14:anchorId="0A52E0DD" wp14:editId="1834A8F3">
            <wp:extent cx="5760720" cy="3778250"/>
            <wp:effectExtent l="0" t="0" r="5080" b="6350"/>
            <wp:docPr id="8749791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79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BD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8F671B"/>
    <w:multiLevelType w:val="multilevel"/>
    <w:tmpl w:val="8408C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7F0B20"/>
    <w:multiLevelType w:val="multilevel"/>
    <w:tmpl w:val="F3D8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601F7B"/>
    <w:multiLevelType w:val="multilevel"/>
    <w:tmpl w:val="ED9E4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8757F0"/>
    <w:multiLevelType w:val="multilevel"/>
    <w:tmpl w:val="C49E5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290FFD"/>
    <w:multiLevelType w:val="multilevel"/>
    <w:tmpl w:val="09823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D403FE"/>
    <w:multiLevelType w:val="hybridMultilevel"/>
    <w:tmpl w:val="7FCA0C5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7054967">
    <w:abstractNumId w:val="5"/>
  </w:num>
  <w:num w:numId="2" w16cid:durableId="316111534">
    <w:abstractNumId w:val="1"/>
  </w:num>
  <w:num w:numId="3" w16cid:durableId="308873982">
    <w:abstractNumId w:val="3"/>
  </w:num>
  <w:num w:numId="4" w16cid:durableId="863907895">
    <w:abstractNumId w:val="4"/>
  </w:num>
  <w:num w:numId="5" w16cid:durableId="159582248">
    <w:abstractNumId w:val="2"/>
  </w:num>
  <w:num w:numId="6" w16cid:durableId="149560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40"/>
    <w:rsid w:val="000C5CE0"/>
    <w:rsid w:val="000D6AD1"/>
    <w:rsid w:val="001415DA"/>
    <w:rsid w:val="002350EE"/>
    <w:rsid w:val="004B192F"/>
    <w:rsid w:val="004B28A7"/>
    <w:rsid w:val="00570ADF"/>
    <w:rsid w:val="005C6824"/>
    <w:rsid w:val="005F7255"/>
    <w:rsid w:val="006244FA"/>
    <w:rsid w:val="00681336"/>
    <w:rsid w:val="00694517"/>
    <w:rsid w:val="006A3A2F"/>
    <w:rsid w:val="006D6E0A"/>
    <w:rsid w:val="006F5F99"/>
    <w:rsid w:val="00755F15"/>
    <w:rsid w:val="00756394"/>
    <w:rsid w:val="008025DC"/>
    <w:rsid w:val="008D73E1"/>
    <w:rsid w:val="00905532"/>
    <w:rsid w:val="0093182C"/>
    <w:rsid w:val="00943193"/>
    <w:rsid w:val="00956AA3"/>
    <w:rsid w:val="00963840"/>
    <w:rsid w:val="00970856"/>
    <w:rsid w:val="00BB6964"/>
    <w:rsid w:val="00BC5DF0"/>
    <w:rsid w:val="00C24939"/>
    <w:rsid w:val="00C50FF1"/>
    <w:rsid w:val="00CC0886"/>
    <w:rsid w:val="00CE6836"/>
    <w:rsid w:val="00D040FB"/>
    <w:rsid w:val="00D127C9"/>
    <w:rsid w:val="00D937A9"/>
    <w:rsid w:val="00E432CA"/>
    <w:rsid w:val="00E539D3"/>
    <w:rsid w:val="00E71470"/>
    <w:rsid w:val="00E74F64"/>
    <w:rsid w:val="00E97D5D"/>
    <w:rsid w:val="00EC3BDC"/>
    <w:rsid w:val="00F57D00"/>
    <w:rsid w:val="00F6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2F77D"/>
  <w15:chartTrackingRefBased/>
  <w15:docId w15:val="{8B73B4CC-2F58-0C4C-B3CF-7EE9020BC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92F"/>
    <w:rPr>
      <w:rFonts w:ascii="Times New Roman" w:eastAsia="Times New Roman" w:hAnsi="Times New Roman" w:cs="Times New Roman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963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63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638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3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38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38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38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38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38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638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9638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9638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96384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6384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6384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6384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6384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6384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638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63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638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63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638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6384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6384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6384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638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6384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6384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7147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Policepardfaut"/>
    <w:rsid w:val="00E71470"/>
  </w:style>
  <w:style w:type="character" w:styleId="lev">
    <w:name w:val="Strong"/>
    <w:basedOn w:val="Policepardfaut"/>
    <w:uiPriority w:val="22"/>
    <w:qFormat/>
    <w:rsid w:val="00E71470"/>
    <w:rPr>
      <w:b/>
      <w:bCs/>
    </w:rPr>
  </w:style>
  <w:style w:type="character" w:styleId="Textedelespacerserv">
    <w:name w:val="Placeholder Text"/>
    <w:basedOn w:val="Policepardfaut"/>
    <w:uiPriority w:val="99"/>
    <w:semiHidden/>
    <w:rsid w:val="006F5F99"/>
    <w:rPr>
      <w:color w:val="666666"/>
    </w:rPr>
  </w:style>
  <w:style w:type="character" w:customStyle="1" w:styleId="s1">
    <w:name w:val="s1"/>
    <w:basedOn w:val="Policepardfaut"/>
    <w:rsid w:val="00970856"/>
  </w:style>
  <w:style w:type="character" w:customStyle="1" w:styleId="s2">
    <w:name w:val="s2"/>
    <w:basedOn w:val="Policepardfaut"/>
    <w:rsid w:val="00970856"/>
  </w:style>
  <w:style w:type="character" w:customStyle="1" w:styleId="s3">
    <w:name w:val="s3"/>
    <w:basedOn w:val="Policepardfaut"/>
    <w:rsid w:val="00970856"/>
  </w:style>
  <w:style w:type="character" w:customStyle="1" w:styleId="s4">
    <w:name w:val="s4"/>
    <w:basedOn w:val="Policepardfaut"/>
    <w:rsid w:val="004B192F"/>
  </w:style>
  <w:style w:type="table" w:styleId="Grilledutableau">
    <w:name w:val="Table Grid"/>
    <w:basedOn w:val="TableauNormal"/>
    <w:uiPriority w:val="39"/>
    <w:rsid w:val="00BB69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Normal"/>
    <w:rsid w:val="008D73E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1227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Timothe Belcour</dc:creator>
  <cp:keywords/>
  <dc:description/>
  <cp:lastModifiedBy>Timothe Belcour</cp:lastModifiedBy>
  <cp:revision>14</cp:revision>
  <dcterms:created xsi:type="dcterms:W3CDTF">2025-10-08T15:01:00Z</dcterms:created>
  <dcterms:modified xsi:type="dcterms:W3CDTF">2025-10-20T07:15:00Z</dcterms:modified>
</cp:coreProperties>
</file>