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8070F">
      <w:pPr>
        <w:spacing w:line="640" w:lineRule="exact"/>
        <w:ind w:left="-4" w:leftChars="-337" w:hanging="704" w:hangingChars="160"/>
        <w:jc w:val="center"/>
        <w:rPr>
          <w:rFonts w:ascii="方正小标宋简体" w:eastAsia="方正小标宋简体"/>
          <w:sz w:val="44"/>
          <w:szCs w:val="36"/>
        </w:rPr>
      </w:pPr>
      <w:r>
        <w:rPr>
          <w:rFonts w:hint="eastAsia" w:ascii="方正小标宋简体" w:eastAsia="方正小标宋简体"/>
          <w:sz w:val="44"/>
          <w:szCs w:val="36"/>
        </w:rPr>
        <w:t>西安电子科技大学</w:t>
      </w:r>
    </w:p>
    <w:p w14:paraId="51F3BCB7">
      <w:pPr>
        <w:spacing w:line="640" w:lineRule="exact"/>
        <w:ind w:left="144" w:leftChars="-53" w:right="422" w:rightChars="201" w:hanging="255" w:hangingChars="58"/>
        <w:jc w:val="center"/>
        <w:rPr>
          <w:rFonts w:hint="eastAsia"/>
          <w:b/>
          <w:bCs/>
          <w:sz w:val="48"/>
        </w:rPr>
      </w:pPr>
      <w:r>
        <w:rPr>
          <w:rFonts w:hint="eastAsia" w:ascii="方正小标宋简体" w:eastAsia="方正小标宋简体"/>
          <w:bCs/>
          <w:sz w:val="44"/>
          <w:szCs w:val="36"/>
        </w:rPr>
        <w:t>毕业设计（论文）工作计划</w:t>
      </w:r>
    </w:p>
    <w:p w14:paraId="0E9B9279">
      <w:pPr>
        <w:rPr>
          <w:rFonts w:hint="eastAsia"/>
          <w:sz w:val="28"/>
        </w:rPr>
      </w:pPr>
    </w:p>
    <w:p w14:paraId="014EE535">
      <w:pPr>
        <w:ind w:left="-1" w:leftChars="-135" w:hanging="282" w:hangingChars="94"/>
        <w:rPr>
          <w:rFonts w:hint="eastAsia" w:ascii="宋体" w:hAnsi="宋体"/>
          <w:sz w:val="28"/>
          <w:szCs w:val="28"/>
        </w:rPr>
      </w:pPr>
      <w:r>
        <w:rPr>
          <w:rFonts w:hint="eastAsia"/>
          <w:sz w:val="30"/>
        </w:rPr>
        <w:t xml:space="preserve">学生姓名  </w:t>
      </w:r>
      <w:r>
        <w:rPr>
          <w:rFonts w:hint="eastAsia" w:ascii="宋体" w:hAnsi="宋体"/>
          <w:sz w:val="28"/>
          <w:szCs w:val="28"/>
          <w:u w:val="single"/>
        </w:rPr>
        <w:t xml:space="preserve">  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黄双杰</w:t>
      </w:r>
      <w:r>
        <w:rPr>
          <w:rFonts w:hint="eastAsia" w:ascii="宋体" w:hAnsi="宋体"/>
          <w:sz w:val="28"/>
          <w:szCs w:val="28"/>
          <w:u w:val="single"/>
        </w:rPr>
        <w:t xml:space="preserve">              </w:t>
      </w:r>
      <w:r>
        <w:rPr>
          <w:rFonts w:hint="eastAsia" w:ascii="宋体" w:hAnsi="宋体"/>
          <w:sz w:val="28"/>
          <w:szCs w:val="28"/>
        </w:rPr>
        <w:t xml:space="preserve"> </w:t>
      </w:r>
      <w:r>
        <w:rPr>
          <w:rFonts w:hint="eastAsia"/>
          <w:sz w:val="30"/>
        </w:rPr>
        <w:t xml:space="preserve">  学  号   </w:t>
      </w:r>
      <w:r>
        <w:rPr>
          <w:rFonts w:hint="eastAsia" w:ascii="宋体" w:hAnsi="宋体"/>
          <w:sz w:val="28"/>
          <w:szCs w:val="28"/>
          <w:u w:val="single"/>
        </w:rPr>
        <w:t xml:space="preserve">  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22009200879</w:t>
      </w:r>
      <w:r>
        <w:rPr>
          <w:rFonts w:hint="eastAsia" w:ascii="宋体" w:hAnsi="宋体"/>
          <w:sz w:val="28"/>
          <w:szCs w:val="28"/>
          <w:u w:val="single"/>
        </w:rPr>
        <w:t xml:space="preserve">                   </w:t>
      </w:r>
    </w:p>
    <w:p w14:paraId="4ABBCD0A">
      <w:pPr>
        <w:ind w:left="-58" w:leftChars="-135" w:hanging="225" w:hangingChars="94"/>
        <w:rPr>
          <w:rFonts w:hint="eastAsia"/>
          <w:sz w:val="24"/>
        </w:rPr>
      </w:pPr>
    </w:p>
    <w:p w14:paraId="21B5C79C">
      <w:pPr>
        <w:ind w:left="-1" w:leftChars="-135" w:hanging="282" w:hangingChars="94"/>
        <w:rPr>
          <w:rFonts w:hint="eastAsia"/>
          <w:sz w:val="30"/>
          <w:u w:val="single"/>
        </w:rPr>
      </w:pPr>
      <w:r>
        <w:rPr>
          <w:rFonts w:hint="eastAsia"/>
          <w:sz w:val="30"/>
        </w:rPr>
        <w:t xml:space="preserve">指导教师 </w:t>
      </w:r>
      <w:r>
        <w:rPr>
          <w:rFonts w:hint="eastAsia" w:ascii="宋体" w:hAnsi="宋体"/>
          <w:sz w:val="28"/>
          <w:szCs w:val="28"/>
        </w:rPr>
        <w:t xml:space="preserve"> </w:t>
      </w:r>
      <w:r>
        <w:rPr>
          <w:rFonts w:hint="eastAsia" w:ascii="宋体" w:hAnsi="宋体"/>
          <w:sz w:val="28"/>
          <w:szCs w:val="28"/>
          <w:u w:val="single"/>
        </w:rPr>
        <w:t xml:space="preserve">    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黄健斌</w:t>
      </w:r>
      <w:r>
        <w:rPr>
          <w:rFonts w:hint="eastAsia" w:ascii="宋体" w:hAnsi="宋体"/>
          <w:sz w:val="28"/>
          <w:szCs w:val="28"/>
          <w:u w:val="single"/>
        </w:rPr>
        <w:t xml:space="preserve">             </w:t>
      </w:r>
      <w:r>
        <w:rPr>
          <w:rFonts w:hint="eastAsia"/>
          <w:sz w:val="30"/>
        </w:rPr>
        <w:t xml:space="preserve">   职  称   </w:t>
      </w:r>
      <w:r>
        <w:rPr>
          <w:rFonts w:hint="eastAsia" w:ascii="宋体" w:hAnsi="宋体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教授</w:t>
      </w:r>
      <w:r>
        <w:rPr>
          <w:rFonts w:hint="eastAsia" w:ascii="宋体" w:hAnsi="宋体"/>
          <w:sz w:val="28"/>
          <w:szCs w:val="28"/>
          <w:u w:val="single"/>
        </w:rPr>
        <w:t xml:space="preserve">                </w:t>
      </w:r>
    </w:p>
    <w:p w14:paraId="55B77BD8">
      <w:pPr>
        <w:ind w:left="-58" w:leftChars="-135" w:hanging="225" w:hangingChars="94"/>
        <w:rPr>
          <w:rFonts w:hint="eastAsia"/>
          <w:sz w:val="24"/>
        </w:rPr>
      </w:pPr>
    </w:p>
    <w:p w14:paraId="7B16F4F1">
      <w:pPr>
        <w:ind w:left="-1" w:leftChars="-135" w:hanging="282" w:hangingChars="94"/>
        <w:rPr>
          <w:rFonts w:hint="eastAsia"/>
          <w:sz w:val="30"/>
          <w:u w:val="single"/>
        </w:rPr>
      </w:pPr>
      <w:r>
        <w:rPr>
          <w:rFonts w:hint="eastAsia"/>
          <w:sz w:val="30"/>
        </w:rPr>
        <w:t xml:space="preserve">学    院 </w:t>
      </w:r>
      <w:r>
        <w:rPr>
          <w:rFonts w:hint="eastAsia" w:ascii="宋体" w:hAnsi="宋体"/>
          <w:sz w:val="28"/>
          <w:szCs w:val="28"/>
          <w:u w:val="single"/>
        </w:rPr>
        <w:t xml:space="preserve">      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计算机科学与技术学院</w:t>
      </w:r>
      <w:r>
        <w:rPr>
          <w:rFonts w:hint="eastAsia" w:ascii="宋体" w:hAnsi="宋体"/>
          <w:sz w:val="28"/>
          <w:szCs w:val="28"/>
          <w:u w:val="single"/>
        </w:rPr>
        <w:t xml:space="preserve"> </w:t>
      </w:r>
      <w:r>
        <w:rPr>
          <w:rFonts w:hint="eastAsia"/>
          <w:sz w:val="30"/>
        </w:rPr>
        <w:t xml:space="preserve">   专  业  </w:t>
      </w:r>
      <w:r>
        <w:rPr>
          <w:rFonts w:hint="eastAsia" w:ascii="宋体" w:hAnsi="宋体"/>
          <w:sz w:val="28"/>
          <w:szCs w:val="28"/>
        </w:rPr>
        <w:t xml:space="preserve"> </w:t>
      </w:r>
      <w:r>
        <w:rPr>
          <w:rFonts w:hint="eastAsia" w:ascii="宋体" w:hAnsi="宋体"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物联网工程</w:t>
      </w:r>
      <w:r>
        <w:rPr>
          <w:rFonts w:hint="eastAsia" w:ascii="宋体" w:hAnsi="宋体"/>
          <w:sz w:val="28"/>
          <w:szCs w:val="28"/>
          <w:u w:val="single"/>
        </w:rPr>
        <w:t xml:space="preserve">                    </w:t>
      </w:r>
    </w:p>
    <w:p w14:paraId="3ABFBBD6">
      <w:pPr>
        <w:ind w:left="-58" w:leftChars="-135" w:hanging="225" w:hangingChars="94"/>
        <w:rPr>
          <w:rFonts w:hint="eastAsia"/>
          <w:sz w:val="24"/>
        </w:rPr>
      </w:pPr>
    </w:p>
    <w:p w14:paraId="6895C500">
      <w:pPr>
        <w:ind w:left="-1" w:leftChars="-135" w:hanging="282" w:hangingChars="94"/>
        <w:rPr>
          <w:rFonts w:hint="eastAsia"/>
          <w:sz w:val="30"/>
          <w:u w:val="single"/>
        </w:rPr>
      </w:pPr>
      <w:r>
        <w:rPr>
          <w:rFonts w:hint="eastAsia"/>
          <w:sz w:val="30"/>
        </w:rPr>
        <w:t xml:space="preserve">题目名称 </w:t>
      </w:r>
      <w:r>
        <w:rPr>
          <w:rFonts w:hint="eastAsia" w:ascii="宋体" w:hAnsi="宋体"/>
          <w:sz w:val="28"/>
          <w:szCs w:val="28"/>
          <w:u w:val="single"/>
        </w:rPr>
        <w:t xml:space="preserve">  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基于图神经网络的社区检测算法设计与实现</w:t>
      </w:r>
      <w:r>
        <w:rPr>
          <w:rFonts w:hint="eastAsia" w:ascii="宋体" w:hAnsi="宋体"/>
          <w:sz w:val="28"/>
          <w:szCs w:val="28"/>
          <w:u w:val="single"/>
        </w:rPr>
        <w:t xml:space="preserve">                                                   </w:t>
      </w:r>
    </w:p>
    <w:p w14:paraId="54B37D0C">
      <w:pPr>
        <w:ind w:left="-29" w:leftChars="-67" w:hanging="112" w:hangingChars="47"/>
        <w:rPr>
          <w:rFonts w:hint="eastAsia"/>
          <w:sz w:val="24"/>
        </w:rPr>
      </w:pPr>
    </w:p>
    <w:p w14:paraId="04D10C5B">
      <w:pPr>
        <w:ind w:hanging="141"/>
        <w:rPr>
          <w:rFonts w:ascii="黑体" w:hAnsi="黑体" w:eastAsia="黑体"/>
          <w:b/>
          <w:sz w:val="30"/>
        </w:rPr>
      </w:pPr>
      <w:r>
        <w:rPr>
          <w:rFonts w:hint="eastAsia" w:ascii="黑体" w:hAnsi="黑体" w:eastAsia="黑体"/>
          <w:b/>
          <w:sz w:val="30"/>
        </w:rPr>
        <w:t>一、毕业设计（论文）进度</w:t>
      </w:r>
    </w:p>
    <w:p w14:paraId="62D3AE1D">
      <w:pPr>
        <w:ind w:hanging="141"/>
        <w:rPr>
          <w:rFonts w:hint="eastAsia"/>
        </w:rPr>
      </w:pPr>
    </w:p>
    <w:tbl>
      <w:tblPr>
        <w:tblStyle w:val="6"/>
        <w:tblW w:w="0" w:type="auto"/>
        <w:tblInd w:w="-31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4"/>
      </w:tblGrid>
      <w:tr w14:paraId="781F44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CB6B12">
            <w:pPr>
              <w:jc w:val="center"/>
              <w:rPr>
                <w:rFonts w:hint="eastAsia"/>
                <w:sz w:val="30"/>
              </w:rPr>
            </w:pPr>
            <w:r>
              <w:rPr>
                <w:rFonts w:hint="eastAsia"/>
                <w:sz w:val="30"/>
              </w:rPr>
              <w:t>起止时间</w:t>
            </w:r>
          </w:p>
        </w:tc>
        <w:tc>
          <w:tcPr>
            <w:tcW w:w="4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2FD777E4">
            <w:pPr>
              <w:jc w:val="center"/>
              <w:rPr>
                <w:rFonts w:hint="eastAsia"/>
                <w:sz w:val="30"/>
              </w:rPr>
            </w:pPr>
            <w:r>
              <w:rPr>
                <w:rFonts w:hint="eastAsia"/>
                <w:sz w:val="30"/>
              </w:rPr>
              <w:t>工作内容</w:t>
            </w:r>
          </w:p>
        </w:tc>
      </w:tr>
      <w:tr w14:paraId="6991DE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924C84">
            <w:pPr>
              <w:jc w:val="center"/>
              <w:rPr>
                <w:rFonts w:hint="default" w:eastAsia="宋体"/>
                <w:sz w:val="30"/>
                <w:lang w:val="en-US" w:eastAsia="zh-CN"/>
              </w:rPr>
            </w:pPr>
            <w:r>
              <w:rPr>
                <w:rFonts w:hint="eastAsia"/>
                <w:sz w:val="30"/>
                <w:lang w:val="en-US" w:eastAsia="zh-CN"/>
              </w:rPr>
              <w:t>2025.11.14-2025.11.29</w:t>
            </w:r>
          </w:p>
        </w:tc>
        <w:tc>
          <w:tcPr>
            <w:tcW w:w="4644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218E424A">
            <w:pPr>
              <w:jc w:val="center"/>
              <w:rPr>
                <w:rFonts w:hint="default" w:eastAsia="宋体"/>
                <w:sz w:val="30"/>
                <w:lang w:val="en-US" w:eastAsia="zh-CN"/>
              </w:rPr>
            </w:pPr>
            <w:r>
              <w:rPr>
                <w:rFonts w:hint="eastAsia"/>
                <w:sz w:val="30"/>
                <w:lang w:val="en-US" w:eastAsia="zh-CN"/>
              </w:rPr>
              <w:t>确定研究方向 ，明确研究目标内容框架；收集资料</w:t>
            </w:r>
          </w:p>
        </w:tc>
      </w:tr>
      <w:tr w14:paraId="74E3E8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1C17C1B4">
            <w:pPr>
              <w:jc w:val="center"/>
              <w:rPr>
                <w:rFonts w:hint="default" w:eastAsia="宋体"/>
                <w:sz w:val="30"/>
                <w:lang w:val="en-US" w:eastAsia="zh-CN"/>
              </w:rPr>
            </w:pPr>
            <w:r>
              <w:rPr>
                <w:rFonts w:hint="eastAsia"/>
                <w:sz w:val="30"/>
                <w:lang w:val="en-US" w:eastAsia="zh-CN"/>
              </w:rPr>
              <w:t>2025.11.30-2026.1.3</w:t>
            </w:r>
          </w:p>
        </w:tc>
        <w:tc>
          <w:tcPr>
            <w:tcW w:w="4644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566ED4BB">
            <w:pPr>
              <w:jc w:val="center"/>
              <w:rPr>
                <w:rFonts w:hint="default" w:eastAsia="宋体"/>
                <w:sz w:val="30"/>
                <w:lang w:val="en-US" w:eastAsia="zh-CN"/>
              </w:rPr>
            </w:pPr>
            <w:r>
              <w:rPr>
                <w:rFonts w:hint="eastAsia"/>
                <w:sz w:val="30"/>
                <w:lang w:val="en-US" w:eastAsia="zh-CN"/>
              </w:rPr>
              <w:t>确定论文题目，撰写开题报告</w:t>
            </w:r>
          </w:p>
        </w:tc>
      </w:tr>
      <w:tr w14:paraId="7FDF2B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665DEC53">
            <w:pPr>
              <w:jc w:val="center"/>
              <w:rPr>
                <w:rFonts w:hint="default" w:eastAsia="宋体"/>
                <w:sz w:val="30"/>
                <w:lang w:val="en-US" w:eastAsia="zh-CN"/>
              </w:rPr>
            </w:pPr>
            <w:r>
              <w:rPr>
                <w:rFonts w:hint="eastAsia"/>
                <w:sz w:val="30"/>
                <w:lang w:val="en-US" w:eastAsia="zh-CN"/>
              </w:rPr>
              <w:t>2026.1.3-2026.2.21</w:t>
            </w:r>
          </w:p>
        </w:tc>
        <w:tc>
          <w:tcPr>
            <w:tcW w:w="4644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3C400A7D">
            <w:pPr>
              <w:jc w:val="center"/>
              <w:rPr>
                <w:rFonts w:hint="default" w:eastAsia="宋体"/>
                <w:sz w:val="30"/>
                <w:lang w:val="en-US" w:eastAsia="zh-CN"/>
              </w:rPr>
            </w:pPr>
            <w:r>
              <w:rPr>
                <w:rFonts w:hint="eastAsia"/>
                <w:sz w:val="30"/>
                <w:lang w:val="en-US" w:eastAsia="zh-CN"/>
              </w:rPr>
              <w:t>系统地学习资料中的知识。认真阅读文献，了解现有的图神经网络社区检测算法，比较现有算法的优缺点和参数；提出个人算法构想，能够设计算法，初步预测该算法的效果与性能并进行算法框架设计。</w:t>
            </w:r>
          </w:p>
        </w:tc>
      </w:tr>
      <w:tr w14:paraId="2F77BF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2F8898BF">
            <w:pPr>
              <w:jc w:val="center"/>
              <w:rPr>
                <w:rFonts w:hint="default" w:eastAsia="宋体"/>
                <w:sz w:val="30"/>
                <w:lang w:val="en-US" w:eastAsia="zh-CN"/>
              </w:rPr>
            </w:pPr>
            <w:r>
              <w:rPr>
                <w:rFonts w:hint="eastAsia"/>
                <w:sz w:val="30"/>
                <w:lang w:val="en-US" w:eastAsia="zh-CN"/>
              </w:rPr>
              <w:t>2026.2.21-2026.3.10</w:t>
            </w:r>
          </w:p>
        </w:tc>
        <w:tc>
          <w:tcPr>
            <w:tcW w:w="4644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265895CE">
            <w:pPr>
              <w:jc w:val="center"/>
              <w:rPr>
                <w:rFonts w:hint="default" w:eastAsia="宋体"/>
                <w:sz w:val="30"/>
                <w:lang w:val="en-US" w:eastAsia="zh-CN"/>
              </w:rPr>
            </w:pPr>
            <w:r>
              <w:rPr>
                <w:rFonts w:hint="eastAsia"/>
                <w:sz w:val="30"/>
                <w:lang w:val="en-US" w:eastAsia="zh-CN"/>
              </w:rPr>
              <w:t>根据算法设计，利用编程工具如Python来写出具体算法代码，并得到实验结果，。</w:t>
            </w:r>
          </w:p>
        </w:tc>
      </w:tr>
      <w:tr w14:paraId="58576B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1FEA216F">
            <w:pPr>
              <w:jc w:val="center"/>
              <w:rPr>
                <w:rFonts w:hint="default" w:eastAsia="宋体"/>
                <w:sz w:val="30"/>
                <w:lang w:val="en-US" w:eastAsia="zh-CN"/>
              </w:rPr>
            </w:pPr>
            <w:r>
              <w:rPr>
                <w:rFonts w:hint="eastAsia"/>
                <w:sz w:val="30"/>
                <w:lang w:val="en-US" w:eastAsia="zh-CN"/>
              </w:rPr>
              <w:t>2026.3.10-2026.4.20</w:t>
            </w:r>
          </w:p>
        </w:tc>
        <w:tc>
          <w:tcPr>
            <w:tcW w:w="4644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74115785">
            <w:pPr>
              <w:jc w:val="center"/>
              <w:rPr>
                <w:rFonts w:hint="default" w:eastAsia="宋体"/>
                <w:sz w:val="30"/>
                <w:lang w:val="en-US" w:eastAsia="zh-CN"/>
              </w:rPr>
            </w:pPr>
            <w:r>
              <w:rPr>
                <w:rFonts w:hint="eastAsia"/>
                <w:sz w:val="30"/>
                <w:lang w:val="en-US" w:eastAsia="zh-CN"/>
              </w:rPr>
              <w:t>着手比较该算法和已有性能、资源占用等参数；开展论文写作</w:t>
            </w:r>
          </w:p>
        </w:tc>
      </w:tr>
      <w:tr w14:paraId="62C4CD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2CD6F805">
            <w:pPr>
              <w:jc w:val="center"/>
              <w:rPr>
                <w:rFonts w:hint="default" w:eastAsia="宋体"/>
                <w:sz w:val="30"/>
                <w:lang w:val="en-US" w:eastAsia="zh-CN"/>
              </w:rPr>
            </w:pPr>
            <w:r>
              <w:rPr>
                <w:rFonts w:hint="eastAsia"/>
                <w:sz w:val="30"/>
                <w:lang w:val="en-US" w:eastAsia="zh-CN"/>
              </w:rPr>
              <w:t>2026.4.20-2026.5.5</w:t>
            </w:r>
          </w:p>
        </w:tc>
        <w:tc>
          <w:tcPr>
            <w:tcW w:w="4644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4DF59E40">
            <w:pPr>
              <w:jc w:val="center"/>
              <w:rPr>
                <w:rFonts w:hint="default" w:eastAsia="宋体"/>
                <w:sz w:val="30"/>
                <w:lang w:val="en-US" w:eastAsia="zh-CN"/>
              </w:rPr>
            </w:pPr>
            <w:r>
              <w:rPr>
                <w:rFonts w:hint="eastAsia"/>
                <w:sz w:val="30"/>
                <w:lang w:val="en-US" w:eastAsia="zh-CN"/>
              </w:rPr>
              <w:t>毕业论文基本完成，根据实验情况完善论文，完成毕设论文盲审和修改，答辩提交论文</w:t>
            </w:r>
          </w:p>
        </w:tc>
      </w:tr>
      <w:tr w14:paraId="34AB0C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3300F019">
            <w:pPr>
              <w:jc w:val="center"/>
              <w:rPr>
                <w:rFonts w:hint="eastAsia"/>
                <w:sz w:val="30"/>
              </w:rPr>
            </w:pPr>
          </w:p>
        </w:tc>
        <w:tc>
          <w:tcPr>
            <w:tcW w:w="4644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4607CF5D">
            <w:pPr>
              <w:jc w:val="center"/>
              <w:rPr>
                <w:rFonts w:hint="eastAsia"/>
                <w:sz w:val="30"/>
              </w:rPr>
            </w:pPr>
          </w:p>
        </w:tc>
      </w:tr>
      <w:tr w14:paraId="5C0EA5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21031CC5">
            <w:pPr>
              <w:jc w:val="center"/>
              <w:rPr>
                <w:rFonts w:hint="eastAsia"/>
                <w:sz w:val="30"/>
              </w:rPr>
            </w:pPr>
          </w:p>
        </w:tc>
        <w:tc>
          <w:tcPr>
            <w:tcW w:w="4644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0F7379A7">
            <w:pPr>
              <w:jc w:val="center"/>
              <w:rPr>
                <w:rFonts w:hint="eastAsia"/>
                <w:sz w:val="30"/>
              </w:rPr>
            </w:pPr>
          </w:p>
        </w:tc>
      </w:tr>
      <w:tr w14:paraId="78D894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38E0C172">
            <w:pPr>
              <w:jc w:val="center"/>
              <w:rPr>
                <w:rFonts w:hint="eastAsia"/>
                <w:sz w:val="30"/>
              </w:rPr>
            </w:pPr>
          </w:p>
        </w:tc>
        <w:tc>
          <w:tcPr>
            <w:tcW w:w="4644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2169F494">
            <w:pPr>
              <w:jc w:val="center"/>
              <w:rPr>
                <w:rFonts w:hint="eastAsia"/>
                <w:sz w:val="30"/>
              </w:rPr>
            </w:pPr>
          </w:p>
        </w:tc>
      </w:tr>
      <w:tr w14:paraId="24EF7E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B87376">
            <w:pPr>
              <w:jc w:val="center"/>
              <w:rPr>
                <w:rFonts w:hint="eastAsia"/>
                <w:sz w:val="30"/>
              </w:rPr>
            </w:pPr>
          </w:p>
        </w:tc>
        <w:tc>
          <w:tcPr>
            <w:tcW w:w="4644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6A3240DE">
            <w:pPr>
              <w:jc w:val="center"/>
              <w:rPr>
                <w:rFonts w:hint="eastAsia"/>
                <w:sz w:val="30"/>
              </w:rPr>
            </w:pPr>
          </w:p>
        </w:tc>
      </w:tr>
    </w:tbl>
    <w:p w14:paraId="12C2DCA4">
      <w:pPr>
        <w:ind w:hanging="141"/>
        <w:rPr>
          <w:sz w:val="30"/>
        </w:rPr>
      </w:pPr>
    </w:p>
    <w:p w14:paraId="589729FD">
      <w:pPr>
        <w:numPr>
          <w:ilvl w:val="0"/>
          <w:numId w:val="1"/>
        </w:numPr>
        <w:ind w:firstLine="426"/>
        <w:rPr>
          <w:rFonts w:hint="eastAsia" w:ascii="黑体" w:hAnsi="黑体" w:eastAsia="黑体"/>
          <w:b/>
          <w:sz w:val="30"/>
        </w:rPr>
      </w:pPr>
      <w:r>
        <w:rPr>
          <w:rFonts w:hint="eastAsia" w:ascii="黑体" w:hAnsi="黑体" w:eastAsia="黑体"/>
          <w:b/>
          <w:sz w:val="30"/>
        </w:rPr>
        <w:t>主要参考书目（资料）</w:t>
      </w:r>
    </w:p>
    <w:p w14:paraId="316076B5">
      <w:pPr>
        <w:widowControl w:val="0"/>
        <w:numPr>
          <w:ilvl w:val="0"/>
          <w:numId w:val="0"/>
        </w:numPr>
        <w:spacing w:after="120" w:line="360" w:lineRule="auto"/>
        <w:ind w:left="0" w:leftChars="0" w:firstLine="1200" w:firstLineChars="400"/>
        <w:jc w:val="left"/>
        <w:rPr>
          <w:rFonts w:hint="eastAsia" w:ascii="黑体" w:hAnsi="黑体" w:eastAsia="黑体" w:cs="黑体"/>
          <w:b w:val="0"/>
          <w:i w:val="0"/>
          <w:strike w:val="0"/>
          <w:color w:val="auto"/>
          <w:kern w:val="2"/>
          <w:sz w:val="30"/>
          <w:szCs w:val="30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i w:val="0"/>
          <w:strike w:val="0"/>
          <w:color w:val="auto"/>
          <w:sz w:val="30"/>
          <w:szCs w:val="30"/>
          <w:u w:val="none"/>
          <w:lang w:val="en-US" w:eastAsia="zh-CN"/>
        </w:rPr>
        <w:t>[1]</w:t>
      </w:r>
      <w:r>
        <w:rPr>
          <w:rFonts w:hint="eastAsia" w:ascii="黑体" w:hAnsi="黑体" w:eastAsia="黑体" w:cs="黑体"/>
          <w:b w:val="0"/>
          <w:i w:val="0"/>
          <w:strike w:val="0"/>
          <w:color w:val="auto"/>
          <w:sz w:val="30"/>
          <w:szCs w:val="30"/>
          <w:u w:val="none"/>
        </w:rPr>
        <w:t>Oleksandr Shchur, Stephan Günnemann</w:t>
      </w:r>
      <w:r>
        <w:rPr>
          <w:rFonts w:hint="eastAsia" w:ascii="黑体" w:hAnsi="黑体" w:eastAsia="黑体" w:cs="黑体"/>
          <w:b w:val="0"/>
          <w:i w:val="0"/>
          <w:strike w:val="0"/>
          <w:color w:val="auto"/>
          <w:sz w:val="30"/>
          <w:szCs w:val="30"/>
          <w:u w:val="none"/>
          <w:lang w:eastAsia="zh-CN"/>
        </w:rPr>
        <w:t>（</w:t>
      </w:r>
      <w:r>
        <w:rPr>
          <w:rFonts w:hint="eastAsia" w:ascii="黑体" w:hAnsi="黑体" w:eastAsia="黑体" w:cs="黑体"/>
          <w:b w:val="0"/>
          <w:i w:val="0"/>
          <w:strike w:val="0"/>
          <w:color w:val="auto"/>
          <w:sz w:val="30"/>
          <w:szCs w:val="30"/>
          <w:u w:val="none"/>
          <w:lang w:val="en-US" w:eastAsia="zh-CN"/>
        </w:rPr>
        <w:t>2019</w:t>
      </w:r>
      <w:r>
        <w:rPr>
          <w:rFonts w:hint="eastAsia" w:ascii="黑体" w:hAnsi="黑体" w:eastAsia="黑体" w:cs="黑体"/>
          <w:b w:val="0"/>
          <w:i w:val="0"/>
          <w:strike w:val="0"/>
          <w:color w:val="auto"/>
          <w:sz w:val="30"/>
          <w:szCs w:val="30"/>
          <w:u w:val="none"/>
          <w:lang w:eastAsia="zh-CN"/>
        </w:rPr>
        <w:t>）</w:t>
      </w:r>
      <w:r>
        <w:rPr>
          <w:rFonts w:hint="eastAsia" w:ascii="黑体" w:hAnsi="黑体" w:eastAsia="黑体" w:cs="黑体"/>
          <w:b w:val="0"/>
          <w:i w:val="0"/>
          <w:strike w:val="0"/>
          <w:color w:val="auto"/>
          <w:sz w:val="30"/>
          <w:szCs w:val="30"/>
          <w:u w:val="none"/>
          <w:lang w:val="en-US" w:eastAsia="zh-CN"/>
        </w:rPr>
        <w:t xml:space="preserve"> .</w:t>
      </w:r>
      <w:r>
        <w:rPr>
          <w:rFonts w:hint="eastAsia" w:ascii="黑体" w:hAnsi="黑体" w:eastAsia="黑体" w:cs="黑体"/>
          <w:b w:val="0"/>
          <w:i w:val="0"/>
          <w:strike w:val="0"/>
          <w:color w:val="auto"/>
          <w:sz w:val="30"/>
          <w:szCs w:val="30"/>
          <w:u w:val="none"/>
        </w:rPr>
        <w:t>Overlapping Community Detection</w:t>
      </w:r>
      <w:r>
        <w:rPr>
          <w:rFonts w:hint="eastAsia" w:ascii="黑体" w:hAnsi="黑体" w:eastAsia="黑体" w:cs="黑体"/>
          <w:b w:val="0"/>
          <w:i w:val="0"/>
          <w:strike w:val="0"/>
          <w:color w:val="auto"/>
          <w:sz w:val="30"/>
          <w:szCs w:val="30"/>
          <w:u w:val="none"/>
          <w:lang w:val="en-US" w:eastAsia="zh-CN"/>
        </w:rPr>
        <w:t xml:space="preserve"> </w:t>
      </w:r>
      <w:r>
        <w:rPr>
          <w:rFonts w:hint="eastAsia" w:ascii="黑体" w:hAnsi="黑体" w:eastAsia="黑体" w:cs="黑体"/>
          <w:b w:val="0"/>
          <w:i w:val="0"/>
          <w:strike w:val="0"/>
          <w:color w:val="auto"/>
          <w:kern w:val="2"/>
          <w:sz w:val="30"/>
          <w:szCs w:val="30"/>
          <w:u w:val="none"/>
          <w:lang w:val="en-US" w:eastAsia="zh-CN" w:bidi="ar-SA"/>
        </w:rPr>
        <w:t>with Graph Neural Networks</w:t>
      </w:r>
    </w:p>
    <w:p w14:paraId="3A32A168">
      <w:pPr>
        <w:ind w:firstLine="1203" w:firstLineChars="401"/>
        <w:rPr>
          <w:rFonts w:hint="eastAsia" w:ascii="黑体" w:hAnsi="黑体" w:eastAsia="黑体" w:cs="黑体"/>
          <w:sz w:val="30"/>
          <w:lang w:val="en-US" w:eastAsia="zh-CN"/>
        </w:rPr>
      </w:pPr>
      <w:r>
        <w:rPr>
          <w:rFonts w:hint="eastAsia" w:ascii="黑体" w:hAnsi="黑体" w:eastAsia="黑体" w:cs="黑体"/>
          <w:sz w:val="30"/>
          <w:lang w:val="en-US" w:eastAsia="zh-CN"/>
        </w:rPr>
        <w:t xml:space="preserve">[2]Newman, M. E. J. (2006). Modularity and community structure in networks    </w:t>
      </w:r>
    </w:p>
    <w:p w14:paraId="7185A16A">
      <w:pPr>
        <w:ind w:firstLine="1203" w:firstLineChars="401"/>
        <w:rPr>
          <w:rFonts w:hint="eastAsia" w:ascii="黑体" w:hAnsi="黑体" w:eastAsia="黑体" w:cs="黑体"/>
          <w:sz w:val="30"/>
          <w:lang w:val="en-US" w:eastAsia="zh-CN"/>
        </w:rPr>
      </w:pPr>
      <w:r>
        <w:rPr>
          <w:rFonts w:hint="eastAsia" w:ascii="黑体" w:hAnsi="黑体" w:eastAsia="黑体" w:cs="黑体"/>
          <w:sz w:val="30"/>
          <w:lang w:val="en-US" w:eastAsia="zh-CN"/>
        </w:rPr>
        <w:t>[3]吴凌飞（2022）《图神经网络：基础、前沿与应用》</w:t>
      </w:r>
    </w:p>
    <w:p w14:paraId="4366EC19">
      <w:pPr>
        <w:ind w:firstLine="426"/>
        <w:rPr>
          <w:rFonts w:hint="eastAsia" w:ascii="黑体" w:hAnsi="黑体" w:eastAsia="黑体" w:cs="黑体"/>
          <w:sz w:val="30"/>
          <w:lang w:val="en-US" w:eastAsia="zh-CN"/>
        </w:rPr>
      </w:pPr>
      <w:r>
        <w:rPr>
          <w:rFonts w:hint="eastAsia"/>
          <w:sz w:val="30"/>
          <w:lang w:val="en-US" w:eastAsia="zh-CN"/>
        </w:rPr>
        <w:t xml:space="preserve">     [4]</w:t>
      </w:r>
      <w:r>
        <w:rPr>
          <w:rFonts w:hint="eastAsia" w:ascii="黑体" w:hAnsi="黑体" w:eastAsia="黑体" w:cs="黑体"/>
          <w:sz w:val="30"/>
          <w:lang w:val="en-US" w:eastAsia="zh-CN"/>
        </w:rPr>
        <w:t>Kipf &amp; Welling (2016). Variational Graph Auto-Encoders (VGAE)</w:t>
      </w:r>
    </w:p>
    <w:p w14:paraId="6009D37A">
      <w:pPr>
        <w:ind w:firstLine="1203" w:firstLineChars="401"/>
        <w:rPr>
          <w:rFonts w:hint="eastAsia" w:ascii="黑体" w:hAnsi="黑体" w:eastAsia="黑体" w:cs="黑体"/>
          <w:sz w:val="30"/>
        </w:rPr>
      </w:pPr>
      <w:r>
        <w:rPr>
          <w:rFonts w:hint="eastAsia" w:ascii="黑体" w:hAnsi="黑体" w:eastAsia="黑体" w:cs="黑体"/>
          <w:sz w:val="30"/>
          <w:lang w:val="en-US" w:eastAsia="zh-CN"/>
        </w:rPr>
        <w:t>[5]</w:t>
      </w:r>
      <w:r>
        <w:rPr>
          <w:rFonts w:hint="eastAsia" w:ascii="黑体" w:hAnsi="黑体" w:eastAsia="黑体" w:cs="黑体"/>
          <w:sz w:val="30"/>
        </w:rPr>
        <w:t>汪小帆</w:t>
      </w:r>
      <w:r>
        <w:rPr>
          <w:rFonts w:hint="eastAsia" w:ascii="黑体" w:hAnsi="黑体" w:eastAsia="黑体" w:cs="黑体"/>
          <w:sz w:val="30"/>
          <w:lang w:eastAsia="zh-CN"/>
        </w:rPr>
        <w:t>（</w:t>
      </w:r>
      <w:r>
        <w:rPr>
          <w:rFonts w:hint="eastAsia" w:ascii="黑体" w:hAnsi="黑体" w:eastAsia="黑体" w:cs="黑体"/>
          <w:sz w:val="30"/>
        </w:rPr>
        <w:t>2006</w:t>
      </w:r>
      <w:r>
        <w:rPr>
          <w:rFonts w:hint="eastAsia" w:ascii="黑体" w:hAnsi="黑体" w:eastAsia="黑体" w:cs="黑体"/>
          <w:sz w:val="30"/>
          <w:lang w:eastAsia="zh-CN"/>
        </w:rPr>
        <w:t>）</w:t>
      </w:r>
      <w:r>
        <w:rPr>
          <w:rFonts w:hint="eastAsia" w:ascii="黑体" w:hAnsi="黑体" w:eastAsia="黑体" w:cs="黑体"/>
          <w:sz w:val="30"/>
        </w:rPr>
        <w:t>《复杂网络理论及其应用》</w:t>
      </w:r>
    </w:p>
    <w:p w14:paraId="7402E149">
      <w:pPr>
        <w:ind w:firstLine="1203" w:firstLineChars="401"/>
        <w:rPr>
          <w:rFonts w:hint="eastAsia" w:ascii="黑体" w:hAnsi="黑体" w:eastAsia="黑体" w:cs="黑体"/>
          <w:sz w:val="30"/>
        </w:rPr>
      </w:pPr>
      <w:r>
        <w:rPr>
          <w:rFonts w:hint="eastAsia" w:ascii="黑体" w:hAnsi="黑体" w:eastAsia="黑体" w:cs="黑体"/>
          <w:sz w:val="30"/>
          <w:lang w:val="en-US" w:eastAsia="zh-CN"/>
        </w:rPr>
        <w:t>[6]</w:t>
      </w:r>
      <w:r>
        <w:rPr>
          <w:rFonts w:hint="eastAsia" w:ascii="黑体" w:hAnsi="黑体" w:eastAsia="黑体" w:cs="黑体"/>
          <w:sz w:val="30"/>
        </w:rPr>
        <w:t>刘忠雨《深入浅出图神经网络：GNN原理解析》</w:t>
      </w:r>
    </w:p>
    <w:p w14:paraId="2D8991ED">
      <w:pPr>
        <w:numPr>
          <w:ilvl w:val="0"/>
          <w:numId w:val="1"/>
        </w:numPr>
        <w:ind w:left="0" w:leftChars="0" w:firstLine="426" w:firstLineChars="0"/>
        <w:rPr>
          <w:rFonts w:hint="eastAsia" w:ascii="黑体" w:hAnsi="黑体" w:eastAsia="黑体"/>
          <w:b/>
          <w:sz w:val="30"/>
        </w:rPr>
      </w:pPr>
      <w:r>
        <w:rPr>
          <w:rFonts w:hint="eastAsia" w:ascii="黑体" w:hAnsi="黑体" w:eastAsia="黑体"/>
          <w:b/>
          <w:sz w:val="30"/>
        </w:rPr>
        <w:t>主要仪器设备及材料</w:t>
      </w:r>
    </w:p>
    <w:p w14:paraId="54ED074A">
      <w:pPr>
        <w:numPr>
          <w:ilvl w:val="0"/>
          <w:numId w:val="0"/>
        </w:numPr>
        <w:ind w:left="426" w:leftChars="0" w:firstLine="602"/>
        <w:rPr>
          <w:rFonts w:hint="eastAsia" w:ascii="黑体" w:hAnsi="黑体" w:eastAsia="黑体"/>
          <w:b/>
          <w:sz w:val="30"/>
          <w:lang w:val="en-US" w:eastAsia="zh-CN"/>
        </w:rPr>
      </w:pPr>
      <w:r>
        <w:rPr>
          <w:rFonts w:hint="eastAsia" w:ascii="黑体" w:hAnsi="黑体" w:eastAsia="黑体"/>
          <w:b/>
          <w:sz w:val="30"/>
          <w:lang w:val="en-US" w:eastAsia="zh-CN"/>
        </w:rPr>
        <w:t>仪器设备：Windows计算机</w:t>
      </w:r>
      <w:bookmarkStart w:id="0" w:name="_GoBack"/>
      <w:bookmarkEnd w:id="0"/>
    </w:p>
    <w:p w14:paraId="74D30AB6">
      <w:pPr>
        <w:numPr>
          <w:ilvl w:val="0"/>
          <w:numId w:val="0"/>
        </w:numPr>
        <w:spacing w:line="240" w:lineRule="auto"/>
        <w:ind w:left="426" w:leftChars="0" w:firstLine="602"/>
        <w:rPr>
          <w:rFonts w:hint="default" w:ascii="黑体" w:hAnsi="黑体" w:eastAsia="黑体"/>
          <w:b/>
          <w:sz w:val="30"/>
          <w:lang w:val="en-US" w:eastAsia="zh-CN"/>
        </w:rPr>
      </w:pPr>
      <w:r>
        <w:rPr>
          <w:rFonts w:hint="eastAsia" w:ascii="黑体" w:hAnsi="黑体" w:eastAsia="黑体"/>
          <w:b/>
          <w:sz w:val="30"/>
          <w:lang w:val="en-US" w:eastAsia="zh-CN"/>
        </w:rPr>
        <w:t>依赖环境：PyTorch Python 必要的库</w:t>
      </w:r>
    </w:p>
    <w:p w14:paraId="11AFF3DD">
      <w:pPr>
        <w:ind w:firstLine="426"/>
        <w:rPr>
          <w:rFonts w:hint="default" w:eastAsia="宋体"/>
          <w:sz w:val="30"/>
          <w:lang w:val="en-US" w:eastAsia="zh-CN"/>
        </w:rPr>
      </w:pPr>
      <w:r>
        <w:rPr>
          <w:rFonts w:hint="eastAsia"/>
          <w:sz w:val="30"/>
          <w:lang w:val="en-US" w:eastAsia="zh-CN"/>
        </w:rPr>
        <w:t xml:space="preserve">    </w:t>
      </w:r>
    </w:p>
    <w:p w14:paraId="262B12B2">
      <w:pPr>
        <w:ind w:firstLine="426"/>
        <w:rPr>
          <w:sz w:val="30"/>
        </w:rPr>
      </w:pPr>
    </w:p>
    <w:p w14:paraId="5D78ECFC">
      <w:pPr>
        <w:ind w:firstLine="426"/>
        <w:rPr>
          <w:sz w:val="30"/>
        </w:rPr>
      </w:pPr>
    </w:p>
    <w:p w14:paraId="032873D7">
      <w:pPr>
        <w:ind w:firstLine="426"/>
        <w:rPr>
          <w:rFonts w:hint="eastAsia"/>
          <w:sz w:val="30"/>
        </w:rPr>
      </w:pPr>
    </w:p>
    <w:p w14:paraId="41F0AEFC">
      <w:pPr>
        <w:ind w:firstLine="426"/>
        <w:rPr>
          <w:rFonts w:hint="eastAsia"/>
          <w:sz w:val="30"/>
        </w:rPr>
      </w:pPr>
    </w:p>
    <w:p w14:paraId="4975D603">
      <w:pPr>
        <w:ind w:firstLine="426"/>
        <w:rPr>
          <w:rFonts w:ascii="黑体" w:hAnsi="黑体" w:eastAsia="黑体"/>
          <w:b/>
          <w:sz w:val="30"/>
        </w:rPr>
      </w:pPr>
      <w:r>
        <w:rPr>
          <w:rFonts w:hint="eastAsia" w:ascii="黑体" w:hAnsi="黑体" w:eastAsia="黑体"/>
          <w:b/>
          <w:sz w:val="30"/>
        </w:rPr>
        <w:t>四、教师的指导安排情况（场地安排、指导方式等）</w:t>
      </w:r>
    </w:p>
    <w:p w14:paraId="7BFB72D5">
      <w:pPr>
        <w:ind w:firstLine="1203" w:firstLineChars="401"/>
        <w:rPr>
          <w:rFonts w:hint="default"/>
          <w:sz w:val="30"/>
          <w:lang w:val="en-US" w:eastAsia="zh-CN"/>
        </w:rPr>
      </w:pPr>
      <w:r>
        <w:rPr>
          <w:rFonts w:hint="eastAsia"/>
          <w:sz w:val="30"/>
          <w:lang w:val="en-US" w:eastAsia="zh-CN"/>
        </w:rPr>
        <w:t>场地安排：学生自行安排地点进行学习；</w:t>
      </w:r>
    </w:p>
    <w:p w14:paraId="48A0011D">
      <w:pPr>
        <w:ind w:firstLine="1203" w:firstLineChars="401"/>
        <w:rPr>
          <w:rFonts w:hint="default" w:eastAsia="宋体"/>
          <w:sz w:val="30"/>
          <w:lang w:val="en-US" w:eastAsia="zh-CN"/>
        </w:rPr>
      </w:pPr>
      <w:r>
        <w:rPr>
          <w:rFonts w:hint="eastAsia"/>
          <w:sz w:val="30"/>
          <w:lang w:val="en-US" w:eastAsia="zh-CN"/>
        </w:rPr>
        <w:t>指导方式：图书馆二楼研讨室展开周会工作；线上协助学生疑难解答。</w:t>
      </w:r>
    </w:p>
    <w:p w14:paraId="3D578F13">
      <w:pPr>
        <w:ind w:firstLine="426"/>
        <w:rPr>
          <w:sz w:val="30"/>
        </w:rPr>
      </w:pPr>
    </w:p>
    <w:p w14:paraId="6318A810">
      <w:pPr>
        <w:ind w:firstLine="426"/>
        <w:rPr>
          <w:rFonts w:hint="eastAsia"/>
          <w:sz w:val="30"/>
        </w:rPr>
      </w:pPr>
    </w:p>
    <w:p w14:paraId="43F457B0">
      <w:pPr>
        <w:ind w:firstLine="426"/>
        <w:rPr>
          <w:rFonts w:hint="eastAsia"/>
          <w:sz w:val="30"/>
        </w:rPr>
      </w:pPr>
    </w:p>
    <w:p w14:paraId="0FD4C7AB">
      <w:pPr>
        <w:ind w:firstLine="426"/>
        <w:rPr>
          <w:rFonts w:ascii="黑体" w:hAnsi="黑体" w:eastAsia="黑体"/>
          <w:b/>
          <w:sz w:val="30"/>
        </w:rPr>
      </w:pPr>
      <w:r>
        <w:rPr>
          <w:rFonts w:hint="eastAsia" w:ascii="黑体" w:hAnsi="黑体" w:eastAsia="黑体"/>
          <w:b/>
          <w:sz w:val="30"/>
        </w:rPr>
        <w:t>五、对计划的说明</w:t>
      </w:r>
    </w:p>
    <w:p w14:paraId="7F8F94ED">
      <w:pPr>
        <w:ind w:firstLine="426"/>
        <w:rPr>
          <w:rFonts w:hint="default"/>
          <w:sz w:val="30"/>
          <w:lang w:val="en-US" w:eastAsia="zh-CN"/>
        </w:rPr>
      </w:pPr>
      <w:r>
        <w:rPr>
          <w:rFonts w:hint="eastAsia"/>
          <w:sz w:val="30"/>
          <w:lang w:val="en-US" w:eastAsia="zh-CN"/>
        </w:rPr>
        <w:t xml:space="preserve"> 按计划执行。</w:t>
      </w:r>
    </w:p>
    <w:p w14:paraId="265D2541">
      <w:pPr>
        <w:ind w:firstLine="426"/>
        <w:rPr>
          <w:sz w:val="30"/>
        </w:rPr>
      </w:pPr>
    </w:p>
    <w:p w14:paraId="5E6B0827">
      <w:pPr>
        <w:ind w:firstLine="426"/>
        <w:rPr>
          <w:sz w:val="30"/>
        </w:rPr>
      </w:pPr>
    </w:p>
    <w:p w14:paraId="4B249C54">
      <w:pPr>
        <w:ind w:firstLine="426"/>
        <w:rPr>
          <w:szCs w:val="21"/>
        </w:rPr>
      </w:pPr>
      <w:r>
        <w:rPr>
          <w:rFonts w:hint="eastAsia"/>
          <w:szCs w:val="21"/>
        </w:rPr>
        <w:t>注：1</w:t>
      </w:r>
      <w:r>
        <w:rPr>
          <w:szCs w:val="21"/>
        </w:rPr>
        <w:t>.</w:t>
      </w:r>
      <w:r>
        <w:rPr>
          <w:rFonts w:hint="eastAsia"/>
          <w:szCs w:val="21"/>
        </w:rPr>
        <w:t>本计划一式两份，一份交学院，一份学生自己保存（计划双面打印）。</w:t>
      </w:r>
    </w:p>
    <w:p w14:paraId="568E2C63">
      <w:pPr>
        <w:ind w:left="420" w:leftChars="100" w:hanging="210" w:hangingChars="100"/>
        <w:rPr>
          <w:rFonts w:hint="eastAsia"/>
          <w:szCs w:val="21"/>
        </w:rPr>
      </w:pPr>
      <w:r>
        <w:rPr>
          <w:szCs w:val="21"/>
        </w:rPr>
        <w:tab/>
      </w:r>
      <w:r>
        <w:rPr>
          <w:szCs w:val="21"/>
        </w:rPr>
        <w:t>2.</w:t>
      </w:r>
      <w:r>
        <w:rPr>
          <w:rFonts w:hint="eastAsia"/>
          <w:szCs w:val="21"/>
        </w:rPr>
        <w:t>各学院可根据本学院专业认证要求及细则对表格进行修改，修改后的表格需向本科生院备案。</w:t>
      </w:r>
    </w:p>
    <w:sectPr>
      <w:pgSz w:w="11906" w:h="16838"/>
      <w:pgMar w:top="1418" w:right="1134" w:bottom="1134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208495"/>
    <w:multiLevelType w:val="singleLevel"/>
    <w:tmpl w:val="70208495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mirrorMargin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A60"/>
    <w:rsid w:val="002B13E2"/>
    <w:rsid w:val="003E3AD5"/>
    <w:rsid w:val="00440E6E"/>
    <w:rsid w:val="004C2DEA"/>
    <w:rsid w:val="004F5994"/>
    <w:rsid w:val="00646B80"/>
    <w:rsid w:val="006A376A"/>
    <w:rsid w:val="006F51B3"/>
    <w:rsid w:val="0070308D"/>
    <w:rsid w:val="00713A60"/>
    <w:rsid w:val="007E33FF"/>
    <w:rsid w:val="008372EE"/>
    <w:rsid w:val="00854CB7"/>
    <w:rsid w:val="00876238"/>
    <w:rsid w:val="009E1871"/>
    <w:rsid w:val="00BB48CE"/>
    <w:rsid w:val="00C70F0C"/>
    <w:rsid w:val="00E25AAA"/>
    <w:rsid w:val="00F93086"/>
    <w:rsid w:val="111D3AD3"/>
    <w:rsid w:val="1B283A75"/>
    <w:rsid w:val="3165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uiPriority w:val="0"/>
    <w:rPr>
      <w:sz w:val="18"/>
      <w:szCs w:val="18"/>
    </w:rPr>
  </w:style>
  <w:style w:type="paragraph" w:styleId="3">
    <w:name w:val="footer"/>
    <w:basedOn w:val="1"/>
    <w:link w:val="13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yperlink"/>
    <w:basedOn w:val="8"/>
    <w:uiPriority w:val="0"/>
    <w:rPr>
      <w:color w:val="0000FF"/>
      <w:u w:val="single"/>
    </w:rPr>
  </w:style>
  <w:style w:type="character" w:customStyle="1" w:styleId="12">
    <w:name w:val="页眉 Char"/>
    <w:link w:val="4"/>
    <w:uiPriority w:val="0"/>
    <w:rPr>
      <w:kern w:val="2"/>
      <w:sz w:val="18"/>
      <w:szCs w:val="18"/>
    </w:rPr>
  </w:style>
  <w:style w:type="character" w:customStyle="1" w:styleId="13">
    <w:name w:val="页脚 Char"/>
    <w:link w:val="3"/>
    <w:qFormat/>
    <w:uiPriority w:val="0"/>
    <w:rPr>
      <w:kern w:val="2"/>
      <w:sz w:val="18"/>
      <w:szCs w:val="18"/>
    </w:rPr>
  </w:style>
  <w:style w:type="character" w:customStyle="1" w:styleId="14">
    <w:name w:val="批注框文本 Char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小熔工作室</Company>
  <Pages>3</Pages>
  <Words>395</Words>
  <Characters>637</Characters>
  <Lines>79</Lines>
  <Paragraphs>36</Paragraphs>
  <TotalTime>16</TotalTime>
  <ScaleCrop>false</ScaleCrop>
  <LinksUpToDate>false</LinksUpToDate>
  <CharactersWithSpaces>872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2025-09-19T06:23:00Z</dcterms:created>
  <dc:creator>Lenovo User</dc:creator>
  <cp:lastModifiedBy>修正</cp:lastModifiedBy>
  <cp:lastPrinted>2019-06-19T07:58:00Z</cp:lastPrinted>
  <dcterms:modified xsi:type="dcterms:W3CDTF">2025-11-13T03:16:18Z</dcterms:modified>
  <dc:title>西 安 电 子 科 技 大 学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eyJoZGlkIjoiOWJhMjRmMGNkYjNmOWJjZWQzOGFkYjU1N2QwNTQ0ZGEiLCJ1c2VySWQiOiI4Njc5MDczOTMifQ==</vt:lpwstr>
  </property>
  <property fmtid="{D5CDD505-2E9C-101B-9397-08002B2CF9AE}" pid="3" name="KSOProductBuildVer">
    <vt:lpwstr>2052-12.1.0.23542</vt:lpwstr>
  </property>
  <property fmtid="{D5CDD505-2E9C-101B-9397-08002B2CF9AE}" pid="4" name="ICV">
    <vt:lpwstr>E45224A449F64609A392115A05CDADD1_12</vt:lpwstr>
  </property>
</Properties>
</file>