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7D5B0" w14:textId="291B26DE" w:rsidR="009B10B8" w:rsidRDefault="00000000"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  <w:u w:val="single"/>
        </w:rPr>
        <w:t xml:space="preserve">  </w:t>
      </w:r>
      <w:r w:rsidR="00FD2856">
        <w:rPr>
          <w:rFonts w:hint="eastAsia"/>
          <w:b/>
          <w:sz w:val="32"/>
          <w:szCs w:val="32"/>
          <w:u w:val="single"/>
        </w:rPr>
        <w:t>计算机科学与技术</w:t>
      </w:r>
      <w:r>
        <w:rPr>
          <w:rFonts w:hint="eastAsia"/>
          <w:b/>
          <w:sz w:val="32"/>
          <w:szCs w:val="32"/>
          <w:u w:val="single"/>
        </w:rPr>
        <w:t xml:space="preserve">  </w:t>
      </w:r>
      <w:r>
        <w:rPr>
          <w:rFonts w:hint="eastAsia"/>
          <w:b/>
          <w:sz w:val="32"/>
          <w:szCs w:val="32"/>
        </w:rPr>
        <w:t>学院毕业设计（论文）周记</w:t>
      </w:r>
      <w:r>
        <w:rPr>
          <w:rFonts w:hint="eastAsia"/>
          <w:b/>
          <w:sz w:val="32"/>
          <w:szCs w:val="32"/>
        </w:rPr>
        <w:t xml:space="preserve">         </w:t>
      </w:r>
      <w:r>
        <w:rPr>
          <w:rFonts w:hint="eastAsia"/>
          <w:b/>
          <w:sz w:val="32"/>
          <w:szCs w:val="32"/>
        </w:rPr>
        <w:t>第</w:t>
      </w:r>
      <w:r>
        <w:rPr>
          <w:rFonts w:hint="eastAsia"/>
          <w:b/>
          <w:sz w:val="32"/>
          <w:szCs w:val="32"/>
        </w:rPr>
        <w:t xml:space="preserve">  </w:t>
      </w:r>
      <w:r w:rsidR="004733EA">
        <w:rPr>
          <w:rFonts w:hint="eastAsia"/>
          <w:b/>
          <w:sz w:val="32"/>
          <w:szCs w:val="32"/>
        </w:rPr>
        <w:t>6</w:t>
      </w:r>
      <w:r>
        <w:rPr>
          <w:rFonts w:hint="eastAsia"/>
          <w:b/>
          <w:sz w:val="32"/>
          <w:szCs w:val="32"/>
        </w:rPr>
        <w:t xml:space="preserve">  </w:t>
      </w:r>
      <w:r>
        <w:rPr>
          <w:rFonts w:hint="eastAsia"/>
          <w:b/>
          <w:sz w:val="32"/>
          <w:szCs w:val="32"/>
        </w:rPr>
        <w:t>周</w:t>
      </w:r>
    </w:p>
    <w:tbl>
      <w:tblPr>
        <w:tblW w:w="900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3060"/>
        <w:gridCol w:w="720"/>
        <w:gridCol w:w="1980"/>
        <w:gridCol w:w="1080"/>
        <w:gridCol w:w="1260"/>
      </w:tblGrid>
      <w:tr w:rsidR="009B10B8" w14:paraId="240FCC9D" w14:textId="77777777">
        <w:trPr>
          <w:trHeight w:val="607"/>
        </w:trPr>
        <w:tc>
          <w:tcPr>
            <w:tcW w:w="900" w:type="dxa"/>
            <w:vAlign w:val="center"/>
          </w:tcPr>
          <w:p w14:paraId="4A9D9E86" w14:textId="77777777" w:rsidR="009B10B8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专业</w:t>
            </w:r>
          </w:p>
        </w:tc>
        <w:tc>
          <w:tcPr>
            <w:tcW w:w="3060" w:type="dxa"/>
            <w:vAlign w:val="center"/>
          </w:tcPr>
          <w:p w14:paraId="1BD74F80" w14:textId="7FE1BADC" w:rsidR="009B10B8" w:rsidRDefault="00FD2856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计算机科学与技术</w:t>
            </w:r>
          </w:p>
        </w:tc>
        <w:tc>
          <w:tcPr>
            <w:tcW w:w="720" w:type="dxa"/>
            <w:vAlign w:val="center"/>
          </w:tcPr>
          <w:p w14:paraId="2E11ACA8" w14:textId="77777777" w:rsidR="009B10B8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题目</w:t>
            </w:r>
          </w:p>
        </w:tc>
        <w:tc>
          <w:tcPr>
            <w:tcW w:w="4320" w:type="dxa"/>
            <w:gridSpan w:val="3"/>
            <w:vAlign w:val="center"/>
          </w:tcPr>
          <w:p w14:paraId="7719639F" w14:textId="1115A6C0" w:rsidR="009B10B8" w:rsidRPr="00FD2856" w:rsidRDefault="00FD2856" w:rsidP="00FD2856">
            <w:pPr>
              <w:rPr>
                <w:b/>
                <w:sz w:val="24"/>
              </w:rPr>
            </w:pPr>
            <w:r w:rsidRPr="00FD2856">
              <w:rPr>
                <w:rFonts w:hint="eastAsia"/>
                <w:b/>
                <w:sz w:val="24"/>
              </w:rPr>
              <w:t>基于深度强化学习的无人智能车辆避障决策</w:t>
            </w:r>
          </w:p>
        </w:tc>
      </w:tr>
      <w:tr w:rsidR="009B10B8" w14:paraId="51BCDEA5" w14:textId="77777777">
        <w:trPr>
          <w:trHeight w:val="607"/>
        </w:trPr>
        <w:tc>
          <w:tcPr>
            <w:tcW w:w="900" w:type="dxa"/>
            <w:vAlign w:val="center"/>
          </w:tcPr>
          <w:p w14:paraId="0D2974A3" w14:textId="77777777" w:rsidR="009B10B8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学生姓名</w:t>
            </w:r>
          </w:p>
        </w:tc>
        <w:tc>
          <w:tcPr>
            <w:tcW w:w="3060" w:type="dxa"/>
            <w:vAlign w:val="center"/>
          </w:tcPr>
          <w:p w14:paraId="0A6C3D47" w14:textId="518C96F3" w:rsidR="009B10B8" w:rsidRDefault="00FD2856">
            <w:pPr>
              <w:jc w:val="center"/>
              <w:rPr>
                <w:b/>
                <w:sz w:val="24"/>
              </w:rPr>
            </w:pPr>
            <w:proofErr w:type="gramStart"/>
            <w:r>
              <w:rPr>
                <w:rFonts w:hint="eastAsia"/>
                <w:b/>
                <w:sz w:val="24"/>
              </w:rPr>
              <w:t>王舒贤</w:t>
            </w:r>
            <w:proofErr w:type="gramEnd"/>
          </w:p>
        </w:tc>
        <w:tc>
          <w:tcPr>
            <w:tcW w:w="720" w:type="dxa"/>
            <w:vAlign w:val="center"/>
          </w:tcPr>
          <w:p w14:paraId="757778C6" w14:textId="77777777" w:rsidR="009B10B8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学号</w:t>
            </w:r>
          </w:p>
        </w:tc>
        <w:tc>
          <w:tcPr>
            <w:tcW w:w="1980" w:type="dxa"/>
            <w:vAlign w:val="center"/>
          </w:tcPr>
          <w:p w14:paraId="036135AD" w14:textId="375ED20A" w:rsidR="009B10B8" w:rsidRDefault="00FD2856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22009290060</w:t>
            </w:r>
          </w:p>
        </w:tc>
        <w:tc>
          <w:tcPr>
            <w:tcW w:w="1080" w:type="dxa"/>
            <w:vAlign w:val="center"/>
          </w:tcPr>
          <w:p w14:paraId="4354D722" w14:textId="77777777" w:rsidR="009B10B8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指导</w:t>
            </w:r>
          </w:p>
          <w:p w14:paraId="28CE106A" w14:textId="77777777" w:rsidR="009B10B8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教师</w:t>
            </w:r>
          </w:p>
        </w:tc>
        <w:tc>
          <w:tcPr>
            <w:tcW w:w="1260" w:type="dxa"/>
            <w:vAlign w:val="center"/>
          </w:tcPr>
          <w:p w14:paraId="04587CEA" w14:textId="780AAFBF" w:rsidR="009B10B8" w:rsidRDefault="00FD2856">
            <w:pPr>
              <w:jc w:val="center"/>
              <w:rPr>
                <w:b/>
                <w:sz w:val="24"/>
              </w:rPr>
            </w:pPr>
            <w:proofErr w:type="gramStart"/>
            <w:r>
              <w:rPr>
                <w:rFonts w:hint="eastAsia"/>
                <w:b/>
                <w:sz w:val="24"/>
              </w:rPr>
              <w:t>柴慧敏</w:t>
            </w:r>
            <w:proofErr w:type="gramEnd"/>
          </w:p>
        </w:tc>
      </w:tr>
      <w:tr w:rsidR="009B10B8" w14:paraId="4B7FF791" w14:textId="77777777">
        <w:trPr>
          <w:trHeight w:val="384"/>
        </w:trPr>
        <w:tc>
          <w:tcPr>
            <w:tcW w:w="9000" w:type="dxa"/>
            <w:gridSpan w:val="6"/>
            <w:vAlign w:val="center"/>
          </w:tcPr>
          <w:p w14:paraId="55B63E46" w14:textId="77777777" w:rsidR="009B10B8" w:rsidRDefault="00000000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1</w:t>
            </w:r>
            <w:r>
              <w:rPr>
                <w:rFonts w:hint="eastAsia"/>
                <w:b/>
                <w:szCs w:val="21"/>
              </w:rPr>
              <w:t>、主要工作内容和进展</w:t>
            </w:r>
          </w:p>
        </w:tc>
      </w:tr>
      <w:tr w:rsidR="009B10B8" w14:paraId="7B8337DA" w14:textId="77777777">
        <w:trPr>
          <w:trHeight w:val="2687"/>
        </w:trPr>
        <w:tc>
          <w:tcPr>
            <w:tcW w:w="9000" w:type="dxa"/>
            <w:gridSpan w:val="6"/>
            <w:vAlign w:val="center"/>
          </w:tcPr>
          <w:p w14:paraId="7E169C2F" w14:textId="77777777" w:rsidR="00A30E33" w:rsidRPr="00A30E33" w:rsidRDefault="00A30E33" w:rsidP="00A30E33">
            <w:pPr>
              <w:spacing w:line="400" w:lineRule="exact"/>
              <w:rPr>
                <w:sz w:val="24"/>
              </w:rPr>
            </w:pPr>
            <w:r w:rsidRPr="00A30E33">
              <w:rPr>
                <w:sz w:val="24"/>
              </w:rPr>
              <w:t>本周重点转向基于策略梯度方法的避障决策研究。完成了</w:t>
            </w:r>
            <w:r w:rsidRPr="00A30E33">
              <w:rPr>
                <w:sz w:val="24"/>
              </w:rPr>
              <w:t xml:space="preserve"> PPO</w:t>
            </w:r>
            <w:r w:rsidRPr="00A30E33">
              <w:rPr>
                <w:sz w:val="24"/>
              </w:rPr>
              <w:t>（</w:t>
            </w:r>
            <w:r w:rsidRPr="00A30E33">
              <w:rPr>
                <w:sz w:val="24"/>
              </w:rPr>
              <w:t>Proximal Policy Optimization</w:t>
            </w:r>
            <w:r w:rsidRPr="00A30E33">
              <w:rPr>
                <w:sz w:val="24"/>
              </w:rPr>
              <w:t>）算法的理论学习与代码实现，构建了基于</w:t>
            </w:r>
            <w:r w:rsidRPr="00A30E33">
              <w:rPr>
                <w:sz w:val="24"/>
              </w:rPr>
              <w:t xml:space="preserve"> Actor-Critic </w:t>
            </w:r>
            <w:r w:rsidRPr="00A30E33">
              <w:rPr>
                <w:sz w:val="24"/>
              </w:rPr>
              <w:t>架构的决策模型，并成功实现了策略网络与价值网络的联合训练。</w:t>
            </w:r>
          </w:p>
          <w:p w14:paraId="4472B39B" w14:textId="77777777" w:rsidR="00A30E33" w:rsidRPr="00A30E33" w:rsidRDefault="00A30E33" w:rsidP="00A30E33">
            <w:pPr>
              <w:spacing w:line="400" w:lineRule="exact"/>
              <w:rPr>
                <w:sz w:val="24"/>
              </w:rPr>
            </w:pPr>
            <w:r w:rsidRPr="00A30E33">
              <w:rPr>
                <w:sz w:val="24"/>
              </w:rPr>
              <w:t>在相同仿真环境下进行了初步训练实验，结果表明</w:t>
            </w:r>
            <w:r w:rsidRPr="00A30E33">
              <w:rPr>
                <w:sz w:val="24"/>
              </w:rPr>
              <w:t xml:space="preserve"> PPO </w:t>
            </w:r>
            <w:r w:rsidRPr="00A30E33">
              <w:rPr>
                <w:sz w:val="24"/>
              </w:rPr>
              <w:t>在训练稳定性方面优于</w:t>
            </w:r>
            <w:r w:rsidRPr="00A30E33">
              <w:rPr>
                <w:sz w:val="24"/>
              </w:rPr>
              <w:t xml:space="preserve"> DQN </w:t>
            </w:r>
            <w:r w:rsidRPr="00A30E33">
              <w:rPr>
                <w:sz w:val="24"/>
              </w:rPr>
              <w:t>系列算法，策略更新过程更加平滑，车辆避障行为较为自然，验证了该算法在连续动作控制问题中的适用性。</w:t>
            </w:r>
          </w:p>
          <w:p w14:paraId="1AB3B714" w14:textId="77777777" w:rsidR="009B10B8" w:rsidRDefault="009B10B8">
            <w:pPr>
              <w:rPr>
                <w:rFonts w:hint="eastAsia"/>
                <w:b/>
                <w:szCs w:val="21"/>
              </w:rPr>
            </w:pPr>
          </w:p>
        </w:tc>
      </w:tr>
      <w:tr w:rsidR="009B10B8" w14:paraId="267C945F" w14:textId="77777777">
        <w:trPr>
          <w:trHeight w:val="419"/>
        </w:trPr>
        <w:tc>
          <w:tcPr>
            <w:tcW w:w="9000" w:type="dxa"/>
            <w:gridSpan w:val="6"/>
            <w:vAlign w:val="center"/>
          </w:tcPr>
          <w:p w14:paraId="7402B23C" w14:textId="77777777" w:rsidR="009B10B8" w:rsidRDefault="00000000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2</w:t>
            </w:r>
            <w:r>
              <w:rPr>
                <w:rFonts w:hint="eastAsia"/>
                <w:b/>
                <w:szCs w:val="21"/>
              </w:rPr>
              <w:t>、存在的主要问题和解决办法与思路</w:t>
            </w:r>
          </w:p>
        </w:tc>
      </w:tr>
      <w:tr w:rsidR="009B10B8" w14:paraId="11AEF565" w14:textId="77777777">
        <w:trPr>
          <w:trHeight w:val="1540"/>
        </w:trPr>
        <w:tc>
          <w:tcPr>
            <w:tcW w:w="9000" w:type="dxa"/>
            <w:gridSpan w:val="6"/>
            <w:vAlign w:val="center"/>
          </w:tcPr>
          <w:p w14:paraId="55079412" w14:textId="50DD175A" w:rsidR="00A30E33" w:rsidRPr="00A30E33" w:rsidRDefault="00A30E33" w:rsidP="00A30E33">
            <w:pPr>
              <w:spacing w:line="400" w:lineRule="exact"/>
              <w:rPr>
                <w:sz w:val="24"/>
              </w:rPr>
            </w:pPr>
            <w:r w:rsidRPr="00A30E33">
              <w:rPr>
                <w:sz w:val="24"/>
              </w:rPr>
              <w:t xml:space="preserve">PPO </w:t>
            </w:r>
            <w:r w:rsidRPr="00A30E33">
              <w:rPr>
                <w:sz w:val="24"/>
              </w:rPr>
              <w:t>算法训练速度相对较慢。</w:t>
            </w:r>
            <w:r w:rsidRPr="00A30E33">
              <w:rPr>
                <w:sz w:val="24"/>
              </w:rPr>
              <w:br/>
            </w:r>
            <w:r w:rsidRPr="00A30E33">
              <w:rPr>
                <w:sz w:val="24"/>
              </w:rPr>
              <w:t>解决思路：通过简化网络结构、降低输入维度以及启用</w:t>
            </w:r>
            <w:r w:rsidRPr="00A30E33">
              <w:rPr>
                <w:sz w:val="24"/>
              </w:rPr>
              <w:t xml:space="preserve"> GPU </w:t>
            </w:r>
            <w:r w:rsidRPr="00A30E33">
              <w:rPr>
                <w:sz w:val="24"/>
              </w:rPr>
              <w:t>加速来提升训练效率。</w:t>
            </w:r>
          </w:p>
          <w:p w14:paraId="1454BBA2" w14:textId="3B76388C" w:rsidR="009B10B8" w:rsidRPr="00A30E33" w:rsidRDefault="00A30E33">
            <w:pPr>
              <w:spacing w:line="400" w:lineRule="exact"/>
              <w:rPr>
                <w:rFonts w:hint="eastAsia"/>
                <w:sz w:val="24"/>
              </w:rPr>
            </w:pPr>
            <w:r w:rsidRPr="00A30E33">
              <w:rPr>
                <w:sz w:val="24"/>
              </w:rPr>
              <w:t>部分场景下车辆控制不够平滑。</w:t>
            </w:r>
            <w:r w:rsidRPr="00A30E33">
              <w:rPr>
                <w:sz w:val="24"/>
              </w:rPr>
              <w:br/>
            </w:r>
            <w:r w:rsidRPr="00A30E33">
              <w:rPr>
                <w:sz w:val="24"/>
              </w:rPr>
              <w:t>解决思路：在奖励函数中增加对动作变化幅度的约束，引导模型学习更加平稳的控制策略。</w:t>
            </w:r>
          </w:p>
        </w:tc>
      </w:tr>
      <w:tr w:rsidR="009B10B8" w14:paraId="6E615C39" w14:textId="77777777">
        <w:trPr>
          <w:trHeight w:val="406"/>
        </w:trPr>
        <w:tc>
          <w:tcPr>
            <w:tcW w:w="9000" w:type="dxa"/>
            <w:gridSpan w:val="6"/>
            <w:vAlign w:val="center"/>
          </w:tcPr>
          <w:p w14:paraId="0008D85F" w14:textId="77777777" w:rsidR="009B10B8" w:rsidRDefault="00000000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3</w:t>
            </w:r>
            <w:r>
              <w:rPr>
                <w:rFonts w:hint="eastAsia"/>
                <w:b/>
                <w:szCs w:val="21"/>
              </w:rPr>
              <w:t>、下周工作计划</w:t>
            </w:r>
          </w:p>
        </w:tc>
      </w:tr>
      <w:tr w:rsidR="009B10B8" w14:paraId="33018F30" w14:textId="77777777">
        <w:trPr>
          <w:trHeight w:val="406"/>
        </w:trPr>
        <w:tc>
          <w:tcPr>
            <w:tcW w:w="9000" w:type="dxa"/>
            <w:gridSpan w:val="6"/>
            <w:vAlign w:val="center"/>
          </w:tcPr>
          <w:p w14:paraId="626297EA" w14:textId="7FF0F73A" w:rsidR="00A30E33" w:rsidRPr="00A30E33" w:rsidRDefault="00A30E33" w:rsidP="00A30E33">
            <w:pPr>
              <w:spacing w:line="400" w:lineRule="exact"/>
              <w:rPr>
                <w:bCs/>
                <w:sz w:val="24"/>
              </w:rPr>
            </w:pPr>
            <w:r w:rsidRPr="00A30E33">
              <w:rPr>
                <w:bCs/>
                <w:sz w:val="24"/>
              </w:rPr>
              <w:t>继续优化</w:t>
            </w:r>
            <w:r w:rsidRPr="00A30E33">
              <w:rPr>
                <w:bCs/>
                <w:sz w:val="24"/>
              </w:rPr>
              <w:t xml:space="preserve"> PPO </w:t>
            </w:r>
            <w:r w:rsidRPr="00A30E33">
              <w:rPr>
                <w:bCs/>
                <w:sz w:val="24"/>
              </w:rPr>
              <w:t>的超参数配置，提高训练效果。</w:t>
            </w:r>
          </w:p>
          <w:p w14:paraId="7B6AD787" w14:textId="2E7B985F" w:rsidR="00A30E33" w:rsidRPr="00A30E33" w:rsidRDefault="00A30E33" w:rsidP="00A30E33">
            <w:pPr>
              <w:spacing w:line="400" w:lineRule="exact"/>
              <w:rPr>
                <w:bCs/>
                <w:sz w:val="24"/>
              </w:rPr>
            </w:pPr>
            <w:r w:rsidRPr="00A30E33">
              <w:rPr>
                <w:bCs/>
                <w:sz w:val="24"/>
              </w:rPr>
              <w:t>在更复杂的避障场景中测试算法性能与稳定性。</w:t>
            </w:r>
          </w:p>
          <w:p w14:paraId="4CDB48FC" w14:textId="32F1B47F" w:rsidR="00A30E33" w:rsidRPr="00A30E33" w:rsidRDefault="00A30E33" w:rsidP="00A30E33">
            <w:pPr>
              <w:spacing w:line="400" w:lineRule="exact"/>
              <w:rPr>
                <w:bCs/>
                <w:sz w:val="24"/>
              </w:rPr>
            </w:pPr>
            <w:r w:rsidRPr="00A30E33">
              <w:rPr>
                <w:bCs/>
                <w:sz w:val="24"/>
              </w:rPr>
              <w:t>为后续引入改进结构（如时间序列建模）做准备。</w:t>
            </w:r>
          </w:p>
          <w:p w14:paraId="4FA91865" w14:textId="77777777" w:rsidR="009B10B8" w:rsidRPr="00A30E33" w:rsidRDefault="009B10B8">
            <w:pPr>
              <w:spacing w:line="400" w:lineRule="exact"/>
              <w:rPr>
                <w:b/>
                <w:sz w:val="24"/>
              </w:rPr>
            </w:pPr>
          </w:p>
          <w:p w14:paraId="2519C40B" w14:textId="77777777" w:rsidR="009B10B8" w:rsidRDefault="009B10B8">
            <w:pPr>
              <w:spacing w:line="400" w:lineRule="exact"/>
              <w:rPr>
                <w:b/>
                <w:sz w:val="24"/>
              </w:rPr>
            </w:pPr>
          </w:p>
          <w:p w14:paraId="7B84DC3A" w14:textId="77777777" w:rsidR="009B10B8" w:rsidRDefault="009B10B8">
            <w:pPr>
              <w:rPr>
                <w:rFonts w:hint="eastAsia"/>
                <w:b/>
                <w:szCs w:val="21"/>
              </w:rPr>
            </w:pPr>
          </w:p>
        </w:tc>
      </w:tr>
      <w:tr w:rsidR="009B10B8" w14:paraId="4CBCD343" w14:textId="77777777">
        <w:trPr>
          <w:trHeight w:val="406"/>
        </w:trPr>
        <w:tc>
          <w:tcPr>
            <w:tcW w:w="9000" w:type="dxa"/>
            <w:gridSpan w:val="6"/>
            <w:vAlign w:val="center"/>
          </w:tcPr>
          <w:p w14:paraId="5DDEF07D" w14:textId="77777777" w:rsidR="009B10B8" w:rsidRDefault="00000000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lastRenderedPageBreak/>
              <w:t>4</w:t>
            </w:r>
            <w:r>
              <w:rPr>
                <w:rFonts w:hint="eastAsia"/>
                <w:b/>
                <w:szCs w:val="21"/>
              </w:rPr>
              <w:t>、导师意见</w:t>
            </w:r>
          </w:p>
        </w:tc>
      </w:tr>
      <w:tr w:rsidR="009B10B8" w14:paraId="0F429A87" w14:textId="77777777">
        <w:trPr>
          <w:trHeight w:val="406"/>
        </w:trPr>
        <w:tc>
          <w:tcPr>
            <w:tcW w:w="9000" w:type="dxa"/>
            <w:gridSpan w:val="6"/>
            <w:vAlign w:val="center"/>
          </w:tcPr>
          <w:p w14:paraId="030181BE" w14:textId="77777777" w:rsidR="009B10B8" w:rsidRDefault="009B10B8">
            <w:pPr>
              <w:spacing w:line="400" w:lineRule="exact"/>
              <w:rPr>
                <w:b/>
                <w:sz w:val="24"/>
              </w:rPr>
            </w:pPr>
          </w:p>
          <w:p w14:paraId="6BDB05AD" w14:textId="77777777" w:rsidR="009B10B8" w:rsidRDefault="009B10B8">
            <w:pPr>
              <w:spacing w:line="400" w:lineRule="exact"/>
              <w:rPr>
                <w:b/>
                <w:sz w:val="24"/>
              </w:rPr>
            </w:pPr>
          </w:p>
          <w:p w14:paraId="4C75ABC5" w14:textId="77777777" w:rsidR="009B10B8" w:rsidRDefault="009B10B8">
            <w:pPr>
              <w:spacing w:line="400" w:lineRule="exact"/>
              <w:rPr>
                <w:b/>
                <w:sz w:val="24"/>
              </w:rPr>
            </w:pPr>
          </w:p>
          <w:p w14:paraId="594B80F4" w14:textId="77777777" w:rsidR="009B10B8" w:rsidRDefault="009B10B8">
            <w:pPr>
              <w:spacing w:line="400" w:lineRule="exact"/>
              <w:rPr>
                <w:b/>
                <w:sz w:val="24"/>
              </w:rPr>
            </w:pPr>
          </w:p>
          <w:p w14:paraId="409EE90E" w14:textId="66A41B06" w:rsidR="009B10B8" w:rsidRDefault="00000000">
            <w:pPr>
              <w:spacing w:line="400" w:lineRule="exact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 xml:space="preserve">                                      </w:t>
            </w:r>
            <w:r>
              <w:rPr>
                <w:rFonts w:hint="eastAsia"/>
                <w:b/>
                <w:szCs w:val="21"/>
              </w:rPr>
              <w:t>指导教师（签名）：</w:t>
            </w:r>
            <w:r w:rsidR="00785099">
              <w:rPr>
                <w:noProof/>
              </w:rPr>
              <w:drawing>
                <wp:inline distT="0" distB="0" distL="0" distR="0" wp14:anchorId="0B6531F9" wp14:editId="7DA62ED2">
                  <wp:extent cx="1997710" cy="778510"/>
                  <wp:effectExtent l="0" t="0" r="2540" b="2540"/>
                  <wp:docPr id="64360387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3603877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97710" cy="778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B5FA4D0" w14:textId="77777777" w:rsidR="009B10B8" w:rsidRDefault="009B10B8">
            <w:pPr>
              <w:spacing w:line="400" w:lineRule="exact"/>
              <w:rPr>
                <w:b/>
                <w:szCs w:val="21"/>
              </w:rPr>
            </w:pPr>
          </w:p>
        </w:tc>
      </w:tr>
    </w:tbl>
    <w:p w14:paraId="092EF427" w14:textId="77777777" w:rsidR="009B10B8" w:rsidRDefault="00000000">
      <w:pPr>
        <w:tabs>
          <w:tab w:val="left" w:pos="3507"/>
        </w:tabs>
        <w:rPr>
          <w:szCs w:val="21"/>
        </w:rPr>
      </w:pPr>
      <w:r>
        <w:rPr>
          <w:rFonts w:hint="eastAsia"/>
          <w:szCs w:val="21"/>
        </w:rPr>
        <w:t>说明：</w:t>
      </w:r>
      <w:r>
        <w:rPr>
          <w:rFonts w:hint="eastAsia"/>
          <w:szCs w:val="21"/>
        </w:rPr>
        <w:t xml:space="preserve">1. </w:t>
      </w:r>
      <w:r>
        <w:rPr>
          <w:rFonts w:hint="eastAsia"/>
          <w:szCs w:val="21"/>
        </w:rPr>
        <w:t>本表每周由学生填写，导师签署意见。</w:t>
      </w:r>
    </w:p>
    <w:p w14:paraId="69593E1A" w14:textId="77777777" w:rsidR="009B10B8" w:rsidRDefault="00000000">
      <w:pPr>
        <w:ind w:left="840" w:hangingChars="400" w:hanging="840"/>
        <w:rPr>
          <w:szCs w:val="21"/>
        </w:rPr>
      </w:pPr>
      <w:r>
        <w:rPr>
          <w:rFonts w:hint="eastAsia"/>
          <w:szCs w:val="21"/>
        </w:rPr>
        <w:t xml:space="preserve">      2. </w:t>
      </w:r>
      <w:r>
        <w:rPr>
          <w:rFonts w:hint="eastAsia"/>
          <w:szCs w:val="21"/>
        </w:rPr>
        <w:t>此表格作为答辩资格审查材料之一。</w:t>
      </w:r>
    </w:p>
    <w:p w14:paraId="1FB065A8" w14:textId="77777777" w:rsidR="009B10B8" w:rsidRDefault="00000000">
      <w:pPr>
        <w:ind w:left="840" w:hangingChars="400" w:hanging="840"/>
        <w:rPr>
          <w:szCs w:val="21"/>
        </w:rPr>
      </w:pPr>
      <w:r>
        <w:rPr>
          <w:rFonts w:hint="eastAsia"/>
          <w:szCs w:val="21"/>
        </w:rPr>
        <w:t xml:space="preserve">      3. </w:t>
      </w:r>
      <w:r>
        <w:rPr>
          <w:rFonts w:hint="eastAsia"/>
          <w:szCs w:val="21"/>
        </w:rPr>
        <w:t>文中字体采用宋体小四号，行间距为固定值</w:t>
      </w:r>
      <w:r>
        <w:rPr>
          <w:rFonts w:hint="eastAsia"/>
          <w:szCs w:val="21"/>
        </w:rPr>
        <w:t>20</w:t>
      </w:r>
      <w:r>
        <w:rPr>
          <w:rFonts w:hint="eastAsia"/>
          <w:szCs w:val="21"/>
        </w:rPr>
        <w:t>磅。</w:t>
      </w:r>
    </w:p>
    <w:p w14:paraId="4D389B52" w14:textId="77777777" w:rsidR="009B10B8" w:rsidRDefault="009B10B8"/>
    <w:sectPr w:rsidR="009B10B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74892"/>
    <w:rsid w:val="004733EA"/>
    <w:rsid w:val="00574117"/>
    <w:rsid w:val="006863D6"/>
    <w:rsid w:val="00752F4D"/>
    <w:rsid w:val="00785099"/>
    <w:rsid w:val="009B10B8"/>
    <w:rsid w:val="009E6493"/>
    <w:rsid w:val="00A30E33"/>
    <w:rsid w:val="00F74892"/>
    <w:rsid w:val="00FD2856"/>
    <w:rsid w:val="4C360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08397DF"/>
  <w15:docId w15:val="{3D313042-A862-40A1-8556-16026F45D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338</Words>
  <Characters>363</Characters>
  <Application>Microsoft Office Word</Application>
  <DocSecurity>0</DocSecurity>
  <Lines>90</Lines>
  <Paragraphs>70</Paragraphs>
  <ScaleCrop>false</ScaleCrop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xd</dc:creator>
  <cp:lastModifiedBy>DANDAN KING</cp:lastModifiedBy>
  <cp:revision>5</cp:revision>
  <dcterms:created xsi:type="dcterms:W3CDTF">2017-10-19T08:00:00Z</dcterms:created>
  <dcterms:modified xsi:type="dcterms:W3CDTF">2026-01-19T18:19:00Z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2052-11.1.0.9208</vt:lpwstr>
  </property>
</Properties>
</file>