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A2F3D" w14:textId="77777777" w:rsidR="00BC15EC" w:rsidRDefault="00BC15EC">
      <w:pPr>
        <w:adjustRightInd w:val="0"/>
        <w:snapToGrid w:val="0"/>
        <w:spacing w:line="240" w:lineRule="auto"/>
        <w:ind w:firstLineChars="0" w:firstLine="0"/>
        <w:jc w:val="center"/>
        <w:rPr>
          <w:rFonts w:ascii="宋体" w:hAnsi="宋体" w:hint="eastAsia"/>
          <w:b/>
          <w:color w:val="000000"/>
          <w:sz w:val="36"/>
          <w:szCs w:val="36"/>
        </w:rPr>
      </w:pPr>
    </w:p>
    <w:p w14:paraId="43D31BDD" w14:textId="77777777" w:rsidR="00BC15EC" w:rsidRDefault="003549EF">
      <w:pPr>
        <w:adjustRightInd w:val="0"/>
        <w:snapToGrid w:val="0"/>
        <w:spacing w:line="240" w:lineRule="auto"/>
        <w:ind w:firstLineChars="0" w:firstLine="0"/>
        <w:jc w:val="center"/>
        <w:rPr>
          <w:rFonts w:ascii="宋体" w:hAnsi="宋体" w:hint="eastAsia"/>
          <w:b/>
          <w:color w:val="000000"/>
          <w:sz w:val="36"/>
          <w:szCs w:val="36"/>
        </w:rPr>
      </w:pPr>
      <w:r>
        <w:rPr>
          <w:rFonts w:ascii="宋体" w:hAnsi="宋体" w:hint="eastAsia"/>
          <w:b/>
          <w:color w:val="000000"/>
          <w:sz w:val="36"/>
          <w:szCs w:val="36"/>
        </w:rPr>
        <w:t>西安电子科技大学</w:t>
      </w:r>
    </w:p>
    <w:p w14:paraId="14E0CBEC" w14:textId="7E3499A9" w:rsidR="00BC15EC" w:rsidRDefault="003549EF">
      <w:pPr>
        <w:spacing w:line="240" w:lineRule="auto"/>
        <w:ind w:firstLineChars="0" w:firstLine="0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 w:hint="eastAsia"/>
          <w:b/>
          <w:sz w:val="36"/>
          <w:szCs w:val="36"/>
        </w:rPr>
        <w:t>毕业设计（论文）指导情况登记表</w:t>
      </w:r>
    </w:p>
    <w:p w14:paraId="42F7E12E" w14:textId="77777777" w:rsidR="003549EF" w:rsidRDefault="003549EF" w:rsidP="003549EF">
      <w:pPr>
        <w:spacing w:line="240" w:lineRule="auto"/>
        <w:ind w:firstLineChars="0" w:firstLine="0"/>
        <w:jc w:val="left"/>
        <w:rPr>
          <w:rFonts w:ascii="Times New Roman" w:hAnsi="Times New Roman"/>
          <w:b/>
          <w:sz w:val="36"/>
          <w:szCs w:val="36"/>
        </w:rPr>
      </w:pPr>
    </w:p>
    <w:tbl>
      <w:tblPr>
        <w:tblW w:w="89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24"/>
        <w:gridCol w:w="2736"/>
        <w:gridCol w:w="855"/>
        <w:gridCol w:w="1881"/>
        <w:gridCol w:w="1025"/>
        <w:gridCol w:w="1443"/>
      </w:tblGrid>
      <w:tr w:rsidR="00BC15EC" w14:paraId="550087A4" w14:textId="77777777">
        <w:trPr>
          <w:trHeight w:val="818"/>
          <w:jc w:val="center"/>
        </w:trPr>
        <w:tc>
          <w:tcPr>
            <w:tcW w:w="1024" w:type="dxa"/>
            <w:vAlign w:val="center"/>
          </w:tcPr>
          <w:p w14:paraId="0EFBE006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专业</w:t>
            </w:r>
          </w:p>
        </w:tc>
        <w:tc>
          <w:tcPr>
            <w:tcW w:w="2736" w:type="dxa"/>
            <w:vAlign w:val="center"/>
          </w:tcPr>
          <w:p w14:paraId="6FCDFE00" w14:textId="23376EA2" w:rsidR="00BC15EC" w:rsidRDefault="0052040A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计算机科学与技术</w:t>
            </w:r>
          </w:p>
        </w:tc>
        <w:tc>
          <w:tcPr>
            <w:tcW w:w="855" w:type="dxa"/>
            <w:vAlign w:val="center"/>
          </w:tcPr>
          <w:p w14:paraId="4C962C34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题目</w:t>
            </w:r>
          </w:p>
        </w:tc>
        <w:tc>
          <w:tcPr>
            <w:tcW w:w="4349" w:type="dxa"/>
            <w:gridSpan w:val="3"/>
            <w:vAlign w:val="center"/>
          </w:tcPr>
          <w:p w14:paraId="382A9770" w14:textId="07531212" w:rsidR="00BC15EC" w:rsidRDefault="0052040A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基于深度强化学习的无人智能车避障系统</w:t>
            </w:r>
          </w:p>
        </w:tc>
      </w:tr>
      <w:tr w:rsidR="00BC15EC" w14:paraId="7BD99BEC" w14:textId="77777777">
        <w:trPr>
          <w:trHeight w:val="769"/>
          <w:jc w:val="center"/>
        </w:trPr>
        <w:tc>
          <w:tcPr>
            <w:tcW w:w="1024" w:type="dxa"/>
            <w:vAlign w:val="center"/>
          </w:tcPr>
          <w:p w14:paraId="10608442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学生</w:t>
            </w:r>
          </w:p>
          <w:p w14:paraId="61BE9E1C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姓名</w:t>
            </w:r>
          </w:p>
        </w:tc>
        <w:tc>
          <w:tcPr>
            <w:tcW w:w="2736" w:type="dxa"/>
            <w:vAlign w:val="center"/>
          </w:tcPr>
          <w:p w14:paraId="68C4729C" w14:textId="39E2E737" w:rsidR="00BC15EC" w:rsidRDefault="0052040A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王舒贤</w:t>
            </w:r>
            <w:proofErr w:type="gramEnd"/>
          </w:p>
        </w:tc>
        <w:tc>
          <w:tcPr>
            <w:tcW w:w="855" w:type="dxa"/>
            <w:vAlign w:val="center"/>
          </w:tcPr>
          <w:p w14:paraId="536DADBA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学号</w:t>
            </w:r>
          </w:p>
        </w:tc>
        <w:tc>
          <w:tcPr>
            <w:tcW w:w="1881" w:type="dxa"/>
            <w:vAlign w:val="center"/>
          </w:tcPr>
          <w:p w14:paraId="31AE975B" w14:textId="55E7DE25" w:rsidR="00BC15EC" w:rsidRDefault="0052040A">
            <w:pPr>
              <w:spacing w:line="240" w:lineRule="auto"/>
              <w:ind w:firstLineChars="0" w:firstLine="0"/>
              <w:jc w:val="center"/>
              <w:rPr>
                <w:rFonts w:ascii="Times New Roman" w:hAnsi="Times New Roman" w:hint="eastAsia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22009290060</w:t>
            </w:r>
          </w:p>
        </w:tc>
        <w:tc>
          <w:tcPr>
            <w:tcW w:w="1025" w:type="dxa"/>
            <w:vAlign w:val="center"/>
          </w:tcPr>
          <w:p w14:paraId="11F14F49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教师</w:t>
            </w:r>
          </w:p>
          <w:p w14:paraId="717B5319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姓名</w:t>
            </w:r>
          </w:p>
        </w:tc>
        <w:tc>
          <w:tcPr>
            <w:tcW w:w="1443" w:type="dxa"/>
            <w:vAlign w:val="center"/>
          </w:tcPr>
          <w:p w14:paraId="232FCD09" w14:textId="39AA6C1E" w:rsidR="00BC15EC" w:rsidRDefault="0052040A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柴慧敏</w:t>
            </w:r>
            <w:proofErr w:type="gramEnd"/>
          </w:p>
        </w:tc>
      </w:tr>
      <w:tr w:rsidR="00BC15EC" w14:paraId="7076D194" w14:textId="77777777">
        <w:trPr>
          <w:trHeight w:val="829"/>
          <w:jc w:val="center"/>
        </w:trPr>
        <w:tc>
          <w:tcPr>
            <w:tcW w:w="1024" w:type="dxa"/>
            <w:vAlign w:val="center"/>
          </w:tcPr>
          <w:p w14:paraId="663F9BC7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指导</w:t>
            </w:r>
          </w:p>
          <w:p w14:paraId="314802A0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次数</w:t>
            </w:r>
          </w:p>
        </w:tc>
        <w:tc>
          <w:tcPr>
            <w:tcW w:w="2736" w:type="dxa"/>
            <w:vAlign w:val="center"/>
          </w:tcPr>
          <w:p w14:paraId="32998C18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指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>导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>内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>容</w:t>
            </w:r>
          </w:p>
        </w:tc>
        <w:tc>
          <w:tcPr>
            <w:tcW w:w="2736" w:type="dxa"/>
            <w:gridSpan w:val="2"/>
            <w:vAlign w:val="center"/>
          </w:tcPr>
          <w:p w14:paraId="47A031A3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指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>导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效</w:t>
            </w:r>
            <w:proofErr w:type="gramEnd"/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hint="eastAsia"/>
                <w:sz w:val="24"/>
                <w:szCs w:val="24"/>
              </w:rPr>
              <w:t>果</w:t>
            </w:r>
          </w:p>
        </w:tc>
        <w:tc>
          <w:tcPr>
            <w:tcW w:w="1025" w:type="dxa"/>
            <w:vAlign w:val="center"/>
          </w:tcPr>
          <w:p w14:paraId="679D078A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指导</w:t>
            </w:r>
          </w:p>
          <w:p w14:paraId="0E37245C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时间</w:t>
            </w:r>
          </w:p>
        </w:tc>
        <w:tc>
          <w:tcPr>
            <w:tcW w:w="1443" w:type="dxa"/>
            <w:vAlign w:val="center"/>
          </w:tcPr>
          <w:p w14:paraId="747A8E1F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指导教师</w:t>
            </w:r>
          </w:p>
          <w:p w14:paraId="1CAB3E04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签名</w:t>
            </w:r>
          </w:p>
        </w:tc>
      </w:tr>
      <w:tr w:rsidR="00BC15EC" w14:paraId="48FF7EB5" w14:textId="77777777">
        <w:trPr>
          <w:trHeight w:val="1050"/>
          <w:jc w:val="center"/>
        </w:trPr>
        <w:tc>
          <w:tcPr>
            <w:tcW w:w="1024" w:type="dxa"/>
            <w:vAlign w:val="center"/>
          </w:tcPr>
          <w:p w14:paraId="19530877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</w:p>
        </w:tc>
        <w:tc>
          <w:tcPr>
            <w:tcW w:w="2736" w:type="dxa"/>
          </w:tcPr>
          <w:p w14:paraId="29EFFE63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要求完善无人车避障仿真环境搭建，完成</w:t>
            </w:r>
            <w:r w:rsidRPr="0052040A">
              <w:rPr>
                <w:rFonts w:ascii="Times New Roman" w:hAnsi="Times New Roman"/>
                <w:szCs w:val="21"/>
              </w:rPr>
              <w:t>DQN</w:t>
            </w:r>
            <w:r w:rsidRPr="0052040A">
              <w:rPr>
                <w:rFonts w:ascii="Times New Roman" w:hAnsi="Times New Roman"/>
                <w:szCs w:val="21"/>
              </w:rPr>
              <w:t>网络基础参数初始化，搭建基础奖惩机制，设置单一静态障碍物场景，完成模型基础环境适配调试</w:t>
            </w:r>
          </w:p>
          <w:p w14:paraId="21786DB6" w14:textId="77777777" w:rsidR="00BC15EC" w:rsidRPr="0052040A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6" w:type="dxa"/>
            <w:gridSpan w:val="2"/>
          </w:tcPr>
          <w:p w14:paraId="1C9CC0D6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已完成仿真环境与网络初始化，模型可正常运行环境交互，但暂无避障识别能力，遇障碍物全部碰撞，为后续优化奠定基础。</w:t>
            </w:r>
          </w:p>
          <w:p w14:paraId="2415A69A" w14:textId="77777777" w:rsidR="00BC15EC" w:rsidRPr="0052040A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25" w:type="dxa"/>
          </w:tcPr>
          <w:p w14:paraId="6DA5205C" w14:textId="62A99902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3" w:type="dxa"/>
          </w:tcPr>
          <w:p w14:paraId="72D74F06" w14:textId="70DB30D6" w:rsidR="00BC15EC" w:rsidRDefault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102C0E20" wp14:editId="41A52821">
                  <wp:extent cx="779145" cy="303530"/>
                  <wp:effectExtent l="0" t="0" r="1905" b="1270"/>
                  <wp:docPr id="159704977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5EC" w14:paraId="60DDAEBC" w14:textId="77777777">
        <w:trPr>
          <w:trHeight w:val="1379"/>
          <w:jc w:val="center"/>
        </w:trPr>
        <w:tc>
          <w:tcPr>
            <w:tcW w:w="1024" w:type="dxa"/>
            <w:vAlign w:val="center"/>
          </w:tcPr>
          <w:p w14:paraId="0CACC464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</w:p>
        </w:tc>
        <w:tc>
          <w:tcPr>
            <w:tcW w:w="2736" w:type="dxa"/>
          </w:tcPr>
          <w:p w14:paraId="6F95C0C6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指出模型感知能力缺失问题，要求优化感知模块，提取障碍物距离、方位特征，合理调整学习率，增加车道约束惩罚，提升环境识别能力。</w:t>
            </w:r>
          </w:p>
          <w:p w14:paraId="57013356" w14:textId="77777777" w:rsidR="00BC15EC" w:rsidRPr="0052040A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  <w:p w14:paraId="5AF6F39D" w14:textId="77777777" w:rsidR="0052040A" w:rsidRPr="0052040A" w:rsidRDefault="0052040A" w:rsidP="0052040A">
            <w:pPr>
              <w:ind w:firstLine="42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6" w:type="dxa"/>
            <w:gridSpan w:val="2"/>
          </w:tcPr>
          <w:p w14:paraId="0ABE32CF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根据指导优化感知算法后，模型可成功识别前方障碍物并做出转向动作，具备基础感知能力，仅存在转向随机性大、</w:t>
            </w:r>
            <w:proofErr w:type="gramStart"/>
            <w:r w:rsidRPr="0052040A">
              <w:rPr>
                <w:rFonts w:ascii="Times New Roman" w:hAnsi="Times New Roman"/>
                <w:szCs w:val="21"/>
              </w:rPr>
              <w:t>易偏道</w:t>
            </w:r>
            <w:proofErr w:type="gramEnd"/>
            <w:r w:rsidRPr="0052040A">
              <w:rPr>
                <w:rFonts w:ascii="Times New Roman" w:hAnsi="Times New Roman"/>
                <w:szCs w:val="21"/>
              </w:rPr>
              <w:t>的问题</w:t>
            </w:r>
          </w:p>
          <w:p w14:paraId="4EECAC38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25" w:type="dxa"/>
          </w:tcPr>
          <w:p w14:paraId="6897C68B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3" w:type="dxa"/>
          </w:tcPr>
          <w:p w14:paraId="21A8B969" w14:textId="31F4FA9C" w:rsidR="00BC15EC" w:rsidRDefault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F0150F2" wp14:editId="21B1EB86">
                  <wp:extent cx="779145" cy="303530"/>
                  <wp:effectExtent l="0" t="0" r="1905" b="1270"/>
                  <wp:docPr id="82965784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5EC" w14:paraId="59C5A0A0" w14:textId="77777777">
        <w:trPr>
          <w:trHeight w:val="1332"/>
          <w:jc w:val="center"/>
        </w:trPr>
        <w:tc>
          <w:tcPr>
            <w:tcW w:w="1024" w:type="dxa"/>
            <w:vAlign w:val="center"/>
          </w:tcPr>
          <w:p w14:paraId="338547FA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</w:p>
        </w:tc>
        <w:tc>
          <w:tcPr>
            <w:tcW w:w="2736" w:type="dxa"/>
          </w:tcPr>
          <w:p w14:paraId="24FC52A0" w14:textId="77777777" w:rsidR="0052040A" w:rsidRPr="0052040A" w:rsidRDefault="0052040A" w:rsidP="0052040A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针对随机转向、决策杂乱问题，要求优化经验回放机制，筛选有效训练样本，细化奖惩规则，约束无效动作，提升避障精准度。</w:t>
            </w:r>
          </w:p>
          <w:p w14:paraId="1B2707F5" w14:textId="77777777" w:rsidR="00BC15EC" w:rsidRDefault="00BC15EC" w:rsidP="0052040A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6" w:type="dxa"/>
            <w:gridSpan w:val="2"/>
          </w:tcPr>
          <w:p w14:paraId="52CBDE4E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针对随机转向、决策杂乱问题，要求优化经验回放机制，筛选有效训练样本，细化奖惩规则，约束无效动作，提升避障精准度。</w:t>
            </w:r>
          </w:p>
          <w:p w14:paraId="4368F614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25" w:type="dxa"/>
          </w:tcPr>
          <w:p w14:paraId="2CB54053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3" w:type="dxa"/>
          </w:tcPr>
          <w:p w14:paraId="40716893" w14:textId="686CCBF3" w:rsidR="00BC15EC" w:rsidRDefault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3BAFF94" wp14:editId="1227F36A">
                  <wp:extent cx="779145" cy="303530"/>
                  <wp:effectExtent l="0" t="0" r="1905" b="1270"/>
                  <wp:docPr id="49487215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5EC" w14:paraId="14869D8A" w14:textId="77777777">
        <w:trPr>
          <w:trHeight w:val="1190"/>
          <w:jc w:val="center"/>
        </w:trPr>
        <w:tc>
          <w:tcPr>
            <w:tcW w:w="1024" w:type="dxa"/>
            <w:vAlign w:val="center"/>
          </w:tcPr>
          <w:p w14:paraId="0DAFF012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4</w:t>
            </w:r>
          </w:p>
        </w:tc>
        <w:tc>
          <w:tcPr>
            <w:tcW w:w="2736" w:type="dxa"/>
          </w:tcPr>
          <w:p w14:paraId="57CB11FB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提出单一场景泛化性差的问题，要求增设双静态障碍物场景，优化特征提取能力，降低随机探索，提升连续避障与预判能力。</w:t>
            </w:r>
          </w:p>
          <w:p w14:paraId="3199A321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6" w:type="dxa"/>
            <w:gridSpan w:val="2"/>
          </w:tcPr>
          <w:p w14:paraId="375ED6DE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  <w:p w14:paraId="5AAA6826" w14:textId="77777777" w:rsidR="0052040A" w:rsidRPr="0052040A" w:rsidRDefault="0052040A" w:rsidP="0052040A">
            <w:pPr>
              <w:ind w:firstLine="42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新增多障碍场景并优化网络特征提取后，模型可识别双障碍物分布，实现基础连续避障，远距离避障稳定，仅密集近距障碍决策存在缺陷。</w:t>
            </w:r>
          </w:p>
          <w:p w14:paraId="566A61F4" w14:textId="77777777" w:rsidR="0052040A" w:rsidRPr="0052040A" w:rsidRDefault="0052040A" w:rsidP="0052040A">
            <w:pPr>
              <w:ind w:firstLine="422"/>
              <w:rPr>
                <w:rFonts w:ascii="Times New Roman" w:hAnsi="Times New Roman"/>
                <w:b/>
                <w:bCs/>
                <w:szCs w:val="21"/>
              </w:rPr>
            </w:pPr>
            <w:r w:rsidRPr="0052040A">
              <w:rPr>
                <w:rFonts w:ascii="Times New Roman" w:hAnsi="Times New Roman"/>
                <w:b/>
                <w:bCs/>
                <w:szCs w:val="21"/>
              </w:rPr>
              <w:t>第</w:t>
            </w:r>
            <w:r w:rsidRPr="0052040A">
              <w:rPr>
                <w:rFonts w:ascii="Times New Roman" w:hAnsi="Times New Roman"/>
                <w:b/>
                <w:bCs/>
                <w:szCs w:val="21"/>
              </w:rPr>
              <w:t>5</w:t>
            </w:r>
            <w:r w:rsidRPr="0052040A">
              <w:rPr>
                <w:rFonts w:ascii="Times New Roman" w:hAnsi="Times New Roman"/>
                <w:b/>
                <w:bCs/>
                <w:szCs w:val="21"/>
              </w:rPr>
              <w:t>次指导</w:t>
            </w:r>
          </w:p>
          <w:p w14:paraId="6E13F27E" w14:textId="77777777" w:rsidR="0052040A" w:rsidRPr="0052040A" w:rsidRDefault="0052040A" w:rsidP="0052040A">
            <w:pPr>
              <w:ind w:firstLine="42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25" w:type="dxa"/>
          </w:tcPr>
          <w:p w14:paraId="0E4AACE2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3" w:type="dxa"/>
          </w:tcPr>
          <w:p w14:paraId="61D71D29" w14:textId="560817AB" w:rsidR="00BC15EC" w:rsidRDefault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4F4185E" wp14:editId="4FF8AD94">
                  <wp:extent cx="779145" cy="303530"/>
                  <wp:effectExtent l="0" t="0" r="1905" b="1270"/>
                  <wp:docPr id="1912064190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5EC" w14:paraId="3881768E" w14:textId="77777777">
        <w:trPr>
          <w:trHeight w:val="1340"/>
          <w:jc w:val="center"/>
        </w:trPr>
        <w:tc>
          <w:tcPr>
            <w:tcW w:w="1024" w:type="dxa"/>
            <w:vAlign w:val="center"/>
          </w:tcPr>
          <w:p w14:paraId="0B568357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5</w:t>
            </w:r>
          </w:p>
        </w:tc>
        <w:tc>
          <w:tcPr>
            <w:tcW w:w="2736" w:type="dxa"/>
          </w:tcPr>
          <w:p w14:paraId="3FB14D53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针对行驶轨迹抖动、急转问题，要求优化网络更新机制，减小训练误差，增设轨迹平滑奖励，规范无人车行驶姿态。</w:t>
            </w:r>
          </w:p>
          <w:p w14:paraId="36523044" w14:textId="77777777" w:rsidR="00BC15EC" w:rsidRPr="0052040A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  <w:p w14:paraId="10F949AB" w14:textId="77777777" w:rsidR="0052040A" w:rsidRPr="0052040A" w:rsidRDefault="0052040A" w:rsidP="0052040A">
            <w:pPr>
              <w:ind w:firstLine="42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6" w:type="dxa"/>
            <w:gridSpan w:val="2"/>
          </w:tcPr>
          <w:p w14:paraId="468BED47" w14:textId="51EE97B0" w:rsidR="00BC15EC" w:rsidRDefault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完成网络更新策略与奖励函数优化，无人车避障轨迹更加平滑，行驶稳定性显著提升，整体碰撞率明显降低，行驶规范性大幅改善。</w:t>
            </w:r>
          </w:p>
        </w:tc>
        <w:tc>
          <w:tcPr>
            <w:tcW w:w="1025" w:type="dxa"/>
          </w:tcPr>
          <w:p w14:paraId="011A9390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3" w:type="dxa"/>
          </w:tcPr>
          <w:p w14:paraId="739BBBD3" w14:textId="549B0C19" w:rsidR="00BC15EC" w:rsidRDefault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1D2FF52" wp14:editId="0E939CF2">
                  <wp:extent cx="779145" cy="303530"/>
                  <wp:effectExtent l="0" t="0" r="1905" b="1270"/>
                  <wp:docPr id="29881631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5EC" w14:paraId="338ADE57" w14:textId="77777777">
        <w:trPr>
          <w:trHeight w:val="1321"/>
          <w:jc w:val="center"/>
        </w:trPr>
        <w:tc>
          <w:tcPr>
            <w:tcW w:w="1024" w:type="dxa"/>
            <w:vAlign w:val="center"/>
          </w:tcPr>
          <w:p w14:paraId="59ADEFFD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6</w:t>
            </w:r>
          </w:p>
        </w:tc>
        <w:tc>
          <w:tcPr>
            <w:tcW w:w="2736" w:type="dxa"/>
          </w:tcPr>
          <w:p w14:paraId="02D1D7EF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指出模型仅适配静态场景、实用性不足，要求引入低速动态障碍物场景，丰富训练样本，提升动态避障预判能力</w:t>
            </w:r>
          </w:p>
          <w:p w14:paraId="00DCA4EA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6" w:type="dxa"/>
            <w:gridSpan w:val="2"/>
          </w:tcPr>
          <w:p w14:paraId="52518CA5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新增动态场景训练后，模型可初步识别并规避低速移动障碍物，静态避障效果稳定，具备动静结合避障基础能力</w:t>
            </w:r>
          </w:p>
          <w:p w14:paraId="2BAF5CFB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25" w:type="dxa"/>
          </w:tcPr>
          <w:p w14:paraId="018ED6F7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3" w:type="dxa"/>
          </w:tcPr>
          <w:p w14:paraId="5FD96F2C" w14:textId="3C555EC3" w:rsidR="00BC15EC" w:rsidRDefault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FDAAE00" wp14:editId="7563BE97">
                  <wp:extent cx="779145" cy="303530"/>
                  <wp:effectExtent l="0" t="0" r="1905" b="1270"/>
                  <wp:docPr id="299752885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5EC" w14:paraId="091762C4" w14:textId="77777777">
        <w:trPr>
          <w:trHeight w:val="1503"/>
          <w:jc w:val="center"/>
        </w:trPr>
        <w:tc>
          <w:tcPr>
            <w:tcW w:w="1024" w:type="dxa"/>
            <w:vAlign w:val="center"/>
          </w:tcPr>
          <w:p w14:paraId="718073CA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7</w:t>
            </w:r>
          </w:p>
        </w:tc>
        <w:tc>
          <w:tcPr>
            <w:tcW w:w="2736" w:type="dxa"/>
          </w:tcPr>
          <w:p w14:paraId="49B029E2" w14:textId="27F0EEC5" w:rsidR="0052040A" w:rsidRPr="0052040A" w:rsidRDefault="0052040A" w:rsidP="0052040A">
            <w:pPr>
              <w:tabs>
                <w:tab w:val="left" w:pos="1816"/>
              </w:tabs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针对动态避障时机不准、适配性弱的问题，要求调整奖惩权重，优化多维</w:t>
            </w:r>
            <w:proofErr w:type="gramStart"/>
            <w:r w:rsidRPr="0052040A">
              <w:rPr>
                <w:rFonts w:ascii="Times New Roman" w:hAnsi="Times New Roman"/>
                <w:szCs w:val="21"/>
              </w:rPr>
              <w:t>度特征</w:t>
            </w:r>
            <w:proofErr w:type="gramEnd"/>
            <w:r w:rsidRPr="0052040A">
              <w:rPr>
                <w:rFonts w:ascii="Times New Roman" w:hAnsi="Times New Roman"/>
                <w:szCs w:val="21"/>
              </w:rPr>
              <w:t>融合，结合障碍物速度、距离信息优化决策逻辑。</w:t>
            </w:r>
          </w:p>
          <w:p w14:paraId="67E6F175" w14:textId="0643A171" w:rsidR="00BC15EC" w:rsidRPr="0052040A" w:rsidRDefault="00BC15EC" w:rsidP="0052040A">
            <w:pPr>
              <w:tabs>
                <w:tab w:val="left" w:pos="1816"/>
              </w:tabs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  <w:p w14:paraId="21CA170F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  <w:p w14:paraId="60E35019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  <w:p w14:paraId="0B84AB06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  <w:p w14:paraId="7BA1B3C8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6" w:type="dxa"/>
            <w:gridSpan w:val="2"/>
          </w:tcPr>
          <w:p w14:paraId="0D87F5FB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  <w:p w14:paraId="0528EB94" w14:textId="77777777" w:rsidR="0052040A" w:rsidRPr="0052040A" w:rsidRDefault="0052040A" w:rsidP="0052040A">
            <w:pPr>
              <w:ind w:firstLine="420"/>
              <w:jc w:val="center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完成特征融合与权重优化后，模型可根据动态障碍物速度自适应调整避障策略，动态场景适配能力显著提升，避障成功率进一步提高。</w:t>
            </w:r>
          </w:p>
          <w:p w14:paraId="057AFF1D" w14:textId="77777777" w:rsidR="0052040A" w:rsidRPr="0052040A" w:rsidRDefault="0052040A" w:rsidP="0052040A">
            <w:pPr>
              <w:ind w:firstLine="42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25" w:type="dxa"/>
          </w:tcPr>
          <w:p w14:paraId="5A99ADF6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3" w:type="dxa"/>
          </w:tcPr>
          <w:p w14:paraId="54B39992" w14:textId="649B12DD" w:rsidR="00BC15EC" w:rsidRDefault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A8ABA0F" wp14:editId="07021171">
                  <wp:extent cx="779145" cy="303530"/>
                  <wp:effectExtent l="0" t="0" r="1905" b="1270"/>
                  <wp:docPr id="1752347726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5EC" w14:paraId="3954957D" w14:textId="77777777">
        <w:trPr>
          <w:trHeight w:val="809"/>
          <w:jc w:val="center"/>
        </w:trPr>
        <w:tc>
          <w:tcPr>
            <w:tcW w:w="1024" w:type="dxa"/>
            <w:vAlign w:val="center"/>
          </w:tcPr>
          <w:p w14:paraId="61349BD1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指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>导</w:t>
            </w:r>
          </w:p>
          <w:p w14:paraId="3A4A9DFB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次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>数</w:t>
            </w:r>
          </w:p>
        </w:tc>
        <w:tc>
          <w:tcPr>
            <w:tcW w:w="2736" w:type="dxa"/>
            <w:vAlign w:val="center"/>
          </w:tcPr>
          <w:p w14:paraId="5B9B8617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指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>导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>内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>容</w:t>
            </w:r>
          </w:p>
        </w:tc>
        <w:tc>
          <w:tcPr>
            <w:tcW w:w="2736" w:type="dxa"/>
            <w:gridSpan w:val="2"/>
            <w:vAlign w:val="center"/>
          </w:tcPr>
          <w:p w14:paraId="78740D5F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指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hint="eastAsia"/>
                <w:sz w:val="24"/>
                <w:szCs w:val="24"/>
              </w:rPr>
              <w:t>导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hAnsi="Times New Roman" w:hint="eastAsia"/>
                <w:sz w:val="24"/>
                <w:szCs w:val="24"/>
              </w:rPr>
              <w:t>效</w:t>
            </w:r>
            <w:proofErr w:type="gramEnd"/>
            <w:r>
              <w:rPr>
                <w:rFonts w:ascii="Times New Roman" w:hAnsi="Times New Roman" w:hint="eastAsia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hint="eastAsia"/>
                <w:sz w:val="24"/>
                <w:szCs w:val="24"/>
              </w:rPr>
              <w:t>果</w:t>
            </w:r>
          </w:p>
        </w:tc>
        <w:tc>
          <w:tcPr>
            <w:tcW w:w="1025" w:type="dxa"/>
            <w:vAlign w:val="center"/>
          </w:tcPr>
          <w:p w14:paraId="173200BB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指导</w:t>
            </w:r>
          </w:p>
          <w:p w14:paraId="7452CC4A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时间</w:t>
            </w:r>
          </w:p>
        </w:tc>
        <w:tc>
          <w:tcPr>
            <w:tcW w:w="1443" w:type="dxa"/>
            <w:vAlign w:val="center"/>
          </w:tcPr>
          <w:p w14:paraId="2774223A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指导教师</w:t>
            </w:r>
          </w:p>
          <w:p w14:paraId="2D51E1EA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签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hint="eastAsia"/>
                <w:sz w:val="24"/>
                <w:szCs w:val="24"/>
              </w:rPr>
              <w:t>名</w:t>
            </w:r>
          </w:p>
        </w:tc>
      </w:tr>
      <w:tr w:rsidR="00BC15EC" w14:paraId="625E9656" w14:textId="77777777">
        <w:trPr>
          <w:trHeight w:val="1276"/>
          <w:jc w:val="center"/>
        </w:trPr>
        <w:tc>
          <w:tcPr>
            <w:tcW w:w="1024" w:type="dxa"/>
            <w:vAlign w:val="center"/>
          </w:tcPr>
          <w:p w14:paraId="7CF7C12F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8</w:t>
            </w:r>
          </w:p>
        </w:tc>
        <w:tc>
          <w:tcPr>
            <w:tcW w:w="2736" w:type="dxa"/>
            <w:vAlign w:val="center"/>
          </w:tcPr>
          <w:p w14:paraId="53142A8D" w14:textId="77777777" w:rsidR="0052040A" w:rsidRPr="00470042" w:rsidRDefault="0052040A" w:rsidP="0052040A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470042">
              <w:rPr>
                <w:rFonts w:ascii="Times New Roman" w:hAnsi="Times New Roman"/>
                <w:bCs/>
                <w:sz w:val="24"/>
                <w:szCs w:val="24"/>
              </w:rPr>
              <w:t>指出模型高速动态障碍避障效果差，决策滞后问题，要求增加高速动态障碍场景，优化网络响应速度，提升紧急避障决策效率</w:t>
            </w:r>
          </w:p>
          <w:p w14:paraId="47BB340A" w14:textId="77777777" w:rsidR="00BC15EC" w:rsidRPr="0052040A" w:rsidRDefault="00BC15EC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736" w:type="dxa"/>
            <w:gridSpan w:val="2"/>
            <w:vAlign w:val="center"/>
          </w:tcPr>
          <w:p w14:paraId="618B707B" w14:textId="77777777" w:rsidR="0052040A" w:rsidRPr="00470042" w:rsidRDefault="0052040A" w:rsidP="0052040A">
            <w:pPr>
              <w:spacing w:line="240" w:lineRule="auto"/>
              <w:ind w:firstLineChars="250" w:firstLine="600"/>
              <w:rPr>
                <w:rFonts w:ascii="Times New Roman" w:hAnsi="Times New Roman"/>
                <w:bCs/>
                <w:sz w:val="24"/>
                <w:szCs w:val="24"/>
              </w:rPr>
            </w:pPr>
            <w:r w:rsidRPr="00470042">
              <w:rPr>
                <w:rFonts w:ascii="Times New Roman" w:hAnsi="Times New Roman"/>
                <w:bCs/>
                <w:sz w:val="24"/>
                <w:szCs w:val="24"/>
              </w:rPr>
              <w:t>新增高速动态障碍场景并优化网络响应机制，模型对高速移动障碍的预判速度提升，紧急避障响应滞后问题得到有效改善。</w:t>
            </w:r>
          </w:p>
          <w:p w14:paraId="73C84928" w14:textId="77777777" w:rsidR="00BC15EC" w:rsidRPr="0052040A" w:rsidRDefault="00BC15EC">
            <w:pPr>
              <w:spacing w:line="240" w:lineRule="auto"/>
              <w:ind w:firstLineChars="250" w:firstLine="602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025" w:type="dxa"/>
            <w:vAlign w:val="center"/>
          </w:tcPr>
          <w:p w14:paraId="65AB8874" w14:textId="77777777" w:rsidR="00BC15EC" w:rsidRDefault="00BC15EC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443" w:type="dxa"/>
            <w:vAlign w:val="center"/>
          </w:tcPr>
          <w:p w14:paraId="009EACFA" w14:textId="3690F3B8" w:rsidR="00BC15EC" w:rsidRDefault="0052040A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65DC8B7" wp14:editId="68FB2D34">
                  <wp:extent cx="779145" cy="303530"/>
                  <wp:effectExtent l="0" t="0" r="1905" b="1270"/>
                  <wp:docPr id="64894948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5EC" w14:paraId="3187DC60" w14:textId="77777777">
        <w:trPr>
          <w:trHeight w:val="1276"/>
          <w:jc w:val="center"/>
        </w:trPr>
        <w:tc>
          <w:tcPr>
            <w:tcW w:w="1024" w:type="dxa"/>
            <w:vAlign w:val="center"/>
          </w:tcPr>
          <w:p w14:paraId="61BA3ED4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9</w:t>
            </w:r>
          </w:p>
        </w:tc>
        <w:tc>
          <w:tcPr>
            <w:tcW w:w="2736" w:type="dxa"/>
          </w:tcPr>
          <w:p w14:paraId="1D51AE2B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发现模型存在过拟合、陌生场景避障失效问题，要求引入随机障碍物布局场景，增加数据增强，提升模型泛化能力</w:t>
            </w:r>
          </w:p>
          <w:p w14:paraId="3EAA415B" w14:textId="77777777" w:rsidR="00BC15EC" w:rsidRPr="0052040A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  <w:p w14:paraId="41092B4C" w14:textId="77777777" w:rsidR="0052040A" w:rsidRPr="0052040A" w:rsidRDefault="0052040A" w:rsidP="0052040A">
            <w:pPr>
              <w:ind w:firstLine="42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6" w:type="dxa"/>
            <w:gridSpan w:val="2"/>
          </w:tcPr>
          <w:p w14:paraId="35E61306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通过场景随机化与数据增强处理，模型过拟合现象得到抑制，对不规则、陌生障碍布局的适配能力提升，泛化性能明显改善</w:t>
            </w:r>
          </w:p>
          <w:p w14:paraId="19325B6C" w14:textId="77777777" w:rsidR="00BC15EC" w:rsidRPr="0052040A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  <w:p w14:paraId="17CEEC1C" w14:textId="77777777" w:rsidR="0052040A" w:rsidRPr="0052040A" w:rsidRDefault="0052040A" w:rsidP="0052040A">
            <w:pPr>
              <w:ind w:firstLine="42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25" w:type="dxa"/>
          </w:tcPr>
          <w:p w14:paraId="7844BE6B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3" w:type="dxa"/>
          </w:tcPr>
          <w:p w14:paraId="0049FD52" w14:textId="22CDCB11" w:rsidR="00BC15EC" w:rsidRDefault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785E6D3" wp14:editId="57BC2C45">
                  <wp:extent cx="779145" cy="303530"/>
                  <wp:effectExtent l="0" t="0" r="1905" b="1270"/>
                  <wp:docPr id="1421648619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5EC" w14:paraId="40723758" w14:textId="77777777">
        <w:trPr>
          <w:trHeight w:val="1276"/>
          <w:jc w:val="center"/>
        </w:trPr>
        <w:tc>
          <w:tcPr>
            <w:tcW w:w="1024" w:type="dxa"/>
            <w:vAlign w:val="center"/>
          </w:tcPr>
          <w:p w14:paraId="441E2173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lastRenderedPageBreak/>
              <w:t>10</w:t>
            </w:r>
          </w:p>
        </w:tc>
        <w:tc>
          <w:tcPr>
            <w:tcW w:w="2736" w:type="dxa"/>
          </w:tcPr>
          <w:p w14:paraId="31EA6893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针对无人车避障后回道不及时、轨迹偏移问题，要求增设车道回归奖励，优化终点路径规划逻辑，保证避障后平稳归道。</w:t>
            </w:r>
          </w:p>
          <w:p w14:paraId="52F60115" w14:textId="77777777" w:rsidR="00BC15EC" w:rsidRPr="0052040A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6" w:type="dxa"/>
            <w:gridSpan w:val="2"/>
          </w:tcPr>
          <w:p w14:paraId="4D66874B" w14:textId="60BC4EE1" w:rsidR="00BC15EC" w:rsidRDefault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优化路径规划与归道奖惩机制后，无人车完成避障后可快速、平稳回归车道中心，行驶轨迹完整性更高，整体行驶规范性提升</w:t>
            </w:r>
          </w:p>
          <w:p w14:paraId="370F1009" w14:textId="77777777" w:rsidR="0052040A" w:rsidRDefault="0052040A" w:rsidP="0052040A">
            <w:pPr>
              <w:ind w:firstLine="420"/>
              <w:rPr>
                <w:rFonts w:ascii="Times New Roman" w:hAnsi="Times New Roman"/>
                <w:szCs w:val="21"/>
              </w:rPr>
            </w:pPr>
          </w:p>
          <w:p w14:paraId="42946755" w14:textId="77777777" w:rsidR="0052040A" w:rsidRPr="0052040A" w:rsidRDefault="0052040A" w:rsidP="0052040A">
            <w:pPr>
              <w:ind w:firstLine="42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25" w:type="dxa"/>
          </w:tcPr>
          <w:p w14:paraId="524D0683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3" w:type="dxa"/>
          </w:tcPr>
          <w:p w14:paraId="6FFFB93C" w14:textId="258775C2" w:rsidR="00BC15EC" w:rsidRDefault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009E792E" wp14:editId="6CFA41D3">
                  <wp:extent cx="779145" cy="303530"/>
                  <wp:effectExtent l="0" t="0" r="1905" b="1270"/>
                  <wp:docPr id="191115177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5EC" w14:paraId="6A83CF1C" w14:textId="77777777">
        <w:trPr>
          <w:trHeight w:val="1276"/>
          <w:jc w:val="center"/>
        </w:trPr>
        <w:tc>
          <w:tcPr>
            <w:tcW w:w="1024" w:type="dxa"/>
            <w:vAlign w:val="center"/>
          </w:tcPr>
          <w:p w14:paraId="78C2113E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11</w:t>
            </w:r>
          </w:p>
        </w:tc>
        <w:tc>
          <w:tcPr>
            <w:tcW w:w="2736" w:type="dxa"/>
          </w:tcPr>
          <w:p w14:paraId="609D5044" w14:textId="217759CA" w:rsidR="00BC15EC" w:rsidRDefault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要求对比传统算法与本</w:t>
            </w:r>
            <w:r w:rsidRPr="0052040A">
              <w:rPr>
                <w:rFonts w:ascii="Times New Roman" w:hAnsi="Times New Roman"/>
                <w:szCs w:val="21"/>
              </w:rPr>
              <w:t>DQN</w:t>
            </w:r>
            <w:r w:rsidRPr="0052040A">
              <w:rPr>
                <w:rFonts w:ascii="Times New Roman" w:hAnsi="Times New Roman"/>
                <w:szCs w:val="21"/>
              </w:rPr>
              <w:t>算法的避障差异，补充算法对比实验，验证深度强化学习算法的优越性与实用性</w:t>
            </w:r>
          </w:p>
          <w:p w14:paraId="481C7567" w14:textId="77777777" w:rsidR="0052040A" w:rsidRPr="0052040A" w:rsidRDefault="0052040A" w:rsidP="0052040A">
            <w:pPr>
              <w:ind w:firstLine="42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6" w:type="dxa"/>
            <w:gridSpan w:val="2"/>
          </w:tcPr>
          <w:p w14:paraId="68C90234" w14:textId="0FA197E1" w:rsidR="00BC15EC" w:rsidRDefault="0052040A">
            <w:pPr>
              <w:spacing w:line="240" w:lineRule="auto"/>
              <w:ind w:firstLineChars="0" w:firstLine="0"/>
              <w:rPr>
                <w:rFonts w:ascii="Times New Roman" w:hAnsi="Times New Roman" w:hint="eastAsia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完成传统避障算法对比实验，数据表明本文算法避障响应更快、轨迹更优、适应场景更广，算法优势得到有效验证。</w:t>
            </w:r>
            <w:r>
              <w:rPr>
                <w:rFonts w:ascii="Times New Roman" w:hAnsi="Times New Roman" w:hint="eastAsia"/>
                <w:szCs w:val="21"/>
              </w:rPr>
              <w:t xml:space="preserve"> </w:t>
            </w:r>
          </w:p>
          <w:p w14:paraId="2F57FA8F" w14:textId="77777777" w:rsidR="0052040A" w:rsidRPr="0052040A" w:rsidRDefault="0052040A" w:rsidP="0052040A">
            <w:pPr>
              <w:ind w:firstLine="420"/>
              <w:rPr>
                <w:rFonts w:ascii="Times New Roman" w:hAnsi="Times New Roman"/>
                <w:szCs w:val="21"/>
              </w:rPr>
            </w:pPr>
          </w:p>
          <w:p w14:paraId="32192B35" w14:textId="77777777" w:rsidR="0052040A" w:rsidRDefault="0052040A" w:rsidP="0052040A">
            <w:pPr>
              <w:ind w:firstLine="420"/>
              <w:rPr>
                <w:rFonts w:ascii="Times New Roman" w:hAnsi="Times New Roman"/>
                <w:szCs w:val="21"/>
              </w:rPr>
            </w:pPr>
          </w:p>
          <w:p w14:paraId="06D0D041" w14:textId="77777777" w:rsidR="0052040A" w:rsidRPr="0052040A" w:rsidRDefault="0052040A" w:rsidP="0052040A">
            <w:pPr>
              <w:ind w:firstLine="42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25" w:type="dxa"/>
          </w:tcPr>
          <w:p w14:paraId="13D20D4E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3" w:type="dxa"/>
          </w:tcPr>
          <w:p w14:paraId="7C552BF2" w14:textId="41A2946D" w:rsidR="00BC15EC" w:rsidRDefault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9409535" wp14:editId="2E1EC1B6">
                  <wp:extent cx="779145" cy="303530"/>
                  <wp:effectExtent l="0" t="0" r="1905" b="1270"/>
                  <wp:docPr id="293713187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5EC" w14:paraId="432E2D03" w14:textId="77777777">
        <w:trPr>
          <w:trHeight w:val="1276"/>
          <w:jc w:val="center"/>
        </w:trPr>
        <w:tc>
          <w:tcPr>
            <w:tcW w:w="1024" w:type="dxa"/>
            <w:vAlign w:val="center"/>
          </w:tcPr>
          <w:p w14:paraId="5DAD4A19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12</w:t>
            </w:r>
          </w:p>
        </w:tc>
        <w:tc>
          <w:tcPr>
            <w:tcW w:w="2736" w:type="dxa"/>
          </w:tcPr>
          <w:p w14:paraId="18D751EE" w14:textId="337BC8C8" w:rsidR="00BC15EC" w:rsidRDefault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指出复杂路口、多车交汇场景适配不足，要求搭建复杂交通仿真场景，训练模型多智能体交互避障能力</w:t>
            </w:r>
          </w:p>
          <w:p w14:paraId="5C00949F" w14:textId="77777777" w:rsidR="0052040A" w:rsidRPr="0052040A" w:rsidRDefault="0052040A" w:rsidP="0052040A">
            <w:pPr>
              <w:ind w:firstLine="42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6" w:type="dxa"/>
            <w:gridSpan w:val="2"/>
          </w:tcPr>
          <w:p w14:paraId="6F9B1E0C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新增复杂路口与多车交汇场景训练，模型可实现多障碍物交互避障，复杂路况下的决策稳定性显著增强</w:t>
            </w:r>
          </w:p>
          <w:p w14:paraId="1E3AEF9F" w14:textId="77777777" w:rsidR="00BC15EC" w:rsidRPr="0052040A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  <w:p w14:paraId="1D52750D" w14:textId="77777777" w:rsidR="0052040A" w:rsidRPr="0052040A" w:rsidRDefault="0052040A" w:rsidP="0052040A">
            <w:pPr>
              <w:ind w:firstLine="42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25" w:type="dxa"/>
          </w:tcPr>
          <w:p w14:paraId="7F612CAA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3" w:type="dxa"/>
          </w:tcPr>
          <w:p w14:paraId="4DFB77C2" w14:textId="0597F168" w:rsidR="00BC15EC" w:rsidRDefault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7ACEF05" wp14:editId="33CF2DDA">
                  <wp:extent cx="779145" cy="303530"/>
                  <wp:effectExtent l="0" t="0" r="1905" b="1270"/>
                  <wp:docPr id="199115528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5EC" w14:paraId="3E84BAE5" w14:textId="77777777">
        <w:trPr>
          <w:trHeight w:val="1276"/>
          <w:jc w:val="center"/>
        </w:trPr>
        <w:tc>
          <w:tcPr>
            <w:tcW w:w="1024" w:type="dxa"/>
            <w:vAlign w:val="center"/>
          </w:tcPr>
          <w:p w14:paraId="5D819644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13</w:t>
            </w:r>
          </w:p>
        </w:tc>
        <w:tc>
          <w:tcPr>
            <w:tcW w:w="2736" w:type="dxa"/>
          </w:tcPr>
          <w:p w14:paraId="2F969752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针对模型训练收敛速度慢、耗时较长问题，要求优化网络结构，精简冗余参数，提升模型训练收敛效率</w:t>
            </w:r>
          </w:p>
          <w:p w14:paraId="1B119370" w14:textId="77777777" w:rsidR="00BC15EC" w:rsidRPr="0052040A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  <w:p w14:paraId="4F6EA829" w14:textId="77777777" w:rsidR="0052040A" w:rsidRPr="0052040A" w:rsidRDefault="0052040A" w:rsidP="0052040A">
            <w:pPr>
              <w:ind w:firstLine="42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6" w:type="dxa"/>
            <w:gridSpan w:val="2"/>
          </w:tcPr>
          <w:p w14:paraId="15FDD782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精简网络冗余参数、优化结构后，模型训练收敛速度明显加快，迭代耗时缩短，训练效率大幅提升</w:t>
            </w:r>
          </w:p>
          <w:p w14:paraId="63361797" w14:textId="77777777" w:rsidR="00BC15EC" w:rsidRPr="0052040A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25" w:type="dxa"/>
          </w:tcPr>
          <w:p w14:paraId="2D33EEDF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3" w:type="dxa"/>
          </w:tcPr>
          <w:p w14:paraId="3C5FB3E2" w14:textId="16ACECB0" w:rsidR="00BC15EC" w:rsidRDefault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B6343C6" wp14:editId="5111D2C2">
                  <wp:extent cx="779145" cy="303530"/>
                  <wp:effectExtent l="0" t="0" r="1905" b="1270"/>
                  <wp:docPr id="1337604392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5EC" w14:paraId="6AC1F570" w14:textId="77777777">
        <w:trPr>
          <w:trHeight w:val="1276"/>
          <w:jc w:val="center"/>
        </w:trPr>
        <w:tc>
          <w:tcPr>
            <w:tcW w:w="1024" w:type="dxa"/>
            <w:vAlign w:val="center"/>
          </w:tcPr>
          <w:p w14:paraId="0502BC36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14</w:t>
            </w:r>
          </w:p>
        </w:tc>
        <w:tc>
          <w:tcPr>
            <w:tcW w:w="2736" w:type="dxa"/>
          </w:tcPr>
          <w:p w14:paraId="31C9C0A6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要求补充极端工况测试，包括近距离突发障碍、连续避让场景，检验模型极限避障可靠性与鲁棒性</w:t>
            </w:r>
          </w:p>
          <w:p w14:paraId="0866D810" w14:textId="77777777" w:rsidR="00BC15EC" w:rsidRPr="0052040A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  <w:p w14:paraId="54FB0F00" w14:textId="77777777" w:rsidR="0052040A" w:rsidRPr="0052040A" w:rsidRDefault="0052040A" w:rsidP="0052040A">
            <w:pPr>
              <w:ind w:firstLine="420"/>
              <w:jc w:val="right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6" w:type="dxa"/>
            <w:gridSpan w:val="2"/>
          </w:tcPr>
          <w:p w14:paraId="293A6E30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完成各类极端工况测试与优化，模型面对突发障碍、连续避障场景可稳定输出合理决策，系统鲁棒性显著增强</w:t>
            </w:r>
          </w:p>
          <w:p w14:paraId="3E7B535C" w14:textId="77777777" w:rsidR="00BC15EC" w:rsidRPr="0052040A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25" w:type="dxa"/>
          </w:tcPr>
          <w:p w14:paraId="1C39BA87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3" w:type="dxa"/>
          </w:tcPr>
          <w:p w14:paraId="6DB5992B" w14:textId="2B05D994" w:rsidR="00BC15EC" w:rsidRDefault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56605D18" wp14:editId="6888542B">
                  <wp:extent cx="779145" cy="303530"/>
                  <wp:effectExtent l="0" t="0" r="1905" b="1270"/>
                  <wp:docPr id="295012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5EC" w14:paraId="2B8841ED" w14:textId="77777777">
        <w:trPr>
          <w:trHeight w:val="1276"/>
          <w:jc w:val="center"/>
        </w:trPr>
        <w:tc>
          <w:tcPr>
            <w:tcW w:w="1024" w:type="dxa"/>
            <w:vAlign w:val="center"/>
          </w:tcPr>
          <w:p w14:paraId="2DF1BC67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15</w:t>
            </w:r>
          </w:p>
        </w:tc>
        <w:tc>
          <w:tcPr>
            <w:tcW w:w="2736" w:type="dxa"/>
          </w:tcPr>
          <w:p w14:paraId="32506A5E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指出论文实验数据单薄，要求完善消融实验，验证奖励函数、特征模块、网络结构各模块的有效性。</w:t>
            </w:r>
          </w:p>
          <w:p w14:paraId="2DD598C8" w14:textId="77777777" w:rsidR="00BC15EC" w:rsidRPr="0052040A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6" w:type="dxa"/>
            <w:gridSpan w:val="2"/>
          </w:tcPr>
          <w:p w14:paraId="0898399F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完成多组消融实验，明确</w:t>
            </w:r>
            <w:proofErr w:type="gramStart"/>
            <w:r w:rsidRPr="0052040A">
              <w:rPr>
                <w:rFonts w:ascii="Times New Roman" w:hAnsi="Times New Roman"/>
                <w:szCs w:val="21"/>
              </w:rPr>
              <w:t>各核心</w:t>
            </w:r>
            <w:proofErr w:type="gramEnd"/>
            <w:r w:rsidRPr="0052040A">
              <w:rPr>
                <w:rFonts w:ascii="Times New Roman" w:hAnsi="Times New Roman"/>
                <w:szCs w:val="21"/>
              </w:rPr>
              <w:t>模块对避障性能的提升作用，实验数据完整、论据充分，支撑性更强。</w:t>
            </w:r>
          </w:p>
          <w:p w14:paraId="625FEB90" w14:textId="77777777" w:rsidR="00BC15EC" w:rsidRPr="0052040A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  <w:p w14:paraId="7926BB43" w14:textId="77777777" w:rsidR="0052040A" w:rsidRDefault="0052040A" w:rsidP="0052040A">
            <w:pPr>
              <w:ind w:firstLine="420"/>
              <w:rPr>
                <w:rFonts w:ascii="Times New Roman" w:hAnsi="Times New Roman"/>
                <w:szCs w:val="21"/>
              </w:rPr>
            </w:pPr>
          </w:p>
          <w:p w14:paraId="7652F091" w14:textId="77777777" w:rsidR="0052040A" w:rsidRPr="0052040A" w:rsidRDefault="0052040A" w:rsidP="0052040A">
            <w:pPr>
              <w:ind w:firstLine="42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25" w:type="dxa"/>
          </w:tcPr>
          <w:p w14:paraId="66E3E88E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3" w:type="dxa"/>
          </w:tcPr>
          <w:p w14:paraId="505D6F6B" w14:textId="31BEAC34" w:rsidR="00BC15EC" w:rsidRDefault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6D408BEA" wp14:editId="03AB9539">
                  <wp:extent cx="779145" cy="303530"/>
                  <wp:effectExtent l="0" t="0" r="1905" b="1270"/>
                  <wp:docPr id="446650583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15EC" w14:paraId="53CEF879" w14:textId="77777777">
        <w:trPr>
          <w:trHeight w:val="1276"/>
          <w:jc w:val="center"/>
        </w:trPr>
        <w:tc>
          <w:tcPr>
            <w:tcW w:w="1024" w:type="dxa"/>
            <w:vAlign w:val="center"/>
          </w:tcPr>
          <w:p w14:paraId="2555E3B6" w14:textId="77777777" w:rsidR="00BC15EC" w:rsidRDefault="003549EF">
            <w:pPr>
              <w:spacing w:line="240" w:lineRule="auto"/>
              <w:ind w:firstLineChars="0" w:firstLine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lastRenderedPageBreak/>
              <w:t>16</w:t>
            </w:r>
          </w:p>
        </w:tc>
        <w:tc>
          <w:tcPr>
            <w:tcW w:w="2736" w:type="dxa"/>
          </w:tcPr>
          <w:p w14:paraId="4293F098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要求整体复盘系统运行效果，修正残留小缺陷，规整实验结果、优化图表数据，完善整体研究内容与结论表述</w:t>
            </w:r>
          </w:p>
          <w:p w14:paraId="6B0D82F3" w14:textId="77777777" w:rsidR="00BC15EC" w:rsidRPr="0052040A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736" w:type="dxa"/>
            <w:gridSpan w:val="2"/>
          </w:tcPr>
          <w:p w14:paraId="1F501E8D" w14:textId="77777777" w:rsidR="0052040A" w:rsidRPr="0052040A" w:rsidRDefault="0052040A" w:rsidP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 w:rsidRPr="0052040A">
              <w:rPr>
                <w:rFonts w:ascii="Times New Roman" w:hAnsi="Times New Roman"/>
                <w:szCs w:val="21"/>
              </w:rPr>
              <w:t>完成系统整体优化与复盘，修正微小决策偏差，实验结果规整无误，系统可稳定适配静态、动态、复杂路况避障，整体达到预期设计目标</w:t>
            </w:r>
          </w:p>
          <w:p w14:paraId="1DC20D94" w14:textId="77777777" w:rsidR="00BC15EC" w:rsidRPr="0052040A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  <w:p w14:paraId="7D0AF56B" w14:textId="77777777" w:rsidR="0052040A" w:rsidRDefault="0052040A" w:rsidP="0052040A">
            <w:pPr>
              <w:ind w:firstLine="420"/>
              <w:rPr>
                <w:rFonts w:ascii="Times New Roman" w:hAnsi="Times New Roman"/>
                <w:szCs w:val="21"/>
              </w:rPr>
            </w:pPr>
          </w:p>
          <w:p w14:paraId="00658936" w14:textId="77777777" w:rsidR="0052040A" w:rsidRPr="0052040A" w:rsidRDefault="0052040A" w:rsidP="0052040A">
            <w:pPr>
              <w:ind w:firstLine="42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25" w:type="dxa"/>
          </w:tcPr>
          <w:p w14:paraId="524D8381" w14:textId="77777777" w:rsidR="00BC15EC" w:rsidRDefault="00BC15EC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3" w:type="dxa"/>
          </w:tcPr>
          <w:p w14:paraId="02BAD01F" w14:textId="40B6A37B" w:rsidR="00BC15EC" w:rsidRDefault="0052040A">
            <w:pPr>
              <w:spacing w:line="240" w:lineRule="auto"/>
              <w:ind w:firstLineChars="0" w:firstLine="0"/>
              <w:rPr>
                <w:rFonts w:ascii="Times New Roman" w:hAnsi="Times New Roman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738A4134" wp14:editId="12B34D5D">
                  <wp:extent cx="779145" cy="303530"/>
                  <wp:effectExtent l="0" t="0" r="1905" b="1270"/>
                  <wp:docPr id="1503021166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9145" cy="303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BC0A0E" w14:textId="77777777" w:rsidR="003549EF" w:rsidRPr="003549EF" w:rsidRDefault="003549EF" w:rsidP="003549EF">
      <w:pPr>
        <w:spacing w:line="240" w:lineRule="auto"/>
        <w:ind w:firstLineChars="0" w:firstLine="0"/>
        <w:rPr>
          <w:rFonts w:ascii="Times New Roman" w:hAnsi="Times New Roman"/>
          <w:szCs w:val="21"/>
        </w:rPr>
      </w:pPr>
      <w:r w:rsidRPr="003549EF">
        <w:rPr>
          <w:rFonts w:ascii="Times New Roman" w:hAnsi="Times New Roman" w:hint="eastAsia"/>
          <w:szCs w:val="21"/>
        </w:rPr>
        <w:t>说明：</w:t>
      </w:r>
    </w:p>
    <w:p w14:paraId="3798AC51" w14:textId="6D6D37E3" w:rsidR="003549EF" w:rsidRPr="003549EF" w:rsidRDefault="003549EF" w:rsidP="003549EF">
      <w:pPr>
        <w:spacing w:line="240" w:lineRule="auto"/>
        <w:ind w:firstLineChars="0" w:firstLine="0"/>
        <w:rPr>
          <w:rFonts w:ascii="Times New Roman" w:hAnsi="Times New Roman"/>
          <w:szCs w:val="21"/>
        </w:rPr>
      </w:pPr>
      <w:r w:rsidRPr="003549EF">
        <w:rPr>
          <w:rFonts w:ascii="Times New Roman" w:hAnsi="Times New Roman" w:hint="eastAsia"/>
          <w:szCs w:val="21"/>
        </w:rPr>
        <w:t>1.</w:t>
      </w:r>
      <w:r w:rsidRPr="003549EF">
        <w:rPr>
          <w:rFonts w:ascii="Times New Roman" w:hAnsi="Times New Roman"/>
          <w:szCs w:val="21"/>
        </w:rPr>
        <w:t xml:space="preserve"> </w:t>
      </w:r>
      <w:r w:rsidRPr="003549EF">
        <w:rPr>
          <w:rFonts w:ascii="Times New Roman" w:hAnsi="Times New Roman" w:hint="eastAsia"/>
          <w:szCs w:val="21"/>
        </w:rPr>
        <w:t>本表由学生填写；</w:t>
      </w:r>
    </w:p>
    <w:p w14:paraId="06DEB22C" w14:textId="59D57819" w:rsidR="00BC15EC" w:rsidRPr="003549EF" w:rsidRDefault="003549EF" w:rsidP="003549EF">
      <w:pPr>
        <w:spacing w:line="240" w:lineRule="auto"/>
        <w:ind w:firstLineChars="0" w:firstLine="0"/>
        <w:rPr>
          <w:rFonts w:ascii="Times New Roman" w:hAnsi="Times New Roman"/>
          <w:szCs w:val="21"/>
        </w:rPr>
      </w:pPr>
      <w:r w:rsidRPr="003549EF">
        <w:rPr>
          <w:rFonts w:ascii="Times New Roman" w:hAnsi="Times New Roman" w:hint="eastAsia"/>
          <w:szCs w:val="21"/>
        </w:rPr>
        <w:t>2.</w:t>
      </w:r>
      <w:r w:rsidRPr="003549EF">
        <w:rPr>
          <w:rFonts w:ascii="Times New Roman" w:hAnsi="Times New Roman"/>
          <w:szCs w:val="21"/>
        </w:rPr>
        <w:t xml:space="preserve"> </w:t>
      </w:r>
      <w:r w:rsidRPr="003549EF">
        <w:rPr>
          <w:rFonts w:ascii="Times New Roman" w:hAnsi="Times New Roman" w:hint="eastAsia"/>
          <w:szCs w:val="21"/>
        </w:rPr>
        <w:t>学生提出的问题或导师指导的问题均填入指导内容栏内，经教师指导将解决结果记在效果栏内，并请指导教师签名作为记载。</w:t>
      </w:r>
    </w:p>
    <w:p w14:paraId="36A2CC6C" w14:textId="6D58D38C" w:rsidR="003549EF" w:rsidRPr="003549EF" w:rsidRDefault="003549EF" w:rsidP="003549EF">
      <w:pPr>
        <w:spacing w:line="240" w:lineRule="auto"/>
        <w:ind w:firstLineChars="0" w:firstLine="0"/>
        <w:rPr>
          <w:rFonts w:ascii="Times New Roman" w:hAnsi="Times New Roman"/>
          <w:szCs w:val="21"/>
        </w:rPr>
      </w:pPr>
      <w:r w:rsidRPr="003549EF">
        <w:rPr>
          <w:rFonts w:ascii="Times New Roman" w:hAnsi="Times New Roman" w:hint="eastAsia"/>
          <w:szCs w:val="21"/>
        </w:rPr>
        <w:t>3</w:t>
      </w:r>
      <w:r w:rsidRPr="003549EF">
        <w:rPr>
          <w:rFonts w:ascii="Times New Roman" w:hAnsi="Times New Roman"/>
          <w:szCs w:val="21"/>
        </w:rPr>
        <w:t>.</w:t>
      </w:r>
      <w:r w:rsidRPr="003549EF">
        <w:rPr>
          <w:rFonts w:ascii="Times New Roman" w:hAnsi="Times New Roman" w:hint="eastAsia"/>
          <w:szCs w:val="21"/>
        </w:rPr>
        <w:t xml:space="preserve"> </w:t>
      </w:r>
      <w:r w:rsidRPr="003549EF">
        <w:rPr>
          <w:rFonts w:ascii="Times New Roman" w:hAnsi="Times New Roman" w:hint="eastAsia"/>
          <w:szCs w:val="21"/>
        </w:rPr>
        <w:t>各学院可根据本学院专业认证要求及细则对表格进行修改，修改后的表格需向本科生院备案。</w:t>
      </w:r>
    </w:p>
    <w:sectPr w:rsidR="003549EF" w:rsidRPr="003549EF" w:rsidSect="003549E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8" w:right="1134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F07A1" w14:textId="77777777" w:rsidR="00791CD6" w:rsidRDefault="00791CD6" w:rsidP="006C1A99">
      <w:pPr>
        <w:spacing w:line="240" w:lineRule="auto"/>
        <w:ind w:firstLine="420"/>
      </w:pPr>
      <w:r>
        <w:separator/>
      </w:r>
    </w:p>
  </w:endnote>
  <w:endnote w:type="continuationSeparator" w:id="0">
    <w:p w14:paraId="6C881C9F" w14:textId="77777777" w:rsidR="00791CD6" w:rsidRDefault="00791CD6" w:rsidP="006C1A99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532DB" w14:textId="77777777" w:rsidR="006C1A99" w:rsidRDefault="006C1A99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C61CF" w14:textId="77777777" w:rsidR="006C1A99" w:rsidRDefault="006C1A99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223D5" w14:textId="77777777" w:rsidR="006C1A99" w:rsidRDefault="006C1A99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68504" w14:textId="77777777" w:rsidR="00791CD6" w:rsidRDefault="00791CD6" w:rsidP="006C1A99">
      <w:pPr>
        <w:spacing w:line="240" w:lineRule="auto"/>
        <w:ind w:firstLine="420"/>
      </w:pPr>
      <w:r>
        <w:separator/>
      </w:r>
    </w:p>
  </w:footnote>
  <w:footnote w:type="continuationSeparator" w:id="0">
    <w:p w14:paraId="45212F43" w14:textId="77777777" w:rsidR="00791CD6" w:rsidRDefault="00791CD6" w:rsidP="006C1A99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656AB" w14:textId="77777777" w:rsidR="006C1A99" w:rsidRDefault="006C1A99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F8584" w14:textId="77777777" w:rsidR="006C1A99" w:rsidRPr="006C1A99" w:rsidRDefault="006C1A99" w:rsidP="006C1A99">
    <w:pPr>
      <w:ind w:firstLine="4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45D11" w14:textId="77777777" w:rsidR="006C1A99" w:rsidRDefault="006C1A99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mirrorMargin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BF87C4A"/>
    <w:rsid w:val="003549EF"/>
    <w:rsid w:val="00470042"/>
    <w:rsid w:val="0052040A"/>
    <w:rsid w:val="006C1A99"/>
    <w:rsid w:val="006D66E1"/>
    <w:rsid w:val="00791CD6"/>
    <w:rsid w:val="008D18EB"/>
    <w:rsid w:val="00BC15EC"/>
    <w:rsid w:val="0BF87C4A"/>
    <w:rsid w:val="1A333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B14894"/>
  <w15:docId w15:val="{831EE2BE-B36B-461E-991B-3DC8FDEDD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360" w:lineRule="exact"/>
      <w:ind w:firstLineChars="200" w:firstLine="20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C1A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C1A99"/>
    <w:rPr>
      <w:rFonts w:eastAsia="宋体"/>
      <w:kern w:val="2"/>
      <w:sz w:val="18"/>
      <w:szCs w:val="18"/>
    </w:rPr>
  </w:style>
  <w:style w:type="paragraph" w:styleId="a5">
    <w:name w:val="footer"/>
    <w:basedOn w:val="a"/>
    <w:link w:val="a6"/>
    <w:rsid w:val="006C1A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C1A99"/>
    <w:rPr>
      <w:rFonts w:eastAsia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240DF41-2747-497E-A61A-FFCCC0E1B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1062</Words>
  <Characters>1105</Characters>
  <Application>Microsoft Office Word</Application>
  <DocSecurity>0</DocSecurity>
  <Lines>1105</Lines>
  <Paragraphs>433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TNN</dc:creator>
  <cp:lastModifiedBy>DANDAN KING</cp:lastModifiedBy>
  <cp:revision>5</cp:revision>
  <dcterms:created xsi:type="dcterms:W3CDTF">2019-11-12T09:22:00Z</dcterms:created>
  <dcterms:modified xsi:type="dcterms:W3CDTF">2026-06-02T15:18:00Z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2052-11.1.0.8808</vt:lpwstr>
  </property>
</Properties>
</file>